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《三维动画设计与实践》本科课程教学大纲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b/>
                <w:sz w:val="28"/>
                <w:szCs w:val="30"/>
              </w:rPr>
              <w:t>三维动画设计与实践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b/>
                <w:sz w:val="28"/>
                <w:szCs w:val="30"/>
              </w:rPr>
              <w:t>3D Animation Design And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Cs w:val="21"/>
              </w:rPr>
              <w:t>2040273</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6</w:t>
            </w:r>
            <w:r>
              <w:rPr>
                <w:rFonts w:ascii="Times New Roman" w:hAnsi="Times New Roman"/>
                <w:color w:val="000000" w:themeColor="text1"/>
                <w:sz w:val="21"/>
                <w:szCs w:val="21"/>
                <w14:textFill>
                  <w14:solidFill>
                    <w14:schemeClr w14:val="tx1"/>
                  </w14:solidFill>
                </w14:textFill>
              </w:rPr>
              <w:t>4</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艺术设计学院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asciiTheme="majorEastAsia" w:hAnsiTheme="majorEastAsia" w:eastAsiaTheme="majorEastAsia"/>
                <w:bCs/>
                <w:sz w:val="21"/>
                <w:szCs w:val="21"/>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考查课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snapToGrid w:val="0"/>
              <w:spacing w:line="288" w:lineRule="auto"/>
              <w:jc w:val="left"/>
              <w:rPr>
                <w:rFonts w:cs="Times New Roman"/>
                <w:bCs/>
                <w:color w:val="000000"/>
                <w:sz w:val="21"/>
                <w:szCs w:val="21"/>
              </w:rPr>
            </w:pPr>
            <w:r>
              <w:rPr>
                <w:rFonts w:hint="eastAsia" w:cs="Times New Roman"/>
                <w:bCs/>
                <w:color w:val="000000"/>
                <w:sz w:val="21"/>
                <w:szCs w:val="21"/>
              </w:rPr>
              <w:t>《</w:t>
            </w:r>
            <w:r>
              <w:rPr>
                <w:rFonts w:cs="Times New Roman"/>
                <w:bCs/>
                <w:color w:val="000000"/>
                <w:sz w:val="21"/>
                <w:szCs w:val="21"/>
              </w:rPr>
              <w:t>完美讲堂 3ds Max游戏美术设计与制作技法精讲</w:t>
            </w:r>
            <w:r>
              <w:rPr>
                <w:rFonts w:hint="eastAsia" w:cs="Times New Roman"/>
                <w:bCs/>
                <w:color w:val="000000"/>
                <w:sz w:val="21"/>
                <w:szCs w:val="21"/>
              </w:rPr>
              <w:t>》，</w:t>
            </w:r>
            <w:r>
              <w:fldChar w:fldCharType="begin"/>
            </w:r>
            <w:r>
              <w:instrText xml:space="preserve"> HYPERLINK "http://search.dangdang.com/?key2=%C0%EE%C1%BA&amp;medium=01&amp;category_path=01.00.00.00.00.00" \t "http://product.dangdang.com/_blank" </w:instrText>
            </w:r>
            <w:r>
              <w:fldChar w:fldCharType="separate"/>
            </w:r>
            <w:r>
              <w:rPr>
                <w:rFonts w:cs="Times New Roman"/>
                <w:bCs/>
                <w:color w:val="000000"/>
                <w:sz w:val="21"/>
                <w:szCs w:val="21"/>
              </w:rPr>
              <w:t>李梁</w:t>
            </w:r>
            <w:r>
              <w:rPr>
                <w:rFonts w:cs="Times New Roman"/>
                <w:bCs/>
                <w:color w:val="000000"/>
                <w:sz w:val="21"/>
                <w:szCs w:val="21"/>
              </w:rPr>
              <w:fldChar w:fldCharType="end"/>
            </w:r>
            <w:r>
              <w:rPr>
                <w:rFonts w:hint="eastAsia" w:cs="Times New Roman"/>
                <w:bCs/>
                <w:color w:val="000000"/>
                <w:sz w:val="21"/>
                <w:szCs w:val="21"/>
              </w:rPr>
              <w:t>，</w:t>
            </w:r>
            <w:r>
              <w:rPr>
                <w:rFonts w:cs="Times New Roman"/>
                <w:bCs/>
                <w:color w:val="000000"/>
                <w:sz w:val="21"/>
                <w:szCs w:val="21"/>
              </w:rPr>
              <w:t xml:space="preserve">9787115500250 </w:t>
            </w:r>
            <w:r>
              <w:fldChar w:fldCharType="begin"/>
            </w:r>
            <w:r>
              <w:instrText xml:space="preserve"> HYPERLINK "http://search.dangdang.com/?key3=%C8%CB%C3%F1%D3%CA%B5%E7%B3%F6%B0%E6%C9%E7&amp;medium=01&amp;category_path=01.00.00.00.00.00" \t "http://product.dangdang.com/_blank" </w:instrText>
            </w:r>
            <w:r>
              <w:fldChar w:fldCharType="separate"/>
            </w:r>
            <w:r>
              <w:rPr>
                <w:rFonts w:cs="Times New Roman"/>
                <w:bCs/>
                <w:color w:val="000000"/>
                <w:sz w:val="21"/>
                <w:szCs w:val="21"/>
              </w:rPr>
              <w:t>人民邮电出版社</w:t>
            </w:r>
            <w:r>
              <w:rPr>
                <w:rFonts w:cs="Times New Roman"/>
                <w:bCs/>
                <w:color w:val="000000"/>
                <w:sz w:val="21"/>
                <w:szCs w:val="21"/>
              </w:rPr>
              <w:fldChar w:fldCharType="end"/>
            </w:r>
            <w:r>
              <w:rPr>
                <w:rFonts w:hint="eastAsia" w:cs="Times New Roman"/>
                <w:bCs/>
                <w:color w:val="000000"/>
                <w:sz w:val="21"/>
                <w:szCs w:val="21"/>
              </w:rPr>
              <w:t>，2019-4】</w:t>
            </w:r>
          </w:p>
          <w:p>
            <w:pPr>
              <w:widowControl w:val="0"/>
              <w:jc w:val="center"/>
              <w:rPr>
                <w:rFonts w:ascii="Times New Roman" w:hAnsi="Times New Roman"/>
                <w:color w:val="000000" w:themeColor="text1"/>
                <w:sz w:val="21"/>
                <w:szCs w:val="21"/>
                <w14:textFill>
                  <w14:solidFill>
                    <w14:schemeClr w14:val="tx1"/>
                  </w14:solidFill>
                </w14:textFill>
              </w:rPr>
            </w:pP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jc w:val="both"/>
              <w:rPr>
                <w:bCs/>
                <w:sz w:val="20"/>
              </w:rPr>
            </w:pPr>
            <w:r>
              <w:rPr>
                <w:rFonts w:hint="eastAsia"/>
                <w:bCs/>
                <w:sz w:val="20"/>
              </w:rPr>
              <w:t>《</w:t>
            </w:r>
            <w:r>
              <w:rPr>
                <w:bCs/>
                <w:sz w:val="20"/>
              </w:rPr>
              <w:t>三维动画设计与实践</w:t>
            </w:r>
            <w:r>
              <w:rPr>
                <w:rFonts w:hint="eastAsia"/>
                <w:bCs/>
                <w:sz w:val="20"/>
              </w:rPr>
              <w:t>》</w:t>
            </w:r>
            <w:r>
              <w:rPr>
                <w:bCs/>
                <w:sz w:val="20"/>
              </w:rPr>
              <w:t>课程是一门专注于3ds Max软件操作和渲染技术应用的专业课程，旨在培养学生从基础</w:t>
            </w:r>
            <w:r>
              <w:rPr>
                <w:rFonts w:hint="eastAsia"/>
                <w:bCs/>
                <w:sz w:val="20"/>
              </w:rPr>
              <w:t>角色</w:t>
            </w:r>
            <w:r>
              <w:rPr>
                <w:bCs/>
                <w:sz w:val="20"/>
              </w:rPr>
              <w:t>建模到</w:t>
            </w:r>
            <w:r>
              <w:rPr>
                <w:rFonts w:hint="eastAsia"/>
                <w:bCs/>
                <w:sz w:val="20"/>
              </w:rPr>
              <w:t>角色模型绑定与动画</w:t>
            </w:r>
            <w:r>
              <w:rPr>
                <w:bCs/>
                <w:sz w:val="20"/>
              </w:rPr>
              <w:t>的全流程三维动画设计能力。课程内容涵盖但不限于以下几个核心模块：</w:t>
            </w:r>
          </w:p>
          <w:p>
            <w:pPr>
              <w:widowControl w:val="0"/>
              <w:jc w:val="both"/>
              <w:rPr>
                <w:bCs/>
                <w:sz w:val="20"/>
              </w:rPr>
            </w:pPr>
            <w:r>
              <w:rPr>
                <w:bCs/>
                <w:sz w:val="20"/>
              </w:rPr>
              <w:t>基本建模技术：学习者将掌握3ds Max的基本知识和操作技巧，能够进行简单及复杂模型的构建，包括但不限于人物、道具及其他相关元素的设计。</w:t>
            </w:r>
          </w:p>
          <w:p>
            <w:pPr>
              <w:widowControl w:val="0"/>
              <w:jc w:val="both"/>
              <w:rPr>
                <w:bCs/>
                <w:sz w:val="20"/>
              </w:rPr>
            </w:pPr>
            <w:r>
              <w:rPr>
                <w:bCs/>
                <w:sz w:val="20"/>
              </w:rPr>
              <w:t>高级角色技术：深入学习人物模型的具体制作方法，包括骨骼架设（Rigging）和蒙皮权重设置，以实现游戏角色或其他角色模型的精确绑定。</w:t>
            </w:r>
          </w:p>
          <w:p>
            <w:pPr>
              <w:widowControl w:val="0"/>
              <w:jc w:val="both"/>
            </w:pPr>
            <w:r>
              <w:rPr>
                <w:bCs/>
                <w:sz w:val="20"/>
              </w:rPr>
              <w:t>动画制作：进一步教授如何为已绑定的角色创建动画效果，如走路动画、跑步动画等，使学生了解并掌握关键帧动画原理以及动作捕捉在三维动画中的实际应用。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jc w:val="both"/>
            </w:pPr>
            <w:r>
              <w:rPr>
                <w:rFonts w:ascii="宋体" w:hAnsi="宋体"/>
                <w:bCs/>
                <w:color w:val="auto"/>
                <w:sz w:val="20"/>
                <w:szCs w:val="24"/>
              </w:rPr>
              <w:t>本课程课时数64学时，其中理论授课16学时，实践课48学时，主要采用边理论讲课边实践练习或者穿插进行的方式。</w:t>
            </w:r>
            <w:r>
              <w:rPr>
                <w:rFonts w:hint="eastAsia"/>
                <w:bCs/>
                <w:color w:val="auto"/>
                <w:sz w:val="20"/>
                <w:szCs w:val="24"/>
              </w:rPr>
              <w:t>适合</w:t>
            </w:r>
            <w:r>
              <w:rPr>
                <w:rFonts w:hint="eastAsia" w:ascii="宋体" w:hAnsi="宋体"/>
                <w:bCs/>
                <w:sz w:val="20"/>
              </w:rPr>
              <w:t>于影视动画方向二年级学生，</w:t>
            </w:r>
            <w:r>
              <w:rPr>
                <w:rFonts w:ascii="宋体" w:hAnsi="宋体"/>
                <w:bCs/>
                <w:sz w:val="20"/>
              </w:rPr>
              <w:t>要求学生</w:t>
            </w:r>
            <w:r>
              <w:rPr>
                <w:rFonts w:hint="eastAsia" w:ascii="宋体" w:hAnsi="宋体"/>
                <w:bCs/>
                <w:sz w:val="20"/>
              </w:rPr>
              <w:t>首先具备良好的美术基本功，特别是三维立体的理解能力和人体结构，动画归路的基本掌握能力。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1" locked="0" layoutInCell="1" allowOverlap="1">
                  <wp:simplePos x="0" y="0"/>
                  <wp:positionH relativeFrom="column">
                    <wp:posOffset>-5080</wp:posOffset>
                  </wp:positionH>
                  <wp:positionV relativeFrom="paragraph">
                    <wp:posOffset>22225</wp:posOffset>
                  </wp:positionV>
                  <wp:extent cx="667385" cy="387985"/>
                  <wp:effectExtent l="0" t="0" r="0" b="0"/>
                  <wp:wrapTight wrapText="bothSides">
                    <wp:wrapPolygon>
                      <wp:start x="13564" y="2121"/>
                      <wp:lineTo x="2466" y="4242"/>
                      <wp:lineTo x="2466" y="14848"/>
                      <wp:lineTo x="9865" y="20151"/>
                      <wp:lineTo x="20346" y="20151"/>
                      <wp:lineTo x="20346" y="15908"/>
                      <wp:lineTo x="17880" y="5303"/>
                      <wp:lineTo x="16030" y="2121"/>
                      <wp:lineTo x="13564" y="2121"/>
                    </wp:wrapPolygon>
                  </wp:wrapTight>
                  <wp:docPr id="2" name="图片 2" descr="陈劲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劲签名"/>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67385" cy="387985"/>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ind w:right="840"/>
              <w:jc w:val="center"/>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28015" cy="532765"/>
                  <wp:effectExtent l="0" t="0" r="635" b="0"/>
                  <wp:docPr id="1" name="图片 1" descr="宋丹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宋丹签名"/>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8015" cy="532765"/>
                          </a:xfrm>
                          <a:prstGeom prst="rect">
                            <a:avLst/>
                          </a:prstGeom>
                          <a:noFill/>
                          <a:ln>
                            <a:noFill/>
                          </a:ln>
                        </pic:spPr>
                      </pic:pic>
                    </a:graphicData>
                  </a:graphic>
                </wp:inline>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宋体" w:hAnsi="宋体"/>
                <w:bCs/>
              </w:rPr>
            </w:pPr>
            <w:r>
              <w:rPr>
                <w:rFonts w:hint="eastAsia" w:cs="Times New Roman"/>
              </w:rPr>
              <w:t>理解三维游戏角色创建模型，骨骼架设、蒙皮和动画制作流程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cs="Times New Roman"/>
              </w:rPr>
              <w:t>能够使用</w:t>
            </w:r>
            <w:r>
              <w:rPr>
                <w:rFonts w:cs="Times New Roman"/>
              </w:rPr>
              <w:t>3</w:t>
            </w:r>
            <w:r>
              <w:rPr>
                <w:rFonts w:hint="eastAsia" w:cs="Times New Roman"/>
              </w:rPr>
              <w:t>d</w:t>
            </w:r>
            <w:r>
              <w:rPr>
                <w:rFonts w:cs="Times New Roman"/>
              </w:rPr>
              <w:t>Max</w:t>
            </w:r>
            <w:r>
              <w:rPr>
                <w:rFonts w:hint="eastAsia" w:cs="Times New Roman"/>
              </w:rPr>
              <w:t>创建角色模型病架设骨骼制作角色动画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宋体" w:hAnsi="宋体"/>
                <w:bCs/>
              </w:rPr>
              <w:t>能够使用</w:t>
            </w:r>
            <w:r>
              <w:rPr>
                <w:rFonts w:cs="Times New Roman"/>
              </w:rPr>
              <w:t>3</w:t>
            </w:r>
            <w:r>
              <w:rPr>
                <w:rFonts w:hint="eastAsia" w:cs="Times New Roman"/>
              </w:rPr>
              <w:t>d</w:t>
            </w:r>
            <w:r>
              <w:rPr>
                <w:rFonts w:cs="Times New Roman"/>
              </w:rPr>
              <w:t>Max</w:t>
            </w:r>
            <w:r>
              <w:rPr>
                <w:rFonts w:hint="eastAsia" w:cs="Times New Roman"/>
              </w:rPr>
              <w:t>创建角色模型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宋体" w:hAnsi="宋体"/>
                <w:bCs/>
              </w:rPr>
              <w:t>能够使用</w:t>
            </w:r>
            <w:r>
              <w:rPr>
                <w:rFonts w:cs="Times New Roman"/>
              </w:rPr>
              <w:t>3</w:t>
            </w:r>
            <w:r>
              <w:rPr>
                <w:rFonts w:hint="eastAsia" w:cs="Times New Roman"/>
              </w:rPr>
              <w:t>d</w:t>
            </w:r>
            <w:r>
              <w:rPr>
                <w:rFonts w:cs="Times New Roman"/>
              </w:rPr>
              <w:t>Max</w:t>
            </w:r>
            <w:r>
              <w:rPr>
                <w:rFonts w:hint="eastAsia" w:cs="Times New Roman"/>
              </w:rPr>
              <w:t>给角色模型搭建骨骼和蒙皮，制作动画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ascii="宋体" w:hAnsi="宋体"/>
                <w:bCs/>
              </w:rPr>
            </w:pPr>
            <w:r>
              <w:rPr>
                <w:rFonts w:hint="eastAsia" w:cs="Times New Roman"/>
              </w:rPr>
              <w:t>专业知识与德育元素自然和谐，明确爱国、诚信、敬业、友爱的精神，建立符合社会主义道德要求的价值观。</w:t>
            </w:r>
            <w:r>
              <w:t>熟悉本专业相关的法律法规，在实习实践中自觉遵守职业规范，具备职业道德操守。</w:t>
            </w:r>
          </w:p>
        </w:tc>
      </w:tr>
    </w:tbl>
    <w:p>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hint="eastAsia"/>
                <w:b/>
              </w:rPr>
              <w:t>LO21：</w:t>
            </w:r>
            <w:r>
              <w:rPr>
                <w:rFonts w:cs="Times New Roman"/>
              </w:rPr>
              <w:t>能根据环境需要确定学习目标，并主动地通过搜集信息、分析信息、讨论、实践、质疑、创造等方法来实现学习目标。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hint="eastAsia"/>
                <w:b/>
              </w:rPr>
              <w:t>LO32：</w:t>
            </w:r>
            <w:r>
              <w:rPr>
                <w:rFonts w:hint="eastAsia" w:cs="Times New Roman"/>
              </w:rPr>
              <w:t>具备多媒体信息传达能力，能够为数字艺术作品制作多媒体素材，能够进行数字影像作品的创作。</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r>
              <w:rPr>
                <w:rFonts w:hint="eastAsia"/>
                <w:b/>
              </w:rPr>
              <w:t>LO51：</w:t>
            </w:r>
            <w:r>
              <w:rPr>
                <w:rFonts w:ascii="宋体" w:hAnsi="宋体"/>
                <w:bCs/>
              </w:rPr>
              <w:t>同群体保持良好的合作关系，做集体中的积极成员;善于从多个维度思考问题，利用自己的知识与实践来提出新设想。</w:t>
            </w:r>
          </w:p>
        </w:tc>
      </w:tr>
    </w:tbl>
    <w:p>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pPr>
            <w:r>
              <w:rPr>
                <w:rFonts w:cs="Times New Roman"/>
                <w:b/>
              </w:rPr>
              <w:t>LO1</w:t>
            </w:r>
          </w:p>
        </w:tc>
        <w:tc>
          <w:tcPr>
            <w:tcW w:w="775" w:type="dxa"/>
            <w:tcBorders>
              <w:left w:val="single" w:color="auto" w:sz="4" w:space="0"/>
            </w:tcBorders>
            <w:vAlign w:val="center"/>
          </w:tcPr>
          <w:p>
            <w:pPr>
              <w:pStyle w:val="14"/>
              <w:rPr>
                <w:rFonts w:cs="Times New Roman"/>
                <w:bCs/>
              </w:rPr>
            </w:pPr>
            <w:r>
              <w:rPr>
                <w:rFonts w:ascii="Cambria Math" w:hAnsi="Cambria Math" w:cs="Cambria Math"/>
                <w:bCs/>
              </w:rPr>
              <w:t>2</w:t>
            </w:r>
          </w:p>
        </w:tc>
        <w:tc>
          <w:tcPr>
            <w:tcW w:w="775" w:type="dxa"/>
            <w:tcBorders>
              <w:right w:val="double" w:color="auto" w:sz="4" w:space="0"/>
            </w:tcBorders>
            <w:shd w:val="clear" w:color="auto" w:fill="auto"/>
            <w:vAlign w:val="center"/>
          </w:tcPr>
          <w:p>
            <w:pPr>
              <w:pStyle w:val="14"/>
              <w:rPr>
                <w:rFonts w:ascii="宋体" w:hAnsi="宋体"/>
              </w:rPr>
            </w:pPr>
            <w:r>
              <w:rPr>
                <w:rFonts w:cs="Times New Roman"/>
              </w:rPr>
              <w:t>M</w:t>
            </w:r>
          </w:p>
        </w:tc>
        <w:tc>
          <w:tcPr>
            <w:tcW w:w="4651" w:type="dxa"/>
            <w:vAlign w:val="center"/>
          </w:tcPr>
          <w:p>
            <w:pPr>
              <w:tabs>
                <w:tab w:val="left" w:pos="4200"/>
              </w:tabs>
              <w:spacing w:line="440" w:lineRule="exact"/>
              <w:rPr>
                <w:bCs/>
              </w:rPr>
            </w:pPr>
            <w:r>
              <w:rPr>
                <w:bCs/>
              </w:rPr>
              <w:t>遵纪守法，增强法律意识，培养法律思维，自觉遵守法律法规、校纪校规。</w:t>
            </w:r>
          </w:p>
        </w:tc>
        <w:tc>
          <w:tcPr>
            <w:tcW w:w="1316" w:type="dxa"/>
            <w:tcBorders>
              <w:right w:val="single" w:color="auto" w:sz="12" w:space="0"/>
            </w:tcBorders>
            <w:vAlign w:val="center"/>
          </w:tcPr>
          <w:p>
            <w:pPr>
              <w:pStyle w:val="14"/>
              <w:rPr>
                <w:rFonts w:ascii="宋体" w:hAnsi="宋体"/>
                <w:bCs/>
              </w:rPr>
            </w:pPr>
            <w:r>
              <w:rPr>
                <w:rFonts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pPr>
            <w:r>
              <w:rPr>
                <w:rFonts w:cs="Times New Roman"/>
                <w:b/>
              </w:rPr>
              <w:t>LO2</w:t>
            </w:r>
          </w:p>
        </w:tc>
        <w:tc>
          <w:tcPr>
            <w:tcW w:w="775" w:type="dxa"/>
            <w:tcBorders>
              <w:left w:val="single" w:color="auto" w:sz="4" w:space="0"/>
            </w:tcBorders>
            <w:vAlign w:val="center"/>
          </w:tcPr>
          <w:p>
            <w:pPr>
              <w:pStyle w:val="14"/>
              <w:rPr>
                <w:rFonts w:cs="Times New Roman"/>
                <w:bCs/>
              </w:rPr>
            </w:pPr>
            <w:r>
              <w:rPr>
                <w:rFonts w:hint="eastAsia" w:cs="Times New Roman"/>
                <w:bCs/>
              </w:rPr>
              <w:t>3</w:t>
            </w:r>
          </w:p>
        </w:tc>
        <w:tc>
          <w:tcPr>
            <w:tcW w:w="775" w:type="dxa"/>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651" w:type="dxa"/>
            <w:vAlign w:val="center"/>
          </w:tcPr>
          <w:p>
            <w:pPr>
              <w:tabs>
                <w:tab w:val="left" w:pos="4200"/>
              </w:tabs>
              <w:spacing w:line="440" w:lineRule="exact"/>
              <w:rPr>
                <w:bCs/>
              </w:rPr>
            </w:pPr>
            <w:r>
              <w:rPr>
                <w:rFonts w:hint="eastAsia"/>
                <w:bCs/>
              </w:rPr>
              <w:t>具备多媒体信息传达能力，能够为数字艺术作品制作多媒体素材，能够进行数字影像作品的创作。</w:t>
            </w:r>
          </w:p>
          <w:p>
            <w:pPr>
              <w:pStyle w:val="14"/>
              <w:jc w:val="left"/>
              <w:rPr>
                <w:rFonts w:ascii="宋体" w:hAnsi="宋体"/>
                <w:bCs/>
              </w:rPr>
            </w:pPr>
          </w:p>
        </w:tc>
        <w:tc>
          <w:tcPr>
            <w:tcW w:w="1316" w:type="dxa"/>
            <w:tcBorders>
              <w:right w:val="single" w:color="auto" w:sz="12" w:space="0"/>
            </w:tcBorders>
            <w:vAlign w:val="center"/>
          </w:tcPr>
          <w:p>
            <w:pPr>
              <w:pStyle w:val="14"/>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pPr>
              <w:pStyle w:val="14"/>
            </w:pPr>
            <w:r>
              <w:rPr>
                <w:rFonts w:cs="Times New Roman"/>
                <w:b/>
              </w:rPr>
              <w:t>LO4</w:t>
            </w:r>
          </w:p>
        </w:tc>
        <w:tc>
          <w:tcPr>
            <w:tcW w:w="775" w:type="dxa"/>
            <w:tcBorders>
              <w:left w:val="single" w:color="auto" w:sz="4" w:space="0"/>
            </w:tcBorders>
            <w:vAlign w:val="center"/>
          </w:tcPr>
          <w:p>
            <w:pPr>
              <w:pStyle w:val="14"/>
              <w:rPr>
                <w:rFonts w:cs="Times New Roman"/>
                <w:bCs/>
              </w:rPr>
            </w:pPr>
            <w:r>
              <w:rPr>
                <w:rFonts w:hint="eastAsia" w:cs="Times New Roman"/>
                <w:bCs/>
              </w:rPr>
              <w:t>2</w:t>
            </w:r>
          </w:p>
        </w:tc>
        <w:tc>
          <w:tcPr>
            <w:tcW w:w="775" w:type="dxa"/>
            <w:tcBorders>
              <w:right w:val="double" w:color="auto" w:sz="4" w:space="0"/>
            </w:tcBorders>
            <w:shd w:val="clear" w:color="auto" w:fill="auto"/>
            <w:vAlign w:val="center"/>
          </w:tcPr>
          <w:p>
            <w:pPr>
              <w:pStyle w:val="14"/>
              <w:rPr>
                <w:rFonts w:ascii="宋体" w:hAnsi="宋体"/>
              </w:rPr>
            </w:pPr>
            <w:r>
              <w:rPr>
                <w:rFonts w:ascii="宋体" w:hAnsi="宋体"/>
              </w:rPr>
              <w:t>M</w:t>
            </w:r>
          </w:p>
        </w:tc>
        <w:tc>
          <w:tcPr>
            <w:tcW w:w="4651" w:type="dxa"/>
            <w:vAlign w:val="center"/>
          </w:tcPr>
          <w:p>
            <w:pPr>
              <w:tabs>
                <w:tab w:val="left" w:pos="4200"/>
              </w:tabs>
              <w:spacing w:line="440" w:lineRule="exact"/>
              <w:rPr>
                <w:bCs/>
              </w:rPr>
            </w:pPr>
            <w:r>
              <w:rPr>
                <w:bCs/>
              </w:rPr>
              <w:t>能搜集、获取达到目标所需要的学习资源，实施学习计划、反思学习计划、持续改进，达到学习目标。</w:t>
            </w:r>
          </w:p>
          <w:p>
            <w:pPr>
              <w:pStyle w:val="14"/>
              <w:jc w:val="left"/>
              <w:rPr>
                <w:rFonts w:ascii="宋体" w:hAnsi="宋体"/>
                <w:bCs/>
              </w:rPr>
            </w:pPr>
          </w:p>
        </w:tc>
        <w:tc>
          <w:tcPr>
            <w:tcW w:w="1316" w:type="dxa"/>
            <w:tcBorders>
              <w:right w:val="single" w:color="auto" w:sz="12" w:space="0"/>
            </w:tcBorders>
            <w:vAlign w:val="center"/>
          </w:tcPr>
          <w:p>
            <w:pPr>
              <w:pStyle w:val="14"/>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pPr>
              <w:pStyle w:val="14"/>
              <w:rPr>
                <w:rFonts w:cs="Times New Roman"/>
                <w:b/>
              </w:rPr>
            </w:pPr>
            <w:r>
              <w:rPr>
                <w:rFonts w:cs="Times New Roman"/>
                <w:b/>
              </w:rPr>
              <w:t>LO5</w:t>
            </w:r>
          </w:p>
        </w:tc>
        <w:tc>
          <w:tcPr>
            <w:tcW w:w="775" w:type="dxa"/>
            <w:tcBorders>
              <w:left w:val="single" w:color="auto" w:sz="4" w:space="0"/>
            </w:tcBorders>
            <w:vAlign w:val="center"/>
          </w:tcPr>
          <w:p>
            <w:pPr>
              <w:pStyle w:val="14"/>
              <w:rPr>
                <w:rFonts w:hint="eastAsia" w:cs="Times New Roman"/>
                <w:bCs/>
              </w:rPr>
            </w:pPr>
            <w:r>
              <w:rPr>
                <w:rFonts w:hint="eastAsia" w:cs="Times New Roman"/>
                <w:bCs/>
              </w:rPr>
              <w:t>5</w:t>
            </w:r>
          </w:p>
        </w:tc>
        <w:tc>
          <w:tcPr>
            <w:tcW w:w="775" w:type="dxa"/>
            <w:tcBorders>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651" w:type="dxa"/>
            <w:vAlign w:val="center"/>
          </w:tcPr>
          <w:p>
            <w:pPr>
              <w:pStyle w:val="14"/>
              <w:jc w:val="left"/>
              <w:rPr>
                <w:rFonts w:ascii="宋体" w:hAnsi="宋体"/>
                <w:bCs/>
              </w:rPr>
            </w:pPr>
            <w:r>
              <w:rPr>
                <w:rFonts w:ascii="宋体" w:hAnsi="宋体" w:eastAsia="宋体" w:cs="宋体"/>
                <w:bCs/>
                <w:color w:val="auto"/>
                <w:sz w:val="24"/>
                <w:szCs w:val="24"/>
                <w:lang w:val="en-US" w:eastAsia="zh-CN" w:bidi="ar-SA"/>
              </w:rPr>
              <w:t>持续发展，具有爱护环境的意识，与自然和谐相处的环保理念与行动；具备终生学习的意识和能力。</w:t>
            </w:r>
          </w:p>
        </w:tc>
        <w:tc>
          <w:tcPr>
            <w:tcW w:w="1316" w:type="dxa"/>
            <w:tcBorders>
              <w:right w:val="single" w:color="auto" w:sz="12" w:space="0"/>
            </w:tcBorders>
            <w:vAlign w:val="center"/>
          </w:tcPr>
          <w:p>
            <w:pPr>
              <w:pStyle w:val="14"/>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pPr>
              <w:pStyle w:val="14"/>
              <w:rPr>
                <w:rFonts w:cs="Times New Roman"/>
                <w:b/>
              </w:rPr>
            </w:pPr>
            <w:r>
              <w:rPr>
                <w:rFonts w:cs="Times New Roman"/>
                <w:b/>
              </w:rPr>
              <w:t>LO8</w:t>
            </w:r>
          </w:p>
        </w:tc>
        <w:tc>
          <w:tcPr>
            <w:tcW w:w="775" w:type="dxa"/>
            <w:tcBorders>
              <w:left w:val="single" w:color="auto" w:sz="4" w:space="0"/>
              <w:bottom w:val="single" w:color="auto" w:sz="12" w:space="0"/>
            </w:tcBorders>
            <w:vAlign w:val="center"/>
          </w:tcPr>
          <w:p>
            <w:pPr>
              <w:pStyle w:val="14"/>
              <w:rPr>
                <w:rFonts w:hint="eastAsia" w:cs="Times New Roman"/>
                <w:bCs/>
              </w:rPr>
            </w:pPr>
            <w:r>
              <w:rPr>
                <w:rFonts w:hint="eastAsia" w:cs="Times New Roman"/>
                <w:bCs/>
              </w:rPr>
              <w:t>3</w:t>
            </w:r>
          </w:p>
        </w:tc>
        <w:tc>
          <w:tcPr>
            <w:tcW w:w="775" w:type="dxa"/>
            <w:tcBorders>
              <w:bottom w:val="single" w:color="auto" w:sz="12" w:space="0"/>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651" w:type="dxa"/>
            <w:tcBorders>
              <w:bottom w:val="single" w:color="auto" w:sz="12" w:space="0"/>
            </w:tcBorders>
            <w:vAlign w:val="center"/>
          </w:tcPr>
          <w:p>
            <w:pPr>
              <w:tabs>
                <w:tab w:val="left" w:pos="4200"/>
              </w:tabs>
              <w:spacing w:line="440" w:lineRule="exact"/>
              <w:jc w:val="both"/>
              <w:rPr>
                <w:bCs/>
              </w:rPr>
            </w:pPr>
            <w:r>
              <w:rPr>
                <w:bCs/>
              </w:rPr>
              <w:t>具有基本的外语表达沟通能力与跨文化理解能力，有国际竞争与合作的意识</w:t>
            </w:r>
            <w:r>
              <w:rPr>
                <w:rFonts w:hint="eastAsia"/>
                <w:bCs/>
              </w:rPr>
              <w:t>,</w:t>
            </w:r>
            <w:r>
              <w:rPr>
                <w:bCs/>
              </w:rPr>
              <w:t>有国际竞争与合作意识。</w:t>
            </w:r>
          </w:p>
          <w:p>
            <w:pPr>
              <w:pStyle w:val="14"/>
              <w:jc w:val="left"/>
              <w:rPr>
                <w:rFonts w:ascii="宋体" w:hAnsi="宋体"/>
                <w:bCs/>
              </w:rPr>
            </w:pPr>
          </w:p>
        </w:tc>
        <w:tc>
          <w:tcPr>
            <w:tcW w:w="1316" w:type="dxa"/>
            <w:tcBorders>
              <w:bottom w:val="single" w:color="auto" w:sz="12" w:space="0"/>
              <w:right w:val="single" w:color="auto" w:sz="12" w:space="0"/>
            </w:tcBorders>
            <w:vAlign w:val="center"/>
          </w:tcPr>
          <w:p>
            <w:pPr>
              <w:pStyle w:val="14"/>
              <w:rPr>
                <w:rFonts w:ascii="宋体" w:hAnsi="宋体"/>
                <w:bCs/>
              </w:rPr>
            </w:pPr>
          </w:p>
        </w:tc>
      </w:tr>
    </w:tbl>
    <w:p>
      <w:pPr>
        <w:pStyle w:val="13"/>
      </w:pPr>
    </w:p>
    <w:p>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pPr>
              <w:pStyle w:val="13"/>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pPr>
              <w:pStyle w:val="13"/>
              <w:rPr>
                <w:szCs w:val="16"/>
              </w:rPr>
            </w:pPr>
          </w:p>
        </w:tc>
        <w:tc>
          <w:tcPr>
            <w:tcW w:w="3512" w:type="dxa"/>
            <w:vMerge w:val="continue"/>
            <w:tcBorders>
              <w:top w:val="single" w:color="auto" w:sz="4" w:space="0"/>
              <w:bottom w:val="single" w:color="auto" w:sz="4" w:space="0"/>
            </w:tcBorders>
            <w:shd w:val="clear" w:color="auto" w:fill="auto"/>
            <w:vAlign w:val="center"/>
          </w:tcPr>
          <w:p>
            <w:pPr>
              <w:pStyle w:val="13"/>
              <w:rPr>
                <w:szCs w:val="16"/>
              </w:rPr>
            </w:pPr>
          </w:p>
        </w:tc>
        <w:tc>
          <w:tcPr>
            <w:tcW w:w="1272" w:type="dxa"/>
            <w:vMerge w:val="continue"/>
            <w:tcBorders>
              <w:top w:val="single" w:color="auto" w:sz="4" w:space="0"/>
              <w:bottom w:val="single" w:color="auto" w:sz="4" w:space="0"/>
            </w:tcBorders>
            <w:vAlign w:val="center"/>
          </w:tcPr>
          <w:p>
            <w:pPr>
              <w:pStyle w:val="13"/>
              <w:rPr>
                <w:szCs w:val="16"/>
              </w:rPr>
            </w:pPr>
          </w:p>
        </w:tc>
        <w:tc>
          <w:tcPr>
            <w:tcW w:w="849"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w:t>
            </w:r>
          </w:p>
        </w:tc>
        <w:tc>
          <w:tcPr>
            <w:tcW w:w="3512" w:type="dxa"/>
            <w:tcBorders>
              <w:top w:val="single" w:color="auto" w:sz="4" w:space="0"/>
              <w:bottom w:val="single" w:color="auto" w:sz="4" w:space="0"/>
            </w:tcBorders>
            <w:shd w:val="clear" w:color="auto" w:fill="auto"/>
            <w:vAlign w:val="center"/>
          </w:tcPr>
          <w:p>
            <w:pPr>
              <w:pStyle w:val="14"/>
            </w:pPr>
            <w:r>
              <w:rPr>
                <w:rFonts w:hint="eastAsia" w:ascii="宋体" w:hAnsi="宋体"/>
                <w:shd w:val="clear" w:color="auto" w:fill="FFFFFF"/>
                <w:lang w:val="zh-Hans"/>
              </w:rPr>
              <w:t>模型制作</w:t>
            </w:r>
          </w:p>
        </w:tc>
        <w:tc>
          <w:tcPr>
            <w:tcW w:w="1272" w:type="dxa"/>
            <w:tcBorders>
              <w:top w:val="single" w:color="auto" w:sz="4" w:space="0"/>
              <w:bottom w:val="single" w:color="auto" w:sz="4" w:space="0"/>
            </w:tcBorders>
            <w:vAlign w:val="center"/>
          </w:tcPr>
          <w:p>
            <w:pPr>
              <w:pStyle w:val="14"/>
            </w:pPr>
            <w:r>
              <w:rPr>
                <w:rFonts w:hint="eastAsia"/>
                <w:szCs w:val="16"/>
              </w:rPr>
              <w:t>综合型</w:t>
            </w:r>
          </w:p>
        </w:tc>
        <w:tc>
          <w:tcPr>
            <w:tcW w:w="849" w:type="dxa"/>
            <w:tcBorders>
              <w:top w:val="single" w:color="auto" w:sz="4" w:space="0"/>
              <w:bottom w:val="single" w:color="auto" w:sz="4" w:space="0"/>
            </w:tcBorders>
            <w:shd w:val="clear" w:color="auto" w:fill="auto"/>
            <w:vAlign w:val="center"/>
          </w:tcPr>
          <w:p>
            <w:pPr>
              <w:pStyle w:val="13"/>
              <w:rPr>
                <w:szCs w:val="16"/>
              </w:rPr>
            </w:pPr>
            <w:r>
              <w:rPr>
                <w:szCs w:val="16"/>
              </w:rPr>
              <w:t>4</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ascii="Arial" w:hAnsi="Arial" w:eastAsia="黑体"/>
                <w:bCs/>
                <w:szCs w:val="16"/>
              </w:rPr>
              <w:t>8</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ascii="Arial" w:hAnsi="Arial" w:eastAsia="黑体"/>
                <w:bCs/>
                <w:szCs w:val="16"/>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2</w:t>
            </w:r>
          </w:p>
        </w:tc>
        <w:tc>
          <w:tcPr>
            <w:tcW w:w="3512" w:type="dxa"/>
            <w:tcBorders>
              <w:top w:val="single" w:color="auto" w:sz="4" w:space="0"/>
              <w:bottom w:val="single" w:color="auto" w:sz="4" w:space="0"/>
            </w:tcBorders>
            <w:shd w:val="clear" w:color="auto" w:fill="auto"/>
            <w:vAlign w:val="center"/>
          </w:tcPr>
          <w:p>
            <w:pPr>
              <w:pStyle w:val="14"/>
            </w:pPr>
            <w:r>
              <w:rPr>
                <w:rFonts w:hint="eastAsia" w:ascii="宋体" w:hAnsi="宋体"/>
                <w:shd w:val="clear" w:color="auto" w:fill="FFFFFF"/>
              </w:rPr>
              <w:t>骨骼架设</w:t>
            </w:r>
          </w:p>
        </w:tc>
        <w:tc>
          <w:tcPr>
            <w:tcW w:w="1272" w:type="dxa"/>
            <w:tcBorders>
              <w:top w:val="single" w:color="auto" w:sz="4" w:space="0"/>
              <w:bottom w:val="single" w:color="auto" w:sz="4" w:space="0"/>
            </w:tcBorders>
            <w:vAlign w:val="center"/>
          </w:tcPr>
          <w:p>
            <w:pPr>
              <w:pStyle w:val="14"/>
            </w:pPr>
            <w:r>
              <w:rPr>
                <w:rFonts w:hint="eastAsia"/>
                <w:szCs w:val="16"/>
              </w:rPr>
              <w:t>综合型</w:t>
            </w:r>
          </w:p>
        </w:tc>
        <w:tc>
          <w:tcPr>
            <w:tcW w:w="849" w:type="dxa"/>
            <w:tcBorders>
              <w:top w:val="single" w:color="auto" w:sz="4" w:space="0"/>
              <w:bottom w:val="single" w:color="auto" w:sz="4" w:space="0"/>
            </w:tcBorders>
            <w:shd w:val="clear" w:color="auto" w:fill="auto"/>
            <w:vAlign w:val="center"/>
          </w:tcPr>
          <w:p>
            <w:pPr>
              <w:pStyle w:val="13"/>
              <w:rPr>
                <w:szCs w:val="16"/>
              </w:rPr>
            </w:pPr>
            <w:r>
              <w:rPr>
                <w:szCs w:val="16"/>
              </w:rPr>
              <w:t>4</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ascii="Arial" w:hAnsi="Arial" w:eastAsia="黑体"/>
                <w:bCs/>
                <w:szCs w:val="16"/>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3</w:t>
            </w:r>
          </w:p>
        </w:tc>
        <w:tc>
          <w:tcPr>
            <w:tcW w:w="3512" w:type="dxa"/>
            <w:tcBorders>
              <w:top w:val="single" w:color="auto" w:sz="4" w:space="0"/>
              <w:bottom w:val="single" w:color="auto" w:sz="4" w:space="0"/>
            </w:tcBorders>
            <w:shd w:val="clear" w:color="auto" w:fill="auto"/>
            <w:vAlign w:val="center"/>
          </w:tcPr>
          <w:p>
            <w:pPr>
              <w:pStyle w:val="14"/>
              <w:rPr>
                <w:rFonts w:hint="eastAsia" w:eastAsia="宋体"/>
                <w:lang w:val="en-US" w:eastAsia="zh-CN"/>
              </w:rPr>
            </w:pPr>
            <w:r>
              <w:rPr>
                <w:rFonts w:hint="eastAsia" w:ascii="宋体" w:hAnsi="宋体"/>
                <w:shd w:val="clear" w:color="auto" w:fill="FFFFFF"/>
              </w:rPr>
              <w:t>模型</w:t>
            </w:r>
            <w:r>
              <w:rPr>
                <w:rFonts w:hint="eastAsia" w:ascii="宋体" w:hAnsi="宋体"/>
                <w:shd w:val="clear" w:color="auto" w:fill="FFFFFF"/>
                <w:lang w:val="en-US" w:eastAsia="zh-CN"/>
              </w:rPr>
              <w:t>蒙皮</w:t>
            </w:r>
          </w:p>
        </w:tc>
        <w:tc>
          <w:tcPr>
            <w:tcW w:w="1272" w:type="dxa"/>
            <w:tcBorders>
              <w:top w:val="single" w:color="auto" w:sz="4" w:space="0"/>
              <w:bottom w:val="single" w:color="auto" w:sz="4" w:space="0"/>
            </w:tcBorders>
            <w:vAlign w:val="center"/>
          </w:tcPr>
          <w:p>
            <w:pPr>
              <w:pStyle w:val="14"/>
            </w:pPr>
            <w:r>
              <w:rPr>
                <w:rFonts w:hint="eastAsia"/>
                <w:szCs w:val="16"/>
              </w:rPr>
              <w:t>综合型</w:t>
            </w:r>
          </w:p>
        </w:tc>
        <w:tc>
          <w:tcPr>
            <w:tcW w:w="849" w:type="dxa"/>
            <w:tcBorders>
              <w:top w:val="single" w:color="auto" w:sz="4" w:space="0"/>
              <w:bottom w:val="single" w:color="auto" w:sz="4" w:space="0"/>
            </w:tcBorders>
            <w:shd w:val="clear" w:color="auto" w:fill="auto"/>
            <w:vAlign w:val="center"/>
          </w:tcPr>
          <w:p>
            <w:pPr>
              <w:pStyle w:val="13"/>
              <w:rPr>
                <w:szCs w:val="16"/>
              </w:rPr>
            </w:pPr>
            <w:r>
              <w:rPr>
                <w:szCs w:val="16"/>
              </w:rPr>
              <w:t>4</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ascii="Arial" w:hAnsi="Arial" w:eastAsia="黑体"/>
                <w:bCs/>
                <w:szCs w:val="16"/>
              </w:rPr>
              <w:t>8</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ascii="Arial" w:hAnsi="Arial" w:eastAsia="黑体"/>
                <w:bCs/>
                <w:szCs w:val="16"/>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rPr>
                <w:rFonts w:hint="eastAsia"/>
              </w:rPr>
            </w:pPr>
            <w:r>
              <w:rPr>
                <w:rFonts w:hint="eastAsia"/>
              </w:rPr>
              <w:t>4</w:t>
            </w:r>
          </w:p>
        </w:tc>
        <w:tc>
          <w:tcPr>
            <w:tcW w:w="3512" w:type="dxa"/>
            <w:tcBorders>
              <w:top w:val="single" w:color="auto" w:sz="4" w:space="0"/>
              <w:bottom w:val="single" w:color="auto" w:sz="4" w:space="0"/>
            </w:tcBorders>
            <w:shd w:val="clear" w:color="auto" w:fill="auto"/>
            <w:vAlign w:val="center"/>
          </w:tcPr>
          <w:p>
            <w:pPr>
              <w:pStyle w:val="14"/>
              <w:rPr>
                <w:rFonts w:hint="eastAsia" w:ascii="宋体" w:hAnsi="宋体"/>
                <w:shd w:val="clear" w:color="auto" w:fill="FFFFFF"/>
              </w:rPr>
            </w:pPr>
            <w:r>
              <w:rPr>
                <w:rFonts w:hint="eastAsia" w:ascii="宋体" w:hAnsi="宋体"/>
                <w:shd w:val="clear" w:color="auto" w:fill="FFFFFF"/>
              </w:rPr>
              <w:t>走路动画</w:t>
            </w:r>
          </w:p>
        </w:tc>
        <w:tc>
          <w:tcPr>
            <w:tcW w:w="1272" w:type="dxa"/>
            <w:tcBorders>
              <w:top w:val="single" w:color="auto" w:sz="4" w:space="0"/>
              <w:bottom w:val="single" w:color="auto" w:sz="4" w:space="0"/>
            </w:tcBorders>
            <w:vAlign w:val="center"/>
          </w:tcPr>
          <w:p>
            <w:pPr>
              <w:pStyle w:val="14"/>
            </w:pPr>
            <w:r>
              <w:rPr>
                <w:rFonts w:hint="eastAsia"/>
                <w:szCs w:val="16"/>
              </w:rPr>
              <w:t>综合型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4</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rPr>
                <w:rFonts w:hint="eastAsia"/>
              </w:rPr>
            </w:pPr>
            <w:r>
              <w:rPr>
                <w:rFonts w:hint="eastAsia"/>
              </w:rPr>
              <w:t>5</w:t>
            </w:r>
          </w:p>
        </w:tc>
        <w:tc>
          <w:tcPr>
            <w:tcW w:w="3512" w:type="dxa"/>
            <w:tcBorders>
              <w:top w:val="single" w:color="auto" w:sz="4" w:space="0"/>
              <w:bottom w:val="single" w:color="auto" w:sz="4" w:space="0"/>
            </w:tcBorders>
            <w:shd w:val="clear" w:color="auto" w:fill="auto"/>
            <w:vAlign w:val="center"/>
          </w:tcPr>
          <w:p>
            <w:pPr>
              <w:pStyle w:val="14"/>
              <w:rPr>
                <w:rFonts w:hint="eastAsia" w:ascii="宋体" w:hAnsi="宋体"/>
                <w:shd w:val="clear" w:color="auto" w:fill="FFFFFF"/>
              </w:rPr>
            </w:pPr>
            <w:r>
              <w:rPr>
                <w:rFonts w:hint="eastAsia" w:ascii="宋体" w:hAnsi="宋体"/>
                <w:shd w:val="clear" w:color="auto" w:fill="FFFFFF"/>
              </w:rPr>
              <w:t>跑步动画</w:t>
            </w:r>
          </w:p>
        </w:tc>
        <w:tc>
          <w:tcPr>
            <w:tcW w:w="1272" w:type="dxa"/>
            <w:tcBorders>
              <w:top w:val="single" w:color="auto" w:sz="4" w:space="0"/>
              <w:bottom w:val="single" w:color="auto" w:sz="4" w:space="0"/>
            </w:tcBorders>
            <w:vAlign w:val="center"/>
          </w:tcPr>
          <w:p>
            <w:pPr>
              <w:pStyle w:val="14"/>
            </w:pPr>
            <w:r>
              <w:rPr>
                <w:rFonts w:hint="eastAsia"/>
                <w:szCs w:val="16"/>
              </w:rPr>
              <w:t>综合型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4</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4</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w:t>
            </w:r>
            <w:r>
              <w:rPr>
                <w:rFonts w:hint="eastAsia"/>
                <w:shd w:val="clear" w:color="auto" w:fill="FFFFFF"/>
                <w:lang w:val="zh-Hans"/>
              </w:rPr>
              <w:t>模型制作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p>
          <w:p>
            <w:pPr>
              <w:pStyle w:val="15"/>
              <w:numPr>
                <w:ilvl w:val="0"/>
                <w:numId w:val="1"/>
              </w:numPr>
              <w:spacing w:line="276" w:lineRule="auto"/>
              <w:ind w:firstLineChars="0"/>
              <w:rPr>
                <w:rFonts w:hint="eastAsia" w:ascii="宋体" w:hAnsi="宋体" w:eastAsia="宋体" w:cs="仿宋"/>
                <w:bCs/>
                <w:color w:val="000000"/>
                <w:sz w:val="24"/>
                <w:szCs w:val="21"/>
                <w:lang w:val="en-US" w:eastAsia="zh-CN" w:bidi="ar-SA"/>
              </w:rPr>
            </w:pPr>
            <w:r>
              <w:rPr>
                <w:rFonts w:hint="eastAsia" w:ascii="宋体" w:hAnsi="宋体" w:eastAsia="宋体" w:cs="仿宋"/>
                <w:bCs/>
                <w:color w:val="000000"/>
                <w:sz w:val="24"/>
                <w:szCs w:val="21"/>
                <w:lang w:val="en-US" w:eastAsia="zh-CN" w:bidi="ar-SA"/>
              </w:rPr>
              <w:t>教学目标:使用3DMAX软件进行角色模型的制作。</w:t>
            </w:r>
          </w:p>
          <w:p>
            <w:pPr>
              <w:pStyle w:val="15"/>
              <w:numPr>
                <w:ilvl w:val="0"/>
                <w:numId w:val="1"/>
              </w:numPr>
              <w:spacing w:line="276" w:lineRule="auto"/>
              <w:ind w:firstLineChars="0"/>
              <w:rPr>
                <w:rFonts w:hint="eastAsia" w:ascii="宋体" w:hAnsi="宋体" w:eastAsia="宋体" w:cs="仿宋"/>
                <w:bCs/>
                <w:color w:val="000000"/>
                <w:sz w:val="24"/>
                <w:szCs w:val="21"/>
                <w:lang w:val="en-US" w:eastAsia="zh-CN" w:bidi="ar-SA"/>
              </w:rPr>
            </w:pPr>
            <w:r>
              <w:rPr>
                <w:rFonts w:hint="eastAsia" w:cs="仿宋"/>
                <w:bCs/>
                <w:color w:val="000000"/>
                <w:sz w:val="24"/>
                <w:szCs w:val="21"/>
                <w:lang w:val="en-US" w:eastAsia="zh-CN" w:bidi="ar-SA"/>
              </w:rPr>
              <w:t>教学</w:t>
            </w:r>
            <w:r>
              <w:rPr>
                <w:rFonts w:hint="eastAsia" w:ascii="宋体" w:hAnsi="宋体" w:eastAsia="宋体" w:cs="仿宋"/>
                <w:bCs/>
                <w:color w:val="000000"/>
                <w:sz w:val="24"/>
                <w:szCs w:val="21"/>
                <w:lang w:val="en-US" w:eastAsia="zh-CN" w:bidi="ar-SA"/>
              </w:rPr>
              <w:t>内容：</w:t>
            </w:r>
            <w:r>
              <w:rPr>
                <w:rFonts w:hint="default" w:ascii="Calibri" w:hAnsi="Calibri" w:eastAsia="宋体" w:cs="Calibri"/>
                <w:bCs/>
                <w:color w:val="000000"/>
                <w:sz w:val="24"/>
                <w:szCs w:val="21"/>
                <w:lang w:val="en-US" w:eastAsia="zh-CN" w:bidi="ar-SA"/>
              </w:rPr>
              <w:t>①</w:t>
            </w:r>
            <w:r>
              <w:rPr>
                <w:rFonts w:hint="eastAsia" w:ascii="宋体" w:hAnsi="宋体" w:eastAsia="宋体" w:cs="仿宋"/>
                <w:bCs/>
                <w:color w:val="000000"/>
                <w:sz w:val="24"/>
                <w:szCs w:val="21"/>
                <w:lang w:val="en-US" w:eastAsia="zh-CN" w:bidi="ar-SA"/>
              </w:rPr>
              <w:t>根据原画游戏角色人物设定</w:t>
            </w:r>
            <w:r>
              <w:rPr>
                <w:rFonts w:hint="eastAsia" w:cs="仿宋"/>
                <w:bCs/>
                <w:color w:val="000000"/>
                <w:sz w:val="24"/>
                <w:szCs w:val="21"/>
                <w:lang w:val="en-US" w:eastAsia="zh-CN" w:bidi="ar-SA"/>
              </w:rPr>
              <w:t>使用</w:t>
            </w:r>
            <w:r>
              <w:rPr>
                <w:rFonts w:hint="eastAsia" w:ascii="宋体" w:hAnsi="宋体" w:eastAsia="宋体" w:cs="仿宋"/>
                <w:bCs/>
                <w:color w:val="000000"/>
                <w:sz w:val="24"/>
                <w:szCs w:val="21"/>
                <w:lang w:val="en-US" w:eastAsia="zh-CN" w:bidi="ar-SA"/>
              </w:rPr>
              <w:t>三维软件制作人物三维模型</w:t>
            </w:r>
            <w:r>
              <w:rPr>
                <w:rFonts w:hint="eastAsia" w:cs="仿宋"/>
                <w:bCs/>
                <w:color w:val="000000"/>
                <w:sz w:val="24"/>
                <w:szCs w:val="21"/>
                <w:lang w:val="en-US" w:eastAsia="zh-CN" w:bidi="ar-SA"/>
              </w:rPr>
              <w:t>，</w:t>
            </w:r>
            <w:r>
              <w:rPr>
                <w:rFonts w:hint="default" w:ascii="Calibri" w:hAnsi="Calibri" w:cs="Calibri"/>
                <w:bCs/>
                <w:color w:val="000000"/>
                <w:sz w:val="24"/>
                <w:szCs w:val="21"/>
                <w:lang w:val="en-US" w:eastAsia="zh-CN" w:bidi="ar-SA"/>
              </w:rPr>
              <w:t>②</w:t>
            </w:r>
            <w:r>
              <w:rPr>
                <w:rFonts w:hint="eastAsia" w:ascii="宋体" w:hAnsi="宋体" w:eastAsia="宋体" w:cs="仿宋"/>
                <w:bCs/>
                <w:color w:val="000000"/>
                <w:sz w:val="24"/>
                <w:szCs w:val="21"/>
                <w:lang w:val="en-US" w:eastAsia="zh-CN" w:bidi="ar-SA"/>
              </w:rPr>
              <w:t>了解人体结构，骨骼和肌肉的走向</w:t>
            </w:r>
            <w:r>
              <w:rPr>
                <w:rFonts w:hint="eastAsia" w:cs="仿宋"/>
                <w:bCs/>
                <w:color w:val="000000"/>
                <w:sz w:val="24"/>
                <w:szCs w:val="21"/>
                <w:lang w:val="en-US" w:eastAsia="zh-CN" w:bidi="ar-SA"/>
              </w:rPr>
              <w:t>。</w:t>
            </w:r>
          </w:p>
          <w:p>
            <w:pPr>
              <w:widowControl w:val="0"/>
              <w:numPr>
                <w:ilvl w:val="0"/>
                <w:numId w:val="1"/>
              </w:numPr>
              <w:spacing w:line="440" w:lineRule="exact"/>
              <w:ind w:left="360" w:leftChars="0" w:hanging="360" w:firstLineChars="0"/>
              <w:jc w:val="both"/>
              <w:rPr>
                <w:rFonts w:hint="default" w:cs="仿宋"/>
                <w:bCs/>
                <w:lang w:val="en-US"/>
              </w:rPr>
            </w:pPr>
            <w:r>
              <w:rPr>
                <w:rFonts w:hint="eastAsia" w:cs="仿宋"/>
                <w:bCs/>
                <w:color w:val="000000"/>
                <w:sz w:val="24"/>
                <w:szCs w:val="21"/>
                <w:lang w:val="en-US" w:eastAsia="zh-CN" w:bidi="ar-SA"/>
              </w:rPr>
              <w:t>教学要求：掌握基本的建模技巧，合理使用多边形建模工具，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实验2：</w:t>
            </w:r>
            <w:r>
              <w:rPr>
                <w:rFonts w:hint="eastAsia"/>
                <w:shd w:val="clear" w:color="auto" w:fill="FFFFFF"/>
              </w:rPr>
              <w:t>骨骼架设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4"/>
              <w:widowControl w:val="0"/>
              <w:numPr>
                <w:ilvl w:val="0"/>
                <w:numId w:val="2"/>
              </w:numPr>
              <w:jc w:val="left"/>
              <w:rPr>
                <w:rFonts w:hint="eastAsia" w:ascii="宋体" w:hAnsi="宋体" w:cs="仿宋"/>
                <w:bCs/>
                <w:color w:val="000000"/>
                <w:sz w:val="24"/>
                <w:szCs w:val="21"/>
                <w:lang w:val="en-US" w:eastAsia="zh-CN" w:bidi="ar-SA"/>
              </w:rPr>
            </w:pPr>
            <w:r>
              <w:rPr>
                <w:rFonts w:hint="eastAsia" w:ascii="宋体" w:hAnsi="宋体" w:cs="仿宋"/>
                <w:bCs/>
                <w:color w:val="000000"/>
                <w:sz w:val="24"/>
                <w:szCs w:val="21"/>
                <w:lang w:val="en-US" w:eastAsia="zh-CN" w:bidi="ar-SA"/>
              </w:rPr>
              <w:t>教学目标：完成</w:t>
            </w:r>
            <w:r>
              <w:rPr>
                <w:rFonts w:hint="eastAsia" w:ascii="宋体" w:hAnsi="宋体" w:eastAsia="宋体" w:cs="仿宋"/>
                <w:bCs/>
                <w:color w:val="000000"/>
                <w:sz w:val="24"/>
                <w:szCs w:val="21"/>
                <w:lang w:val="en-US" w:eastAsia="zh-CN" w:bidi="ar-SA"/>
              </w:rPr>
              <w:t>模型初始化分析，</w:t>
            </w:r>
            <w:r>
              <w:rPr>
                <w:rFonts w:hint="eastAsia" w:ascii="宋体" w:hAnsi="宋体" w:cs="仿宋"/>
                <w:bCs/>
                <w:color w:val="000000"/>
                <w:sz w:val="24"/>
                <w:szCs w:val="21"/>
                <w:lang w:val="en-US" w:eastAsia="zh-CN" w:bidi="ar-SA"/>
              </w:rPr>
              <w:t>使用biped完成</w:t>
            </w:r>
            <w:r>
              <w:rPr>
                <w:rFonts w:hint="eastAsia" w:ascii="宋体" w:hAnsi="宋体" w:eastAsia="宋体" w:cs="仿宋"/>
                <w:bCs/>
                <w:color w:val="000000"/>
                <w:sz w:val="24"/>
                <w:szCs w:val="21"/>
                <w:lang w:val="en-US" w:eastAsia="zh-CN" w:bidi="ar-SA"/>
              </w:rPr>
              <w:t>架设骨骼</w:t>
            </w:r>
            <w:r>
              <w:rPr>
                <w:rFonts w:hint="eastAsia" w:ascii="宋体" w:hAnsi="宋体" w:cs="仿宋"/>
                <w:bCs/>
                <w:color w:val="000000"/>
                <w:sz w:val="24"/>
                <w:szCs w:val="21"/>
                <w:lang w:val="en-US" w:eastAsia="zh-CN" w:bidi="ar-SA"/>
              </w:rPr>
              <w:t>。</w:t>
            </w:r>
          </w:p>
          <w:p>
            <w:pPr>
              <w:pStyle w:val="14"/>
              <w:widowControl w:val="0"/>
              <w:numPr>
                <w:ilvl w:val="0"/>
                <w:numId w:val="2"/>
              </w:numPr>
              <w:jc w:val="left"/>
              <w:rPr>
                <w:rFonts w:hint="eastAsia" w:ascii="宋体" w:hAnsi="宋体" w:cs="仿宋"/>
                <w:bCs/>
                <w:color w:val="000000"/>
                <w:sz w:val="24"/>
                <w:szCs w:val="21"/>
                <w:lang w:val="en-US" w:eastAsia="zh-CN" w:bidi="ar-SA"/>
              </w:rPr>
            </w:pPr>
            <w:r>
              <w:rPr>
                <w:rFonts w:hint="eastAsia" w:ascii="宋体" w:hAnsi="宋体" w:cs="仿宋"/>
                <w:bCs/>
                <w:color w:val="000000"/>
                <w:sz w:val="24"/>
                <w:szCs w:val="21"/>
                <w:lang w:val="en-US" w:eastAsia="zh-CN" w:bidi="ar-SA"/>
              </w:rPr>
              <w:t>教学内容：使用</w:t>
            </w:r>
            <w:r>
              <w:rPr>
                <w:rFonts w:hint="eastAsia" w:ascii="宋体" w:hAnsi="宋体" w:cs="仿宋"/>
                <w:bCs/>
                <w:color w:val="000000"/>
                <w:sz w:val="24"/>
                <w:szCs w:val="21"/>
                <w:lang w:val="en-US" w:eastAsia="zh-CN" w:bidi="ar-SA"/>
              </w:rPr>
              <w:t>biped骨骼系统，使骨骼与模型高度匹配，骨骼的设置面板讲解，骨骼属性的设置等知识点的讲解及操作方法。</w:t>
            </w:r>
          </w:p>
          <w:p>
            <w:pPr>
              <w:pStyle w:val="14"/>
              <w:widowControl w:val="0"/>
              <w:numPr>
                <w:ilvl w:val="0"/>
                <w:numId w:val="2"/>
              </w:numPr>
              <w:jc w:val="left"/>
              <w:rPr>
                <w:rFonts w:hint="eastAsia" w:ascii="宋体" w:hAnsi="宋体" w:cs="仿宋"/>
                <w:bCs/>
                <w:color w:val="000000"/>
                <w:sz w:val="24"/>
                <w:szCs w:val="21"/>
                <w:lang w:val="en-US" w:eastAsia="zh-CN" w:bidi="ar-SA"/>
              </w:rPr>
            </w:pPr>
            <w:r>
              <w:rPr>
                <w:rFonts w:hint="eastAsia" w:ascii="宋体" w:hAnsi="宋体" w:cs="仿宋"/>
                <w:bCs/>
                <w:color w:val="000000"/>
                <w:sz w:val="24"/>
                <w:szCs w:val="21"/>
                <w:lang w:val="en-US" w:eastAsia="zh-CN" w:bidi="ar-SA"/>
              </w:rPr>
              <w:t>教学要求：要求BIP骨骼与模型达到高度匹配，无骨骼穿帮现象。</w:t>
            </w:r>
          </w:p>
          <w:p>
            <w:pPr>
              <w:pStyle w:val="14"/>
              <w:widowControl w:val="0"/>
              <w:jc w:val="left"/>
              <w:rPr>
                <w:rFonts w:ascii="宋体" w:hAnsi="宋体"/>
                <w:bCs/>
              </w:rPr>
            </w:pPr>
          </w:p>
          <w:p>
            <w:pPr>
              <w:pStyle w:val="14"/>
              <w:widowControl w:val="0"/>
              <w:jc w:val="left"/>
              <w:rPr>
                <w:rFonts w:hint="default" w:cs="仿宋"/>
                <w:bCs/>
                <w:lang w:val="en-US"/>
              </w:rPr>
            </w:pPr>
            <w:r>
              <w:rPr>
                <w:rFonts w:hint="eastAsia" w:ascii="宋体" w:hAnsi="宋体" w:eastAsia="宋体" w:cs="仿宋"/>
                <w:bCs/>
                <w:color w:val="000000"/>
                <w:sz w:val="24"/>
                <w:szCs w:val="21"/>
                <w:lang w:val="en-US" w:eastAsia="zh-CN" w:bidi="ar-SA"/>
              </w:rPr>
              <w:t>实验3：模型</w:t>
            </w:r>
            <w:r>
              <w:rPr>
                <w:rFonts w:hint="eastAsia" w:ascii="宋体" w:hAnsi="宋体" w:cs="仿宋"/>
                <w:bCs/>
                <w:color w:val="000000"/>
                <w:sz w:val="24"/>
                <w:szCs w:val="21"/>
                <w:lang w:val="en-US" w:eastAsia="zh-CN" w:bidi="ar-SA"/>
              </w:rPr>
              <w:t>蒙皮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96" w:type="dxa"/>
          </w:tcPr>
          <w:p>
            <w:pPr>
              <w:widowControl w:val="0"/>
              <w:jc w:val="both"/>
              <w:rPr>
                <w:bCs/>
                <w:color w:val="000000"/>
                <w:sz w:val="21"/>
                <w:szCs w:val="21"/>
              </w:rPr>
            </w:pPr>
            <w:r>
              <w:rPr>
                <w:rFonts w:hint="eastAsia" w:cs="仿宋"/>
                <w:bCs/>
                <w:color w:val="000000"/>
                <w:szCs w:val="21"/>
                <w:lang w:val="en-US" w:eastAsia="zh-CN"/>
              </w:rPr>
              <w:t>教学目标:</w:t>
            </w:r>
            <w:r>
              <w:rPr>
                <w:rFonts w:hint="eastAsia" w:ascii="宋体" w:hAnsi="宋体" w:eastAsia="宋体" w:cs="仿宋"/>
                <w:bCs/>
                <w:color w:val="000000"/>
                <w:sz w:val="24"/>
                <w:szCs w:val="21"/>
                <w:lang w:val="en-US" w:eastAsia="zh-CN" w:bidi="ar-SA"/>
              </w:rPr>
              <w:t>将模型与骨骼正确地绑定在一起，实现权重分配和皮肤变形的效果。</w:t>
            </w:r>
          </w:p>
          <w:p>
            <w:pPr>
              <w:widowControl w:val="0"/>
              <w:jc w:val="both"/>
              <w:rPr>
                <w:rFonts w:hint="default" w:ascii="宋体" w:hAnsi="宋体" w:eastAsia="宋体" w:cs="仿宋"/>
                <w:bCs/>
                <w:color w:val="000000"/>
                <w:sz w:val="24"/>
                <w:szCs w:val="21"/>
                <w:lang w:val="en-US" w:eastAsia="zh-CN" w:bidi="ar-SA"/>
              </w:rPr>
            </w:pPr>
            <w:r>
              <w:rPr>
                <w:rFonts w:hint="eastAsia" w:cs="仿宋"/>
                <w:bCs/>
                <w:color w:val="000000"/>
                <w:szCs w:val="21"/>
                <w:lang w:val="en-US" w:eastAsia="zh-CN"/>
              </w:rPr>
              <w:t>教学内容：</w:t>
            </w:r>
            <w:r>
              <w:rPr>
                <w:rFonts w:hint="eastAsia" w:cs="仿宋"/>
                <w:bCs/>
                <w:color w:val="000000"/>
                <w:szCs w:val="21"/>
              </w:rPr>
              <w:t>运用</w:t>
            </w:r>
            <w:r>
              <w:rPr>
                <w:rFonts w:hint="eastAsia" w:cs="仿宋"/>
                <w:bCs/>
                <w:color w:val="000000"/>
                <w:szCs w:val="21"/>
                <w:lang w:val="en-US" w:eastAsia="zh-CN"/>
              </w:rPr>
              <w:t>Physique或者skin修改器进行骨骼的绑定。</w:t>
            </w:r>
            <w:r>
              <w:rPr>
                <w:rFonts w:hint="eastAsia" w:ascii="宋体" w:hAnsi="宋体" w:eastAsia="宋体" w:cs="仿宋"/>
                <w:bCs/>
                <w:color w:val="000000"/>
                <w:sz w:val="24"/>
                <w:szCs w:val="21"/>
                <w:lang w:val="en-US" w:eastAsia="zh-CN" w:bidi="ar-SA"/>
              </w:rPr>
              <w:t>教授蒙皮技术，包括权重绘制、影响区域设置和测试蒙皮效果的方法。</w:t>
            </w:r>
          </w:p>
          <w:p>
            <w:pPr>
              <w:widowControl w:val="0"/>
              <w:numPr>
                <w:numId w:val="0"/>
              </w:numPr>
              <w:spacing w:line="440" w:lineRule="exact"/>
              <w:jc w:val="both"/>
              <w:rPr>
                <w:rFonts w:hint="default" w:cs="仿宋"/>
                <w:bCs/>
                <w:color w:val="000000"/>
                <w:szCs w:val="21"/>
                <w:lang w:val="en-US" w:eastAsia="zh-CN"/>
              </w:rPr>
            </w:pPr>
            <w:r>
              <w:rPr>
                <w:rFonts w:hint="eastAsia" w:cs="仿宋"/>
                <w:bCs/>
                <w:color w:val="000000"/>
                <w:szCs w:val="21"/>
                <w:lang w:val="en-US" w:eastAsia="zh-CN"/>
              </w:rPr>
              <w:t>教学要求：点的权重的分配要符合模型的结构特征，检查模型与骨骼的匹配度，使模型与骨骼达到高度契合，无破面现象。</w:t>
            </w:r>
          </w:p>
          <w:p>
            <w:pPr>
              <w:pStyle w:val="14"/>
              <w:widowControl w:val="0"/>
              <w:jc w:val="left"/>
              <w:rPr>
                <w:rFonts w:cs="仿宋"/>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96" w:type="dxa"/>
          </w:tcPr>
          <w:p>
            <w:pPr>
              <w:pStyle w:val="14"/>
              <w:widowControl w:val="0"/>
              <w:jc w:val="left"/>
              <w:rPr>
                <w:rFonts w:cs="仿宋"/>
                <w:bCs/>
              </w:rPr>
            </w:pPr>
            <w:r>
              <w:rPr>
                <w:rFonts w:hint="eastAsia" w:ascii="宋体" w:hAnsi="宋体" w:eastAsia="宋体" w:cs="仿宋"/>
                <w:bCs/>
                <w:color w:val="000000"/>
                <w:sz w:val="24"/>
                <w:szCs w:val="21"/>
                <w:lang w:val="en-US" w:eastAsia="zh-CN" w:bidi="ar-SA"/>
              </w:rPr>
              <w:t>实验4：走路动画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8296" w:type="dxa"/>
          </w:tcPr>
          <w:p>
            <w:pPr>
              <w:snapToGrid w:val="0"/>
              <w:spacing w:line="288" w:lineRule="auto"/>
              <w:jc w:val="left"/>
              <w:rPr>
                <w:rFonts w:hint="default" w:ascii="宋体" w:hAnsi="宋体" w:eastAsia="宋体" w:cs="仿宋"/>
                <w:bCs/>
                <w:color w:val="000000"/>
                <w:sz w:val="24"/>
                <w:szCs w:val="21"/>
                <w:lang w:val="en-US" w:eastAsia="zh-CN" w:bidi="ar-SA"/>
              </w:rPr>
            </w:pPr>
            <w:r>
              <w:rPr>
                <w:rFonts w:hint="eastAsia" w:ascii="宋体" w:hAnsi="宋体" w:eastAsia="宋体" w:cs="仿宋"/>
                <w:bCs/>
                <w:color w:val="000000"/>
                <w:sz w:val="24"/>
                <w:szCs w:val="21"/>
                <w:lang w:val="en-US" w:eastAsia="zh-CN" w:bidi="ar-SA"/>
              </w:rPr>
              <w:t>教学目标:了解角色动作设计的流程和常见风格以及完成角色走路动画的制作。</w:t>
            </w:r>
          </w:p>
          <w:p>
            <w:pPr>
              <w:rPr>
                <w:rFonts w:hint="default" w:cs="仿宋"/>
                <w:bCs/>
                <w:color w:val="000000"/>
                <w:szCs w:val="21"/>
                <w:lang w:val="en-US" w:eastAsia="zh-CN"/>
              </w:rPr>
            </w:pPr>
            <w:r>
              <w:rPr>
                <w:rFonts w:hint="eastAsia" w:cs="仿宋"/>
                <w:bCs/>
                <w:color w:val="000000"/>
                <w:szCs w:val="21"/>
                <w:lang w:val="en-US" w:eastAsia="zh-CN"/>
              </w:rPr>
              <w:t>教学内容：走路动画的动作特征，关键帧的设置、滑动关键帧的设置，完成角色走路动画的制作。</w:t>
            </w:r>
          </w:p>
          <w:p>
            <w:pPr>
              <w:rPr>
                <w:rFonts w:hint="default" w:cs="仿宋"/>
                <w:bCs/>
                <w:color w:val="000000"/>
                <w:szCs w:val="21"/>
                <w:lang w:val="en-US" w:eastAsia="zh-CN"/>
              </w:rPr>
            </w:pPr>
            <w:r>
              <w:rPr>
                <w:rFonts w:hint="eastAsia" w:cs="仿宋"/>
                <w:bCs/>
                <w:color w:val="000000"/>
                <w:szCs w:val="21"/>
                <w:lang w:val="en-US" w:eastAsia="zh-CN"/>
              </w:rPr>
              <w:t>教学要求：根据角色个性设计符合角色特点的走路动画，动作流畅无卡顿。</w:t>
            </w:r>
          </w:p>
          <w:p>
            <w:pPr>
              <w:rPr>
                <w:rFonts w:hint="default" w:cs="仿宋"/>
                <w:bCs/>
                <w:color w:val="000000"/>
                <w:szCs w:val="21"/>
                <w:lang w:val="en-US" w:eastAsia="zh-CN"/>
              </w:rPr>
            </w:pPr>
          </w:p>
          <w:p>
            <w:pPr>
              <w:pStyle w:val="14"/>
              <w:widowControl w:val="0"/>
              <w:jc w:val="left"/>
              <w:rPr>
                <w:rFonts w:cs="仿宋"/>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296" w:type="dxa"/>
          </w:tcPr>
          <w:p>
            <w:pPr>
              <w:pStyle w:val="14"/>
              <w:widowControl w:val="0"/>
              <w:jc w:val="left"/>
              <w:rPr>
                <w:rFonts w:cs="仿宋"/>
                <w:bCs/>
              </w:rPr>
            </w:pPr>
            <w:r>
              <w:rPr>
                <w:rFonts w:hint="eastAsia" w:ascii="宋体" w:hAnsi="宋体" w:eastAsia="宋体" w:cs="仿宋"/>
                <w:bCs/>
                <w:color w:val="000000"/>
                <w:sz w:val="24"/>
                <w:szCs w:val="21"/>
                <w:lang w:val="en-US" w:eastAsia="zh-CN" w:bidi="ar-SA"/>
              </w:rPr>
              <w:t>实验</w:t>
            </w:r>
            <w:r>
              <w:rPr>
                <w:rFonts w:hint="eastAsia" w:ascii="宋体" w:hAnsi="宋体" w:cs="仿宋"/>
                <w:bCs/>
                <w:color w:val="000000"/>
                <w:sz w:val="24"/>
                <w:szCs w:val="21"/>
                <w:lang w:val="en-US" w:eastAsia="zh-CN" w:bidi="ar-SA"/>
              </w:rPr>
              <w:t>5</w:t>
            </w:r>
            <w:r>
              <w:rPr>
                <w:rFonts w:hint="eastAsia" w:ascii="宋体" w:hAnsi="宋体" w:eastAsia="宋体" w:cs="仿宋"/>
                <w:bCs/>
                <w:color w:val="000000"/>
                <w:sz w:val="24"/>
                <w:szCs w:val="21"/>
                <w:lang w:val="en-US" w:eastAsia="zh-CN" w:bidi="ar-SA"/>
              </w:rPr>
              <w:t>：</w:t>
            </w:r>
            <w:r>
              <w:rPr>
                <w:rFonts w:hint="eastAsia" w:ascii="宋体" w:hAnsi="宋体" w:cs="仿宋"/>
                <w:bCs/>
                <w:color w:val="000000"/>
                <w:sz w:val="24"/>
                <w:szCs w:val="21"/>
                <w:lang w:val="en-US" w:eastAsia="zh-CN" w:bidi="ar-SA"/>
              </w:rPr>
              <w:t>跑步</w:t>
            </w:r>
            <w:r>
              <w:rPr>
                <w:rFonts w:hint="eastAsia" w:ascii="宋体" w:hAnsi="宋体" w:eastAsia="宋体" w:cs="仿宋"/>
                <w:bCs/>
                <w:color w:val="000000"/>
                <w:sz w:val="24"/>
                <w:szCs w:val="21"/>
                <w:lang w:val="en-US" w:eastAsia="zh-CN" w:bidi="ar-SA"/>
              </w:rPr>
              <w:t>动画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296" w:type="dxa"/>
          </w:tcPr>
          <w:p>
            <w:pPr>
              <w:snapToGrid w:val="0"/>
              <w:spacing w:line="288" w:lineRule="auto"/>
              <w:jc w:val="left"/>
              <w:rPr>
                <w:rFonts w:hint="default" w:ascii="宋体" w:hAnsi="宋体" w:eastAsia="宋体" w:cs="仿宋"/>
                <w:bCs/>
                <w:color w:val="000000"/>
                <w:sz w:val="24"/>
                <w:szCs w:val="21"/>
                <w:lang w:val="en-US" w:eastAsia="zh-CN" w:bidi="ar-SA"/>
              </w:rPr>
            </w:pPr>
            <w:r>
              <w:rPr>
                <w:rFonts w:hint="eastAsia" w:ascii="宋体" w:hAnsi="宋体" w:eastAsia="宋体" w:cs="仿宋"/>
                <w:bCs/>
                <w:color w:val="000000"/>
                <w:sz w:val="24"/>
                <w:szCs w:val="21"/>
                <w:lang w:val="en-US" w:eastAsia="zh-CN" w:bidi="ar-SA"/>
              </w:rPr>
              <w:t>教学目标:了解角色动作设计的流程和常见风格以及完成角色</w:t>
            </w:r>
            <w:r>
              <w:rPr>
                <w:rFonts w:hint="eastAsia" w:cs="仿宋"/>
                <w:bCs/>
                <w:color w:val="000000"/>
                <w:sz w:val="24"/>
                <w:szCs w:val="21"/>
                <w:lang w:val="en-US" w:eastAsia="zh-CN" w:bidi="ar-SA"/>
              </w:rPr>
              <w:t>跑步</w:t>
            </w:r>
            <w:r>
              <w:rPr>
                <w:rFonts w:hint="eastAsia" w:ascii="宋体" w:hAnsi="宋体" w:eastAsia="宋体" w:cs="仿宋"/>
                <w:bCs/>
                <w:color w:val="000000"/>
                <w:sz w:val="24"/>
                <w:szCs w:val="21"/>
                <w:lang w:val="en-US" w:eastAsia="zh-CN" w:bidi="ar-SA"/>
              </w:rPr>
              <w:t>动画的制作。</w:t>
            </w:r>
          </w:p>
          <w:p>
            <w:pPr>
              <w:rPr>
                <w:rFonts w:hint="default" w:cs="仿宋"/>
                <w:bCs/>
                <w:color w:val="000000"/>
                <w:szCs w:val="21"/>
                <w:lang w:val="en-US" w:eastAsia="zh-CN"/>
              </w:rPr>
            </w:pPr>
            <w:r>
              <w:rPr>
                <w:rFonts w:hint="eastAsia" w:cs="仿宋"/>
                <w:bCs/>
                <w:color w:val="000000"/>
                <w:szCs w:val="21"/>
                <w:lang w:val="en-US" w:eastAsia="zh-CN"/>
              </w:rPr>
              <w:t>教学内容：跑步动画的动作特征，关键帧的设置、滑动关键帧的设置，完成角色跑步动画的制作。</w:t>
            </w:r>
          </w:p>
          <w:p>
            <w:pPr>
              <w:rPr>
                <w:rFonts w:hint="default" w:cs="仿宋"/>
                <w:bCs/>
                <w:color w:val="000000"/>
                <w:szCs w:val="21"/>
                <w:lang w:val="en-US" w:eastAsia="zh-CN"/>
              </w:rPr>
            </w:pPr>
            <w:r>
              <w:rPr>
                <w:rFonts w:hint="eastAsia" w:cs="仿宋"/>
                <w:bCs/>
                <w:color w:val="000000"/>
                <w:szCs w:val="21"/>
                <w:lang w:val="en-US" w:eastAsia="zh-CN"/>
              </w:rPr>
              <w:t>教学要求：根据角色个性设计符合角色特点的跑步动画，动作流畅无卡顿。</w:t>
            </w:r>
          </w:p>
          <w:p>
            <w:pPr>
              <w:pStyle w:val="14"/>
              <w:widowControl w:val="0"/>
              <w:jc w:val="left"/>
              <w:rPr>
                <w:rFonts w:cs="仿宋"/>
                <w:bCs/>
              </w:rPr>
            </w:pPr>
          </w:p>
        </w:tc>
      </w:tr>
    </w:tbl>
    <w:p>
      <w:pPr>
        <w:pStyle w:val="17"/>
        <w:spacing w:before="163" w:after="163"/>
      </w:pPr>
      <w:r>
        <w:rPr>
          <w:rFonts w:hint="eastAsia"/>
        </w:rPr>
        <w:t>（三）各实验项目对课程目标的支撑关系</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00"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实验项目名称</w:t>
            </w:r>
          </w:p>
        </w:tc>
        <w:tc>
          <w:tcPr>
            <w:tcW w:w="979" w:type="dxa"/>
            <w:tcBorders>
              <w:top w:val="single" w:color="auto" w:sz="12" w:space="0"/>
            </w:tcBorders>
            <w:vAlign w:val="center"/>
          </w:tcPr>
          <w:p>
            <w:pPr>
              <w:pStyle w:val="13"/>
              <w:rPr>
                <w:szCs w:val="16"/>
              </w:rPr>
            </w:pPr>
            <w:r>
              <w:rPr>
                <w:rFonts w:hint="eastAsia" w:ascii="黑体" w:hAnsi="黑体"/>
                <w:szCs w:val="21"/>
              </w:rPr>
              <w:t>目标1</w:t>
            </w:r>
          </w:p>
        </w:tc>
        <w:tc>
          <w:tcPr>
            <w:tcW w:w="979" w:type="dxa"/>
            <w:tcBorders>
              <w:top w:val="single" w:color="auto" w:sz="12" w:space="0"/>
            </w:tcBorders>
            <w:vAlign w:val="center"/>
          </w:tcPr>
          <w:p>
            <w:pPr>
              <w:pStyle w:val="13"/>
              <w:rPr>
                <w:szCs w:val="16"/>
              </w:rPr>
            </w:pPr>
            <w:r>
              <w:rPr>
                <w:rFonts w:hint="eastAsia" w:ascii="黑体" w:hAnsi="黑体"/>
                <w:szCs w:val="21"/>
              </w:rPr>
              <w:t>目标</w:t>
            </w:r>
            <w:r>
              <w:rPr>
                <w:rFonts w:ascii="黑体" w:hAnsi="黑体"/>
                <w:szCs w:val="21"/>
              </w:rPr>
              <w:t>2</w:t>
            </w:r>
          </w:p>
        </w:tc>
        <w:tc>
          <w:tcPr>
            <w:tcW w:w="979" w:type="dxa"/>
            <w:tcBorders>
              <w:top w:val="single" w:color="auto" w:sz="12" w:space="0"/>
            </w:tcBorders>
            <w:vAlign w:val="center"/>
          </w:tcPr>
          <w:p>
            <w:pPr>
              <w:pStyle w:val="13"/>
              <w:rPr>
                <w:szCs w:val="16"/>
              </w:rPr>
            </w:pPr>
            <w:r>
              <w:rPr>
                <w:rFonts w:hint="eastAsia" w:ascii="黑体" w:hAnsi="黑体"/>
                <w:szCs w:val="21"/>
              </w:rPr>
              <w:t>目标</w:t>
            </w:r>
            <w:r>
              <w:rPr>
                <w:rFonts w:ascii="黑体" w:hAnsi="黑体"/>
                <w:szCs w:val="21"/>
              </w:rPr>
              <w:t>3</w:t>
            </w:r>
          </w:p>
        </w:tc>
        <w:tc>
          <w:tcPr>
            <w:tcW w:w="979" w:type="dxa"/>
            <w:tcBorders>
              <w:top w:val="single" w:color="auto" w:sz="12" w:space="0"/>
            </w:tcBorders>
            <w:vAlign w:val="center"/>
          </w:tcPr>
          <w:p>
            <w:pPr>
              <w:pStyle w:val="13"/>
              <w:rPr>
                <w:rFonts w:hint="eastAsia" w:eastAsia="黑体"/>
                <w:szCs w:val="16"/>
                <w:lang w:val="en-US" w:eastAsia="zh-CN"/>
              </w:rPr>
            </w:pPr>
            <w:r>
              <w:rPr>
                <w:rFonts w:hint="eastAsia" w:ascii="黑体" w:hAnsi="黑体"/>
                <w:szCs w:val="21"/>
              </w:rPr>
              <w:t>目标</w:t>
            </w:r>
            <w:r>
              <w:rPr>
                <w:rFonts w:hint="eastAsia" w:ascii="黑体" w:hAnsi="黑体"/>
                <w:szCs w:val="21"/>
                <w:lang w:val="en-US" w:eastAsia="zh-CN"/>
              </w:rPr>
              <w:t>4</w:t>
            </w:r>
          </w:p>
        </w:tc>
        <w:tc>
          <w:tcPr>
            <w:tcW w:w="979" w:type="dxa"/>
            <w:tcBorders>
              <w:top w:val="single" w:color="auto" w:sz="12" w:space="0"/>
            </w:tcBorders>
            <w:vAlign w:val="center"/>
          </w:tcPr>
          <w:p>
            <w:pPr>
              <w:pStyle w:val="13"/>
              <w:rPr>
                <w:rFonts w:hint="eastAsia" w:eastAsia="黑体"/>
                <w:szCs w:val="16"/>
                <w:lang w:val="en-US" w:eastAsia="zh-CN"/>
              </w:rPr>
            </w:pPr>
            <w:r>
              <w:rPr>
                <w:rFonts w:hint="eastAsia" w:ascii="黑体" w:hAnsi="黑体"/>
                <w:szCs w:val="21"/>
              </w:rPr>
              <w:t>目标</w:t>
            </w:r>
            <w:r>
              <w:rPr>
                <w:rFonts w:hint="eastAsia" w:ascii="黑体" w:hAnsi="黑体"/>
                <w:szCs w:val="21"/>
                <w:lang w:val="en-US" w:eastAsia="zh-CN"/>
              </w:rPr>
              <w:t>5</w:t>
            </w:r>
          </w:p>
        </w:tc>
        <w:tc>
          <w:tcPr>
            <w:tcW w:w="980" w:type="dxa"/>
            <w:tcBorders>
              <w:top w:val="single" w:color="auto" w:sz="12" w:space="0"/>
              <w:right w:val="single" w:color="auto" w:sz="12" w:space="0"/>
            </w:tcBorders>
            <w:vAlign w:val="center"/>
          </w:tcPr>
          <w:p>
            <w:pPr>
              <w:pStyle w:val="13"/>
              <w:rPr>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tcPr>
          <w:p>
            <w:pPr>
              <w:pStyle w:val="14"/>
            </w:pPr>
            <w:r>
              <w:rPr>
                <w:rFonts w:hint="eastAsia" w:ascii="宋体" w:hAnsi="宋体"/>
                <w:shd w:val="clear" w:color="auto" w:fill="FFFFFF"/>
                <w:lang w:val="zh-Hans"/>
              </w:rPr>
              <w:t>模型制作</w:t>
            </w:r>
          </w:p>
        </w:tc>
        <w:tc>
          <w:tcPr>
            <w:tcW w:w="979" w:type="dxa"/>
            <w:vAlign w:val="center"/>
          </w:tcPr>
          <w:p>
            <w:pPr>
              <w:pStyle w:val="14"/>
            </w:pPr>
            <w:r>
              <w:rPr>
                <w:rFonts w:ascii="宋体" w:hAnsi="宋体"/>
                <w:color w:val="000000" w:themeColor="text1"/>
                <w14:textFill>
                  <w14:solidFill>
                    <w14:schemeClr w14:val="tx1"/>
                  </w14:solidFill>
                </w14:textFill>
              </w:rPr>
              <w:t>√</w:t>
            </w:r>
          </w:p>
        </w:tc>
        <w:tc>
          <w:tcPr>
            <w:tcW w:w="979" w:type="dxa"/>
            <w:vAlign w:val="center"/>
          </w:tcPr>
          <w:p>
            <w:pPr>
              <w:pStyle w:val="14"/>
            </w:pPr>
          </w:p>
        </w:tc>
        <w:tc>
          <w:tcPr>
            <w:tcW w:w="979" w:type="dxa"/>
            <w:vAlign w:val="center"/>
          </w:tcPr>
          <w:p>
            <w:pPr>
              <w:pStyle w:val="14"/>
            </w:pPr>
          </w:p>
        </w:tc>
        <w:tc>
          <w:tcPr>
            <w:tcW w:w="979" w:type="dxa"/>
            <w:vAlign w:val="center"/>
          </w:tcPr>
          <w:p>
            <w:pPr>
              <w:pStyle w:val="14"/>
            </w:pPr>
          </w:p>
        </w:tc>
        <w:tc>
          <w:tcPr>
            <w:tcW w:w="979" w:type="dxa"/>
            <w:vAlign w:val="center"/>
          </w:tcPr>
          <w:p>
            <w:pPr>
              <w:pStyle w:val="14"/>
            </w:pPr>
          </w:p>
        </w:tc>
        <w:tc>
          <w:tcPr>
            <w:tcW w:w="98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tcPr>
          <w:p>
            <w:pPr>
              <w:pStyle w:val="14"/>
            </w:pPr>
            <w:r>
              <w:rPr>
                <w:rFonts w:hint="eastAsia" w:ascii="宋体" w:hAnsi="宋体"/>
                <w:shd w:val="clear" w:color="auto" w:fill="FFFFFF"/>
              </w:rPr>
              <w:t>骨骼架设</w:t>
            </w:r>
          </w:p>
        </w:tc>
        <w:tc>
          <w:tcPr>
            <w:tcW w:w="979" w:type="dxa"/>
            <w:vAlign w:val="center"/>
          </w:tcPr>
          <w:p>
            <w:pPr>
              <w:pStyle w:val="14"/>
            </w:pPr>
            <w:r>
              <w:rPr>
                <w:rFonts w:ascii="宋体" w:hAnsi="宋体"/>
                <w:color w:val="000000" w:themeColor="text1"/>
                <w14:textFill>
                  <w14:solidFill>
                    <w14:schemeClr w14:val="tx1"/>
                  </w14:solidFill>
                </w14:textFill>
              </w:rPr>
              <w:t>√</w:t>
            </w:r>
          </w:p>
        </w:tc>
        <w:tc>
          <w:tcPr>
            <w:tcW w:w="979" w:type="dxa"/>
            <w:vAlign w:val="center"/>
          </w:tcPr>
          <w:p>
            <w:pPr>
              <w:pStyle w:val="14"/>
            </w:pPr>
          </w:p>
        </w:tc>
        <w:tc>
          <w:tcPr>
            <w:tcW w:w="979" w:type="dxa"/>
            <w:vAlign w:val="center"/>
          </w:tcPr>
          <w:p>
            <w:pPr>
              <w:pStyle w:val="14"/>
            </w:pPr>
          </w:p>
        </w:tc>
        <w:tc>
          <w:tcPr>
            <w:tcW w:w="979" w:type="dxa"/>
            <w:vAlign w:val="center"/>
          </w:tcPr>
          <w:p>
            <w:pPr>
              <w:pStyle w:val="14"/>
            </w:pPr>
          </w:p>
        </w:tc>
        <w:tc>
          <w:tcPr>
            <w:tcW w:w="979" w:type="dxa"/>
            <w:vAlign w:val="center"/>
          </w:tcPr>
          <w:p>
            <w:pPr>
              <w:pStyle w:val="14"/>
            </w:pPr>
          </w:p>
        </w:tc>
        <w:tc>
          <w:tcPr>
            <w:tcW w:w="98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tcPr>
          <w:p>
            <w:pPr>
              <w:pStyle w:val="14"/>
              <w:rPr>
                <w:rFonts w:hint="eastAsia" w:eastAsia="宋体"/>
                <w:lang w:eastAsia="zh-CN"/>
              </w:rPr>
            </w:pPr>
            <w:r>
              <w:rPr>
                <w:rFonts w:hint="eastAsia" w:ascii="宋体" w:hAnsi="宋体"/>
                <w:shd w:val="clear" w:color="auto" w:fill="FFFFFF"/>
              </w:rPr>
              <w:t>模型</w:t>
            </w:r>
            <w:r>
              <w:rPr>
                <w:rFonts w:hint="eastAsia" w:ascii="宋体" w:hAnsi="宋体"/>
                <w:shd w:val="clear" w:color="auto" w:fill="FFFFFF"/>
                <w:lang w:val="en-US" w:eastAsia="zh-CN"/>
              </w:rPr>
              <w:t>蒙皮</w:t>
            </w:r>
          </w:p>
        </w:tc>
        <w:tc>
          <w:tcPr>
            <w:tcW w:w="979" w:type="dxa"/>
            <w:tcBorders/>
            <w:vAlign w:val="center"/>
          </w:tcPr>
          <w:p>
            <w:pPr>
              <w:pStyle w:val="14"/>
            </w:pPr>
            <w:r>
              <w:rPr>
                <w:rFonts w:ascii="宋体" w:hAnsi="宋体"/>
                <w:color w:val="000000" w:themeColor="text1"/>
                <w14:textFill>
                  <w14:solidFill>
                    <w14:schemeClr w14:val="tx1"/>
                  </w14:solidFill>
                </w14:textFill>
              </w:rPr>
              <w:t>√</w:t>
            </w:r>
          </w:p>
        </w:tc>
        <w:tc>
          <w:tcPr>
            <w:tcW w:w="979" w:type="dxa"/>
            <w:tcBorders/>
            <w:vAlign w:val="center"/>
          </w:tcPr>
          <w:p>
            <w:pPr>
              <w:pStyle w:val="14"/>
            </w:pPr>
          </w:p>
        </w:tc>
        <w:tc>
          <w:tcPr>
            <w:tcW w:w="979" w:type="dxa"/>
            <w:tcBorders/>
            <w:vAlign w:val="center"/>
          </w:tcPr>
          <w:p>
            <w:pPr>
              <w:pStyle w:val="14"/>
            </w:pPr>
          </w:p>
        </w:tc>
        <w:tc>
          <w:tcPr>
            <w:tcW w:w="979" w:type="dxa"/>
            <w:tcBorders/>
            <w:vAlign w:val="center"/>
          </w:tcPr>
          <w:p>
            <w:pPr>
              <w:pStyle w:val="14"/>
            </w:pPr>
          </w:p>
        </w:tc>
        <w:tc>
          <w:tcPr>
            <w:tcW w:w="979" w:type="dxa"/>
            <w:tcBorders/>
            <w:vAlign w:val="center"/>
          </w:tcPr>
          <w:p>
            <w:pPr>
              <w:pStyle w:val="14"/>
            </w:pPr>
            <w:r>
              <w:rPr>
                <w:rFonts w:ascii="宋体" w:hAnsi="宋体"/>
                <w:color w:val="000000" w:themeColor="text1"/>
                <w14:textFill>
                  <w14:solidFill>
                    <w14:schemeClr w14:val="tx1"/>
                  </w14:solidFill>
                </w14:textFill>
              </w:rPr>
              <w:t>√</w:t>
            </w:r>
          </w:p>
        </w:tc>
        <w:tc>
          <w:tcPr>
            <w:tcW w:w="98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tcPr>
          <w:p>
            <w:pPr>
              <w:pStyle w:val="14"/>
              <w:rPr>
                <w:rFonts w:hint="eastAsia" w:ascii="宋体" w:hAnsi="宋体"/>
                <w:shd w:val="clear" w:color="auto" w:fill="FFFFFF"/>
              </w:rPr>
            </w:pPr>
            <w:bookmarkStart w:id="2" w:name="OLE_LINK3"/>
            <w:bookmarkStart w:id="3" w:name="OLE_LINK4"/>
            <w:r>
              <w:rPr>
                <w:rFonts w:hint="eastAsia" w:ascii="宋体" w:hAnsi="宋体"/>
                <w:shd w:val="clear" w:color="auto" w:fill="FFFFFF"/>
              </w:rPr>
              <w:t>走路动画</w:t>
            </w:r>
          </w:p>
        </w:tc>
        <w:tc>
          <w:tcPr>
            <w:tcW w:w="979" w:type="dxa"/>
            <w:tcBorders/>
            <w:vAlign w:val="center"/>
          </w:tcPr>
          <w:p>
            <w:pPr>
              <w:pStyle w:val="14"/>
            </w:pPr>
            <w:r>
              <w:rPr>
                <w:rFonts w:ascii="宋体" w:hAnsi="宋体"/>
                <w:color w:val="000000" w:themeColor="text1"/>
                <w14:textFill>
                  <w14:solidFill>
                    <w14:schemeClr w14:val="tx1"/>
                  </w14:solidFill>
                </w14:textFill>
              </w:rPr>
              <w:t>√</w:t>
            </w:r>
          </w:p>
        </w:tc>
        <w:tc>
          <w:tcPr>
            <w:tcW w:w="979" w:type="dxa"/>
            <w:tcBorders/>
            <w:vAlign w:val="center"/>
          </w:tcPr>
          <w:p>
            <w:pPr>
              <w:pStyle w:val="14"/>
            </w:pPr>
            <w:r>
              <w:rPr>
                <w:rFonts w:ascii="宋体" w:hAnsi="宋体"/>
                <w:color w:val="000000" w:themeColor="text1"/>
                <w14:textFill>
                  <w14:solidFill>
                    <w14:schemeClr w14:val="tx1"/>
                  </w14:solidFill>
                </w14:textFill>
              </w:rPr>
              <w:t>√</w:t>
            </w:r>
          </w:p>
        </w:tc>
        <w:tc>
          <w:tcPr>
            <w:tcW w:w="979" w:type="dxa"/>
            <w:tcBorders/>
            <w:vAlign w:val="center"/>
          </w:tcPr>
          <w:p>
            <w:pPr>
              <w:pStyle w:val="14"/>
            </w:pPr>
            <w:r>
              <w:rPr>
                <w:rFonts w:ascii="宋体" w:hAnsi="宋体"/>
                <w:color w:val="000000" w:themeColor="text1"/>
                <w14:textFill>
                  <w14:solidFill>
                    <w14:schemeClr w14:val="tx1"/>
                  </w14:solidFill>
                </w14:textFill>
              </w:rPr>
              <w:t>√</w:t>
            </w:r>
          </w:p>
        </w:tc>
        <w:tc>
          <w:tcPr>
            <w:tcW w:w="979" w:type="dxa"/>
            <w:tcBorders/>
            <w:vAlign w:val="center"/>
          </w:tcPr>
          <w:p>
            <w:pPr>
              <w:pStyle w:val="14"/>
            </w:pPr>
            <w:r>
              <w:rPr>
                <w:rFonts w:ascii="宋体" w:hAnsi="宋体"/>
                <w:color w:val="000000" w:themeColor="text1"/>
                <w14:textFill>
                  <w14:solidFill>
                    <w14:schemeClr w14:val="tx1"/>
                  </w14:solidFill>
                </w14:textFill>
              </w:rPr>
              <w:t>√</w:t>
            </w:r>
          </w:p>
        </w:tc>
        <w:tc>
          <w:tcPr>
            <w:tcW w:w="979" w:type="dxa"/>
            <w:tcBorders/>
            <w:vAlign w:val="center"/>
          </w:tcPr>
          <w:p>
            <w:pPr>
              <w:pStyle w:val="14"/>
            </w:pPr>
            <w:r>
              <w:rPr>
                <w:rFonts w:ascii="宋体" w:hAnsi="宋体"/>
                <w:color w:val="000000" w:themeColor="text1"/>
                <w14:textFill>
                  <w14:solidFill>
                    <w14:schemeClr w14:val="tx1"/>
                  </w14:solidFill>
                </w14:textFill>
              </w:rPr>
              <w:t>√</w:t>
            </w:r>
          </w:p>
        </w:tc>
        <w:tc>
          <w:tcPr>
            <w:tcW w:w="98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bottom w:val="single" w:color="auto" w:sz="12" w:space="0"/>
            </w:tcBorders>
          </w:tcPr>
          <w:p>
            <w:pPr>
              <w:pStyle w:val="14"/>
              <w:rPr>
                <w:rFonts w:hint="eastAsia" w:ascii="宋体" w:hAnsi="宋体"/>
                <w:shd w:val="clear" w:color="auto" w:fill="FFFFFF"/>
              </w:rPr>
            </w:pPr>
            <w:r>
              <w:rPr>
                <w:rFonts w:hint="eastAsia" w:ascii="宋体" w:hAnsi="宋体"/>
                <w:shd w:val="clear" w:color="auto" w:fill="FFFFFF"/>
              </w:rPr>
              <w:t>跑步动画</w:t>
            </w:r>
          </w:p>
        </w:tc>
        <w:tc>
          <w:tcPr>
            <w:tcW w:w="979" w:type="dxa"/>
            <w:tcBorders>
              <w:bottom w:val="single" w:color="auto" w:sz="12" w:space="0"/>
            </w:tcBorders>
            <w:vAlign w:val="center"/>
          </w:tcPr>
          <w:p>
            <w:pPr>
              <w:pStyle w:val="14"/>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979" w:type="dxa"/>
            <w:tcBorders>
              <w:bottom w:val="single" w:color="auto" w:sz="12" w:space="0"/>
            </w:tcBorders>
            <w:vAlign w:val="center"/>
          </w:tcPr>
          <w:p>
            <w:pPr>
              <w:pStyle w:val="14"/>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979" w:type="dxa"/>
            <w:tcBorders>
              <w:bottom w:val="single" w:color="auto" w:sz="12" w:space="0"/>
            </w:tcBorders>
            <w:vAlign w:val="center"/>
          </w:tcPr>
          <w:p>
            <w:pPr>
              <w:pStyle w:val="14"/>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979" w:type="dxa"/>
            <w:tcBorders>
              <w:bottom w:val="single" w:color="auto" w:sz="12" w:space="0"/>
            </w:tcBorders>
            <w:vAlign w:val="center"/>
          </w:tcPr>
          <w:p>
            <w:pPr>
              <w:pStyle w:val="14"/>
            </w:pPr>
            <w:r>
              <w:rPr>
                <w:rFonts w:ascii="宋体" w:hAnsi="宋体"/>
                <w:color w:val="000000" w:themeColor="text1"/>
                <w14:textFill>
                  <w14:solidFill>
                    <w14:schemeClr w14:val="tx1"/>
                  </w14:solidFill>
                </w14:textFill>
              </w:rPr>
              <w:t>√</w:t>
            </w:r>
          </w:p>
        </w:tc>
        <w:tc>
          <w:tcPr>
            <w:tcW w:w="979" w:type="dxa"/>
            <w:tcBorders>
              <w:bottom w:val="single" w:color="auto" w:sz="12" w:space="0"/>
            </w:tcBorders>
            <w:vAlign w:val="center"/>
          </w:tcPr>
          <w:p>
            <w:pPr>
              <w:pStyle w:val="14"/>
            </w:pPr>
            <w:r>
              <w:rPr>
                <w:rFonts w:ascii="宋体" w:hAnsi="宋体"/>
                <w:color w:val="000000" w:themeColor="text1"/>
                <w14:textFill>
                  <w14:solidFill>
                    <w14:schemeClr w14:val="tx1"/>
                  </w14:solidFill>
                </w14:textFill>
              </w:rPr>
              <w:t>√</w:t>
            </w:r>
          </w:p>
        </w:tc>
        <w:tc>
          <w:tcPr>
            <w:tcW w:w="980" w:type="dxa"/>
            <w:tcBorders>
              <w:bottom w:val="single" w:color="auto" w:sz="12" w:space="0"/>
              <w:right w:val="single" w:color="auto" w:sz="12" w:space="0"/>
            </w:tcBorders>
            <w:vAlign w:val="center"/>
          </w:tcPr>
          <w:p>
            <w:pPr>
              <w:pStyle w:val="14"/>
            </w:pPr>
          </w:p>
        </w:tc>
      </w:tr>
      <w:bookmarkEnd w:id="0"/>
      <w:bookmarkEnd w:id="1"/>
    </w:tbl>
    <w:p>
      <w:pPr>
        <w:pStyle w:val="16"/>
        <w:spacing w:before="326" w:beforeLines="100" w:line="360" w:lineRule="auto"/>
        <w:rPr>
          <w:rFonts w:ascii="黑体" w:hAnsi="宋体"/>
          <w:highlight w:val="green"/>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pPr>
              <w:pStyle w:val="14"/>
              <w:widowControl w:val="0"/>
              <w:jc w:val="left"/>
              <w:rPr>
                <w:rFonts w:hint="eastAsia" w:ascii="宋体" w:hAnsi="宋体" w:eastAsia="宋体" w:cs="仿宋"/>
                <w:bCs/>
                <w:color w:val="000000"/>
                <w:sz w:val="24"/>
                <w:szCs w:val="21"/>
                <w:lang w:val="en-US" w:eastAsia="zh-CN" w:bidi="ar-SA"/>
              </w:rPr>
            </w:pPr>
            <w:r>
              <w:rPr>
                <w:rFonts w:hint="eastAsia" w:ascii="宋体" w:hAnsi="宋体" w:eastAsia="宋体" w:cs="仿宋"/>
                <w:bCs/>
                <w:color w:val="000000"/>
                <w:sz w:val="24"/>
                <w:szCs w:val="21"/>
                <w:lang w:val="en-US" w:eastAsia="zh-CN" w:bidi="ar-SA"/>
              </w:rPr>
              <w:t>三维动画设计与实践课程的思政教学设计，旨在将思想政治教育元素融入专业教学中，培养学生在掌握专业技能的同时，树立正确的人生观、价值观和职业素养。以下是一个初步的教学设计方案：</w:t>
            </w:r>
          </w:p>
          <w:p>
            <w:pPr>
              <w:pStyle w:val="14"/>
              <w:widowControl w:val="0"/>
              <w:jc w:val="left"/>
              <w:rPr>
                <w:rFonts w:hint="eastAsia" w:ascii="宋体" w:hAnsi="宋体" w:eastAsia="宋体" w:cs="仿宋"/>
                <w:bCs/>
                <w:color w:val="000000"/>
                <w:sz w:val="24"/>
                <w:szCs w:val="21"/>
                <w:lang w:val="en-US" w:eastAsia="zh-CN" w:bidi="ar-SA"/>
              </w:rPr>
            </w:pPr>
            <w:r>
              <w:rPr>
                <w:rFonts w:hint="eastAsia" w:ascii="宋体" w:hAnsi="宋体" w:eastAsia="宋体" w:cs="仿宋"/>
                <w:bCs/>
                <w:color w:val="000000"/>
                <w:sz w:val="24"/>
                <w:szCs w:val="21"/>
                <w:lang w:val="en-US" w:eastAsia="zh-CN" w:bidi="ar-SA"/>
              </w:rPr>
              <w:t>课程目标设定：</w:t>
            </w:r>
          </w:p>
          <w:p>
            <w:pPr>
              <w:pStyle w:val="14"/>
              <w:widowControl w:val="0"/>
              <w:jc w:val="left"/>
              <w:rPr>
                <w:rFonts w:hint="eastAsia" w:ascii="宋体" w:hAnsi="宋体" w:eastAsia="宋体" w:cs="仿宋"/>
                <w:bCs/>
                <w:color w:val="000000"/>
                <w:sz w:val="24"/>
                <w:szCs w:val="21"/>
                <w:lang w:val="en-US" w:eastAsia="zh-CN" w:bidi="ar-SA"/>
              </w:rPr>
            </w:pPr>
            <w:r>
              <w:rPr>
                <w:rFonts w:hint="eastAsia" w:ascii="宋体" w:hAnsi="宋体" w:cs="仿宋"/>
                <w:bCs/>
                <w:color w:val="000000"/>
                <w:sz w:val="24"/>
                <w:szCs w:val="21"/>
                <w:lang w:val="en-US" w:eastAsia="zh-CN" w:bidi="ar-SA"/>
              </w:rPr>
              <w:t>1、</w:t>
            </w:r>
            <w:r>
              <w:rPr>
                <w:rFonts w:hint="eastAsia" w:ascii="宋体" w:hAnsi="宋体" w:eastAsia="宋体" w:cs="仿宋"/>
                <w:bCs/>
                <w:color w:val="000000"/>
                <w:sz w:val="24"/>
                <w:szCs w:val="21"/>
                <w:lang w:val="en-US" w:eastAsia="zh-CN" w:bidi="ar-SA"/>
              </w:rPr>
              <w:t>技术能力：掌握三维动画设计的基础理论知识和实践操作技能。</w:t>
            </w:r>
          </w:p>
          <w:p>
            <w:pPr>
              <w:pStyle w:val="14"/>
              <w:widowControl w:val="0"/>
              <w:jc w:val="left"/>
              <w:rPr>
                <w:rFonts w:hint="eastAsia" w:ascii="宋体" w:hAnsi="宋体" w:eastAsia="宋体" w:cs="仿宋"/>
                <w:bCs/>
                <w:color w:val="000000"/>
                <w:sz w:val="24"/>
                <w:szCs w:val="21"/>
                <w:lang w:val="en-US" w:eastAsia="zh-CN" w:bidi="ar-SA"/>
              </w:rPr>
            </w:pPr>
            <w:r>
              <w:rPr>
                <w:rFonts w:hint="eastAsia" w:ascii="宋体" w:hAnsi="宋体" w:cs="仿宋"/>
                <w:bCs/>
                <w:color w:val="000000"/>
                <w:sz w:val="24"/>
                <w:szCs w:val="21"/>
                <w:lang w:val="en-US" w:eastAsia="zh-CN" w:bidi="ar-SA"/>
              </w:rPr>
              <w:t>2、</w:t>
            </w:r>
            <w:r>
              <w:rPr>
                <w:rFonts w:hint="eastAsia" w:ascii="宋体" w:hAnsi="宋体" w:eastAsia="宋体" w:cs="仿宋"/>
                <w:bCs/>
                <w:color w:val="000000"/>
                <w:sz w:val="24"/>
                <w:szCs w:val="21"/>
                <w:lang w:val="en-US" w:eastAsia="zh-CN" w:bidi="ar-SA"/>
              </w:rPr>
              <w:t>思政教育：培养学生的创新思维、团队协作精神，强化工匠精神和社会责任感，理解并尊重知识产权。</w:t>
            </w:r>
          </w:p>
          <w:p>
            <w:pPr>
              <w:pStyle w:val="14"/>
              <w:widowControl w:val="0"/>
              <w:jc w:val="left"/>
              <w:rPr>
                <w:rFonts w:hint="eastAsia" w:ascii="宋体" w:hAnsi="宋体" w:eastAsia="宋体" w:cs="仿宋"/>
                <w:bCs/>
                <w:color w:val="000000"/>
                <w:sz w:val="24"/>
                <w:szCs w:val="21"/>
                <w:lang w:val="en-US" w:eastAsia="zh-CN" w:bidi="ar-SA"/>
              </w:rPr>
            </w:pPr>
            <w:r>
              <w:rPr>
                <w:rFonts w:hint="eastAsia" w:ascii="宋体" w:hAnsi="宋体" w:cs="仿宋"/>
                <w:bCs/>
                <w:color w:val="000000"/>
                <w:sz w:val="24"/>
                <w:szCs w:val="21"/>
                <w:lang w:val="en-US" w:eastAsia="zh-CN" w:bidi="ar-SA"/>
              </w:rPr>
              <w:t>3、</w:t>
            </w:r>
            <w:r>
              <w:rPr>
                <w:rFonts w:hint="eastAsia" w:ascii="宋体" w:hAnsi="宋体" w:eastAsia="宋体" w:cs="仿宋"/>
                <w:bCs/>
                <w:color w:val="000000"/>
                <w:sz w:val="24"/>
                <w:szCs w:val="21"/>
                <w:lang w:val="en-US" w:eastAsia="zh-CN" w:bidi="ar-SA"/>
              </w:rPr>
              <w:t>课程内容融合：</w:t>
            </w:r>
          </w:p>
          <w:p>
            <w:pPr>
              <w:pStyle w:val="14"/>
              <w:widowControl w:val="0"/>
              <w:ind w:firstLine="240" w:firstLineChars="100"/>
              <w:jc w:val="left"/>
              <w:rPr>
                <w:rFonts w:hint="eastAsia" w:ascii="宋体" w:hAnsi="宋体" w:eastAsia="宋体" w:cs="仿宋"/>
                <w:bCs/>
                <w:color w:val="000000"/>
                <w:sz w:val="24"/>
                <w:szCs w:val="21"/>
                <w:lang w:val="en-US" w:eastAsia="zh-CN" w:bidi="ar-SA"/>
              </w:rPr>
            </w:pPr>
            <w:r>
              <w:rPr>
                <w:rFonts w:hint="eastAsia" w:ascii="宋体" w:hAnsi="宋体" w:eastAsia="宋体" w:cs="仿宋"/>
                <w:bCs/>
                <w:color w:val="000000"/>
                <w:sz w:val="24"/>
                <w:szCs w:val="21"/>
                <w:lang w:val="en-US" w:eastAsia="zh-CN" w:bidi="ar-SA"/>
              </w:rPr>
              <w:t>在讲解动画创作流程时，强调每个环节的严谨性和规范性，培养学生认真负责的工作态度和对完美的追求，体现工匠精神。</w:t>
            </w:r>
          </w:p>
          <w:p>
            <w:pPr>
              <w:pStyle w:val="14"/>
              <w:widowControl w:val="0"/>
              <w:ind w:firstLine="240" w:firstLineChars="100"/>
              <w:jc w:val="left"/>
              <w:rPr>
                <w:rFonts w:hint="eastAsia" w:ascii="宋体" w:hAnsi="宋体" w:eastAsia="宋体" w:cs="仿宋"/>
                <w:bCs/>
                <w:color w:val="000000"/>
                <w:sz w:val="24"/>
                <w:szCs w:val="21"/>
                <w:lang w:val="en-US" w:eastAsia="zh-CN" w:bidi="ar-SA"/>
              </w:rPr>
            </w:pPr>
            <w:r>
              <w:rPr>
                <w:rFonts w:hint="eastAsia" w:ascii="宋体" w:hAnsi="宋体" w:eastAsia="宋体" w:cs="仿宋"/>
                <w:bCs/>
                <w:color w:val="000000"/>
                <w:sz w:val="24"/>
                <w:szCs w:val="21"/>
                <w:lang w:val="en-US" w:eastAsia="zh-CN" w:bidi="ar-SA"/>
              </w:rPr>
              <w:t>在进行案例分析时，选取具有中国元素、反映社会现实或传播正能量的优秀作品，引导学生关注社会热点问题，增强文化自信和社会责任感。</w:t>
            </w:r>
          </w:p>
          <w:p>
            <w:pPr>
              <w:pStyle w:val="14"/>
              <w:widowControl w:val="0"/>
              <w:ind w:firstLine="240" w:firstLineChars="100"/>
              <w:jc w:val="left"/>
              <w:rPr>
                <w:rFonts w:hint="eastAsia" w:ascii="宋体" w:hAnsi="宋体" w:eastAsia="宋体" w:cs="仿宋"/>
                <w:bCs/>
                <w:color w:val="000000"/>
                <w:sz w:val="24"/>
                <w:szCs w:val="21"/>
                <w:lang w:val="en-US" w:eastAsia="zh-CN" w:bidi="ar-SA"/>
              </w:rPr>
            </w:pPr>
            <w:r>
              <w:rPr>
                <w:rFonts w:hint="eastAsia" w:ascii="宋体" w:hAnsi="宋体" w:eastAsia="宋体" w:cs="仿宋"/>
                <w:bCs/>
                <w:color w:val="000000"/>
                <w:sz w:val="24"/>
                <w:szCs w:val="21"/>
                <w:lang w:val="en-US" w:eastAsia="zh-CN" w:bidi="ar-SA"/>
              </w:rPr>
              <w:t>在团队项目实践中，要求学生遵守职业道德，尊重他人劳动成果，强化知识产权意识，并通过分工合作体验团队协作的重要性。</w:t>
            </w:r>
          </w:p>
          <w:p>
            <w:pPr>
              <w:pStyle w:val="14"/>
              <w:widowControl w:val="0"/>
              <w:jc w:val="left"/>
              <w:rPr>
                <w:rFonts w:hint="eastAsia" w:ascii="宋体" w:hAnsi="宋体" w:eastAsia="宋体" w:cs="仿宋"/>
                <w:bCs/>
                <w:color w:val="000000"/>
                <w:sz w:val="24"/>
                <w:szCs w:val="21"/>
                <w:lang w:val="en-US" w:eastAsia="zh-CN" w:bidi="ar-SA"/>
              </w:rPr>
            </w:pPr>
            <w:r>
              <w:rPr>
                <w:rFonts w:hint="eastAsia" w:ascii="宋体" w:hAnsi="宋体" w:cs="仿宋"/>
                <w:bCs/>
                <w:color w:val="000000"/>
                <w:sz w:val="24"/>
                <w:szCs w:val="21"/>
                <w:lang w:val="en-US" w:eastAsia="zh-CN" w:bidi="ar-SA"/>
              </w:rPr>
              <w:t>4、</w:t>
            </w:r>
            <w:r>
              <w:rPr>
                <w:rFonts w:hint="eastAsia" w:ascii="宋体" w:hAnsi="宋体" w:eastAsia="宋体" w:cs="仿宋"/>
                <w:bCs/>
                <w:color w:val="000000"/>
                <w:sz w:val="24"/>
                <w:szCs w:val="21"/>
                <w:lang w:val="en-US" w:eastAsia="zh-CN" w:bidi="ar-SA"/>
              </w:rPr>
              <w:t>教学方法创新：</w:t>
            </w:r>
          </w:p>
          <w:p>
            <w:pPr>
              <w:pStyle w:val="14"/>
              <w:widowControl w:val="0"/>
              <w:ind w:firstLine="480" w:firstLineChars="200"/>
              <w:jc w:val="left"/>
              <w:rPr>
                <w:rFonts w:hint="eastAsia" w:ascii="宋体" w:hAnsi="宋体" w:eastAsia="宋体" w:cs="仿宋"/>
                <w:bCs/>
                <w:color w:val="000000"/>
                <w:sz w:val="24"/>
                <w:szCs w:val="21"/>
                <w:lang w:val="en-US" w:eastAsia="zh-CN" w:bidi="ar-SA"/>
              </w:rPr>
            </w:pPr>
            <w:r>
              <w:rPr>
                <w:rFonts w:hint="eastAsia" w:ascii="宋体" w:hAnsi="宋体" w:eastAsia="宋体" w:cs="仿宋"/>
                <w:bCs/>
                <w:color w:val="000000"/>
                <w:sz w:val="24"/>
                <w:szCs w:val="21"/>
                <w:lang w:val="en-US" w:eastAsia="zh-CN" w:bidi="ar-SA"/>
              </w:rPr>
              <w:t>实施翻转课堂，鼓励学生自主学习和探究，提升独立思考和解决问题的能力，同时结合小组讨论，培养沟通协调能力和团队协作精神。</w:t>
            </w:r>
          </w:p>
          <w:p>
            <w:pPr>
              <w:pStyle w:val="14"/>
              <w:widowControl w:val="0"/>
              <w:ind w:firstLine="480" w:firstLineChars="200"/>
              <w:jc w:val="left"/>
              <w:rPr>
                <w:rFonts w:hint="eastAsia" w:ascii="宋体" w:hAnsi="宋体" w:eastAsia="宋体" w:cs="仿宋"/>
                <w:bCs/>
                <w:color w:val="000000"/>
                <w:sz w:val="24"/>
                <w:szCs w:val="21"/>
                <w:lang w:val="en-US" w:eastAsia="zh-CN" w:bidi="ar-SA"/>
              </w:rPr>
            </w:pPr>
            <w:r>
              <w:rPr>
                <w:rFonts w:hint="eastAsia" w:ascii="宋体" w:hAnsi="宋体" w:eastAsia="宋体" w:cs="仿宋"/>
                <w:bCs/>
                <w:color w:val="000000"/>
                <w:sz w:val="24"/>
                <w:szCs w:val="21"/>
                <w:lang w:val="en-US" w:eastAsia="zh-CN" w:bidi="ar-SA"/>
              </w:rPr>
              <w:t>组织参观动画制作公司或者邀请行业专家进课堂，让学生深入了解行业现状和发展趋势，明确个人职业规划，培养其敬业爱岗的职业素养。</w:t>
            </w:r>
          </w:p>
          <w:p>
            <w:pPr>
              <w:pStyle w:val="14"/>
              <w:widowControl w:val="0"/>
              <w:jc w:val="left"/>
              <w:rPr>
                <w:rFonts w:hint="eastAsia" w:ascii="宋体" w:hAnsi="宋体" w:eastAsia="宋体" w:cs="仿宋"/>
                <w:bCs/>
                <w:color w:val="000000"/>
                <w:sz w:val="24"/>
                <w:szCs w:val="21"/>
                <w:lang w:val="en-US" w:eastAsia="zh-CN" w:bidi="ar-SA"/>
              </w:rPr>
            </w:pPr>
            <w:r>
              <w:rPr>
                <w:rFonts w:hint="eastAsia" w:ascii="宋体" w:hAnsi="宋体" w:cs="仿宋"/>
                <w:bCs/>
                <w:color w:val="000000"/>
                <w:sz w:val="24"/>
                <w:szCs w:val="21"/>
                <w:lang w:val="en-US" w:eastAsia="zh-CN" w:bidi="ar-SA"/>
              </w:rPr>
              <w:t>5、</w:t>
            </w:r>
            <w:r>
              <w:rPr>
                <w:rFonts w:hint="eastAsia" w:ascii="宋体" w:hAnsi="宋体" w:eastAsia="宋体" w:cs="仿宋"/>
                <w:bCs/>
                <w:color w:val="000000"/>
                <w:sz w:val="24"/>
                <w:szCs w:val="21"/>
                <w:lang w:val="en-US" w:eastAsia="zh-CN" w:bidi="ar-SA"/>
              </w:rPr>
              <w:t>评价方式改革：</w:t>
            </w:r>
          </w:p>
          <w:p>
            <w:pPr>
              <w:pStyle w:val="14"/>
              <w:widowControl w:val="0"/>
              <w:ind w:firstLine="240" w:firstLineChars="100"/>
              <w:jc w:val="left"/>
              <w:rPr>
                <w:rFonts w:hint="eastAsia" w:ascii="宋体" w:hAnsi="宋体" w:eastAsia="宋体" w:cs="仿宋"/>
                <w:bCs/>
                <w:color w:val="000000"/>
                <w:sz w:val="24"/>
                <w:szCs w:val="21"/>
                <w:lang w:val="en-US" w:eastAsia="zh-CN" w:bidi="ar-SA"/>
              </w:rPr>
            </w:pPr>
            <w:r>
              <w:rPr>
                <w:rFonts w:hint="eastAsia" w:ascii="宋体" w:hAnsi="宋体" w:eastAsia="宋体" w:cs="仿宋"/>
                <w:bCs/>
                <w:color w:val="000000"/>
                <w:sz w:val="24"/>
                <w:szCs w:val="21"/>
                <w:lang w:val="en-US" w:eastAsia="zh-CN" w:bidi="ar-SA"/>
              </w:rPr>
              <w:t>除了对学生的专业技能进行考核外，也对其在项目中的团队协作表现、创新能力、社会责任感等进行综合评价，充分展现思政教育成果。</w:t>
            </w:r>
          </w:p>
          <w:p>
            <w:pPr>
              <w:pStyle w:val="14"/>
              <w:widowControl w:val="0"/>
              <w:jc w:val="left"/>
              <w:rPr>
                <w:rFonts w:hint="eastAsia" w:ascii="宋体" w:hAnsi="宋体" w:eastAsia="宋体" w:cs="仿宋"/>
                <w:bCs/>
                <w:color w:val="000000"/>
                <w:sz w:val="24"/>
                <w:szCs w:val="21"/>
                <w:lang w:val="en-US" w:eastAsia="zh-CN" w:bidi="ar-SA"/>
              </w:rPr>
            </w:pPr>
            <w:r>
              <w:rPr>
                <w:rFonts w:hint="eastAsia" w:ascii="宋体" w:hAnsi="宋体" w:cs="仿宋"/>
                <w:bCs/>
                <w:color w:val="000000"/>
                <w:sz w:val="24"/>
                <w:szCs w:val="21"/>
                <w:lang w:val="en-US" w:eastAsia="zh-CN" w:bidi="ar-SA"/>
              </w:rPr>
              <w:t>7、</w:t>
            </w:r>
            <w:r>
              <w:rPr>
                <w:rFonts w:hint="eastAsia" w:ascii="宋体" w:hAnsi="宋体" w:eastAsia="宋体" w:cs="仿宋"/>
                <w:bCs/>
                <w:color w:val="000000"/>
                <w:sz w:val="24"/>
                <w:szCs w:val="21"/>
                <w:lang w:val="en-US" w:eastAsia="zh-CN" w:bidi="ar-SA"/>
              </w:rPr>
              <w:t>课程总结与反馈：</w:t>
            </w:r>
          </w:p>
          <w:p>
            <w:pPr>
              <w:pStyle w:val="14"/>
              <w:widowControl w:val="0"/>
              <w:ind w:firstLine="240" w:firstLineChars="100"/>
              <w:jc w:val="left"/>
              <w:rPr>
                <w:rFonts w:cs="仿宋"/>
                <w:bCs/>
              </w:rPr>
            </w:pPr>
            <w:r>
              <w:rPr>
                <w:rFonts w:hint="eastAsia" w:ascii="宋体" w:hAnsi="宋体" w:eastAsia="宋体" w:cs="仿宋"/>
                <w:bCs/>
                <w:color w:val="000000"/>
                <w:sz w:val="24"/>
                <w:szCs w:val="21"/>
                <w:lang w:val="en-US" w:eastAsia="zh-CN" w:bidi="ar-SA"/>
              </w:rPr>
              <w:t>结合课程结束后的反思和总结，引导学生思考如何将所学应用于实际工作和社会服务中，进一步深化思政教育效果。通过这样的教学设计，三维动画设计与实践课程不仅能有效提升学生的专业技能，也能实现对学生的思想政治教育，达到知识传授与价值引领相统一的教学目标。</w:t>
            </w:r>
            <w:bookmarkStart w:id="4" w:name="_GoBack"/>
            <w:bookmarkEnd w:id="4"/>
          </w:p>
        </w:tc>
      </w:tr>
      <w:bookmarkEnd w:id="2"/>
      <w:bookmarkEnd w:id="3"/>
    </w:tbl>
    <w:p>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p>
        </w:tc>
        <w:tc>
          <w:tcPr>
            <w:tcW w:w="612" w:type="dxa"/>
            <w:vAlign w:val="center"/>
          </w:tcPr>
          <w:p>
            <w:pPr>
              <w:pStyle w:val="16"/>
              <w:widowControl w:val="0"/>
              <w:spacing w:line="240" w:lineRule="auto"/>
              <w:jc w:val="center"/>
              <w:rPr>
                <w:rFonts w:ascii="黑体" w:hAnsi="黑体"/>
                <w:bCs/>
                <w:sz w:val="21"/>
                <w:szCs w:val="21"/>
              </w:rPr>
            </w:pPr>
          </w:p>
        </w:tc>
        <w:tc>
          <w:tcPr>
            <w:tcW w:w="612" w:type="dxa"/>
            <w:vAlign w:val="center"/>
          </w:tcPr>
          <w:p>
            <w:pPr>
              <w:pStyle w:val="16"/>
              <w:widowControl w:val="0"/>
              <w:spacing w:line="240" w:lineRule="auto"/>
              <w:jc w:val="center"/>
              <w:rPr>
                <w:rFonts w:ascii="黑体" w:hAnsi="黑体"/>
                <w:bCs/>
                <w:sz w:val="21"/>
                <w:szCs w:val="21"/>
              </w:rPr>
            </w:pPr>
          </w:p>
        </w:tc>
        <w:tc>
          <w:tcPr>
            <w:tcW w:w="612" w:type="dxa"/>
            <w:vAlign w:val="center"/>
          </w:tcPr>
          <w:p>
            <w:pPr>
              <w:pStyle w:val="16"/>
              <w:widowControl w:val="0"/>
              <w:spacing w:line="240" w:lineRule="auto"/>
              <w:jc w:val="center"/>
              <w:rPr>
                <w:rFonts w:ascii="黑体" w:hAnsi="黑体"/>
                <w:bCs/>
                <w:sz w:val="21"/>
                <w:szCs w:val="21"/>
              </w:rPr>
            </w:pPr>
          </w:p>
        </w:tc>
        <w:tc>
          <w:tcPr>
            <w:tcW w:w="612" w:type="dxa"/>
            <w:vAlign w:val="center"/>
          </w:tcPr>
          <w:p>
            <w:pPr>
              <w:pStyle w:val="16"/>
              <w:widowControl w:val="0"/>
              <w:spacing w:line="240" w:lineRule="auto"/>
              <w:jc w:val="center"/>
              <w:rPr>
                <w:rFonts w:ascii="黑体" w:hAnsi="黑体"/>
                <w:bCs/>
                <w:sz w:val="21"/>
                <w:szCs w:val="21"/>
              </w:rPr>
            </w:pPr>
          </w:p>
        </w:tc>
        <w:tc>
          <w:tcPr>
            <w:tcW w:w="612" w:type="dxa"/>
            <w:vAlign w:val="center"/>
          </w:tcPr>
          <w:p>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pPr>
          </w:p>
        </w:tc>
        <w:tc>
          <w:tcPr>
            <w:tcW w:w="2353" w:type="dxa"/>
            <w:tcBorders>
              <w:right w:val="double" w:color="auto" w:sz="4" w:space="0"/>
            </w:tcBorders>
            <w:vAlign w:val="center"/>
          </w:tcPr>
          <w:p>
            <w:pPr>
              <w:pStyle w:val="14"/>
              <w:widowControl w:val="0"/>
            </w:pP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p>
        </w:tc>
        <w:tc>
          <w:tcPr>
            <w:tcW w:w="2353" w:type="dxa"/>
            <w:tcBorders>
              <w:right w:val="double" w:color="auto" w:sz="4" w:space="0"/>
            </w:tcBorders>
            <w:vAlign w:val="center"/>
          </w:tcPr>
          <w:p>
            <w:pPr>
              <w:pStyle w:val="14"/>
              <w:widowControl w:val="0"/>
            </w:pP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p>
        </w:tc>
        <w:tc>
          <w:tcPr>
            <w:tcW w:w="2353" w:type="dxa"/>
            <w:tcBorders>
              <w:right w:val="double" w:color="auto" w:sz="4" w:space="0"/>
            </w:tcBorders>
            <w:vAlign w:val="center"/>
          </w:tcPr>
          <w:p>
            <w:pPr>
              <w:pStyle w:val="14"/>
              <w:widowControl w:val="0"/>
            </w:pP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4"/>
              <w:widowControl w:val="0"/>
            </w:pPr>
          </w:p>
        </w:tc>
        <w:tc>
          <w:tcPr>
            <w:tcW w:w="2353" w:type="dxa"/>
            <w:tcBorders>
              <w:right w:val="double" w:color="auto" w:sz="4" w:space="0"/>
            </w:tcBorders>
            <w:vAlign w:val="center"/>
          </w:tcPr>
          <w:p>
            <w:pPr>
              <w:pStyle w:val="14"/>
              <w:widowControl w:val="0"/>
            </w:pP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pPr>
              <w:pStyle w:val="14"/>
              <w:widowControl w:val="0"/>
            </w:pPr>
          </w:p>
        </w:tc>
        <w:tc>
          <w:tcPr>
            <w:tcW w:w="2353" w:type="dxa"/>
            <w:tcBorders>
              <w:bottom w:val="single" w:color="auto" w:sz="4" w:space="0"/>
              <w:right w:val="double" w:color="auto" w:sz="4" w:space="0"/>
            </w:tcBorders>
            <w:vAlign w:val="center"/>
          </w:tcPr>
          <w:p>
            <w:pPr>
              <w:pStyle w:val="14"/>
              <w:widowControl w:val="0"/>
            </w:pPr>
          </w:p>
        </w:tc>
        <w:tc>
          <w:tcPr>
            <w:tcW w:w="612" w:type="dxa"/>
            <w:tcBorders>
              <w:left w:val="double" w:color="auto" w:sz="4" w:space="0"/>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p>
        </w:tc>
        <w:tc>
          <w:tcPr>
            <w:tcW w:w="706" w:type="dxa"/>
            <w:tcBorders>
              <w:bottom w:val="single" w:color="auto" w:sz="4" w:space="0"/>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709" w:type="dxa"/>
            <w:tcBorders>
              <w:bottom w:val="single" w:color="auto" w:sz="12" w:space="0"/>
            </w:tcBorders>
            <w:vAlign w:val="center"/>
          </w:tcPr>
          <w:p>
            <w:pPr>
              <w:pStyle w:val="14"/>
              <w:widowControl w:val="0"/>
            </w:pPr>
          </w:p>
        </w:tc>
        <w:tc>
          <w:tcPr>
            <w:tcW w:w="2353" w:type="dxa"/>
            <w:tcBorders>
              <w:bottom w:val="single" w:color="auto" w:sz="12" w:space="0"/>
              <w:right w:val="double" w:color="auto" w:sz="4" w:space="0"/>
            </w:tcBorders>
            <w:vAlign w:val="center"/>
          </w:tcPr>
          <w:p>
            <w:pPr>
              <w:pStyle w:val="14"/>
              <w:widowControl w:val="0"/>
            </w:pPr>
          </w:p>
        </w:tc>
        <w:tc>
          <w:tcPr>
            <w:tcW w:w="612" w:type="dxa"/>
            <w:tcBorders>
              <w:left w:val="double" w:color="auto" w:sz="4" w:space="0"/>
              <w:bottom w:val="single" w:color="auto" w:sz="12" w:space="0"/>
            </w:tcBorders>
            <w:vAlign w:val="center"/>
          </w:tcPr>
          <w:p>
            <w:pPr>
              <w:pStyle w:val="14"/>
              <w:widowControl w:val="0"/>
            </w:pPr>
          </w:p>
        </w:tc>
        <w:tc>
          <w:tcPr>
            <w:tcW w:w="612" w:type="dxa"/>
            <w:tcBorders>
              <w:bottom w:val="single" w:color="auto" w:sz="12" w:space="0"/>
            </w:tcBorders>
            <w:vAlign w:val="center"/>
          </w:tcPr>
          <w:p>
            <w:pPr>
              <w:pStyle w:val="14"/>
              <w:widowControl w:val="0"/>
            </w:pPr>
          </w:p>
        </w:tc>
        <w:tc>
          <w:tcPr>
            <w:tcW w:w="612" w:type="dxa"/>
            <w:tcBorders>
              <w:bottom w:val="single" w:color="auto" w:sz="12" w:space="0"/>
            </w:tcBorders>
            <w:vAlign w:val="center"/>
          </w:tcPr>
          <w:p>
            <w:pPr>
              <w:pStyle w:val="14"/>
              <w:widowControl w:val="0"/>
            </w:pPr>
          </w:p>
        </w:tc>
        <w:tc>
          <w:tcPr>
            <w:tcW w:w="612" w:type="dxa"/>
            <w:tcBorders>
              <w:bottom w:val="single" w:color="auto" w:sz="12" w:space="0"/>
            </w:tcBorders>
            <w:vAlign w:val="center"/>
          </w:tcPr>
          <w:p>
            <w:pPr>
              <w:pStyle w:val="14"/>
              <w:widowControl w:val="0"/>
            </w:pPr>
          </w:p>
        </w:tc>
        <w:tc>
          <w:tcPr>
            <w:tcW w:w="612" w:type="dxa"/>
            <w:tcBorders>
              <w:bottom w:val="single" w:color="auto" w:sz="12" w:space="0"/>
            </w:tcBorders>
            <w:vAlign w:val="center"/>
          </w:tcPr>
          <w:p>
            <w:pPr>
              <w:pStyle w:val="14"/>
              <w:widowControl w:val="0"/>
            </w:pPr>
          </w:p>
        </w:tc>
        <w:tc>
          <w:tcPr>
            <w:tcW w:w="612" w:type="dxa"/>
            <w:tcBorders>
              <w:bottom w:val="single" w:color="auto" w:sz="12" w:space="0"/>
            </w:tcBorders>
            <w:vAlign w:val="center"/>
          </w:tcPr>
          <w:p>
            <w:pPr>
              <w:pStyle w:val="14"/>
              <w:widowControl w:val="0"/>
            </w:pPr>
          </w:p>
        </w:tc>
        <w:tc>
          <w:tcPr>
            <w:tcW w:w="706" w:type="dxa"/>
            <w:tcBorders>
              <w:bottom w:val="single" w:color="auto" w:sz="12" w:space="0"/>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p>
          <w:p>
            <w:pPr>
              <w:pStyle w:val="14"/>
              <w:widowControl w:val="0"/>
              <w:jc w:val="left"/>
              <w:rPr>
                <w:rFonts w:ascii="宋体" w:hAnsi="宋体"/>
                <w:bCs/>
              </w:rPr>
            </w:pPr>
          </w:p>
          <w:p>
            <w:pPr>
              <w:pStyle w:val="14"/>
              <w:widowControl w:val="0"/>
              <w:jc w:val="left"/>
              <w:rPr>
                <w:rFonts w:ascii="宋体" w:hAnsi="宋体"/>
                <w:bCs/>
              </w:rPr>
            </w:pPr>
          </w:p>
          <w:p>
            <w:pPr>
              <w:pStyle w:val="14"/>
              <w:widowControl w:val="0"/>
              <w:jc w:val="left"/>
              <w:rPr>
                <w:rFonts w:ascii="黑体"/>
              </w:rPr>
            </w:pPr>
          </w:p>
        </w:tc>
      </w:tr>
    </w:tbl>
    <w:p>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E3D80"/>
    <w:multiLevelType w:val="multilevel"/>
    <w:tmpl w:val="103E3D80"/>
    <w:lvl w:ilvl="0" w:tentative="0">
      <w:start w:val="1"/>
      <w:numFmt w:val="decimal"/>
      <w:lvlText w:val="%1."/>
      <w:lvlJc w:val="left"/>
      <w:pPr>
        <w:ind w:left="360" w:hanging="360"/>
      </w:pPr>
      <w:rPr>
        <w:rFonts w:hint="default" w:cs="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9343BE"/>
    <w:multiLevelType w:val="singleLevel"/>
    <w:tmpl w:val="249343B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1YTVmMDY5OGQxOTc1ZGM0YjY0NDhmMDBiYjE5ZjMifQ=="/>
  </w:docVars>
  <w:rsids>
    <w:rsidRoot w:val="00B7651F"/>
    <w:rsid w:val="00010438"/>
    <w:rsid w:val="000203E0"/>
    <w:rsid w:val="000210E0"/>
    <w:rsid w:val="00033082"/>
    <w:rsid w:val="0006001D"/>
    <w:rsid w:val="000634A6"/>
    <w:rsid w:val="00066041"/>
    <w:rsid w:val="0007448A"/>
    <w:rsid w:val="00075686"/>
    <w:rsid w:val="000800E6"/>
    <w:rsid w:val="0008122A"/>
    <w:rsid w:val="00087488"/>
    <w:rsid w:val="000A4E73"/>
    <w:rsid w:val="000A6D2E"/>
    <w:rsid w:val="000B1BD2"/>
    <w:rsid w:val="000B7BA5"/>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6B36"/>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1E2D"/>
    <w:rsid w:val="005523FD"/>
    <w:rsid w:val="00553D03"/>
    <w:rsid w:val="00555BA0"/>
    <w:rsid w:val="00556E41"/>
    <w:rsid w:val="00571DF1"/>
    <w:rsid w:val="0059045B"/>
    <w:rsid w:val="005A13AB"/>
    <w:rsid w:val="005B1150"/>
    <w:rsid w:val="005B1FFC"/>
    <w:rsid w:val="005B2B6D"/>
    <w:rsid w:val="005B2DCF"/>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364C8"/>
    <w:rsid w:val="00742E7A"/>
    <w:rsid w:val="0074424F"/>
    <w:rsid w:val="007729D4"/>
    <w:rsid w:val="00774C1F"/>
    <w:rsid w:val="0078248F"/>
    <w:rsid w:val="007934A4"/>
    <w:rsid w:val="00794273"/>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607B"/>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40DF"/>
    <w:rsid w:val="00B37D43"/>
    <w:rsid w:val="00B46F21"/>
    <w:rsid w:val="00B511A5"/>
    <w:rsid w:val="00B51CDE"/>
    <w:rsid w:val="00B56541"/>
    <w:rsid w:val="00B605ED"/>
    <w:rsid w:val="00B6205E"/>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EF7B22"/>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0CE8144A"/>
    <w:rsid w:val="10BD2C22"/>
    <w:rsid w:val="22987C80"/>
    <w:rsid w:val="24192CCC"/>
    <w:rsid w:val="39A66CD4"/>
    <w:rsid w:val="3CD52CE1"/>
    <w:rsid w:val="410F2E6A"/>
    <w:rsid w:val="4430136C"/>
    <w:rsid w:val="49BA5CD5"/>
    <w:rsid w:val="4AB0382B"/>
    <w:rsid w:val="569868B5"/>
    <w:rsid w:val="611F6817"/>
    <w:rsid w:val="66CA1754"/>
    <w:rsid w:val="6B097CCB"/>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F7D57-9FE8-4E3C-BAD1-C3096FD674C1}">
  <ds:schemaRefs/>
</ds:datastoreItem>
</file>

<file path=docProps/app.xml><?xml version="1.0" encoding="utf-8"?>
<Properties xmlns="http://schemas.openxmlformats.org/officeDocument/2006/extended-properties" xmlns:vt="http://schemas.openxmlformats.org/officeDocument/2006/docPropsVTypes">
  <Template>Normal</Template>
  <Pages>6</Pages>
  <Words>365</Words>
  <Characters>2086</Characters>
  <Lines>17</Lines>
  <Paragraphs>4</Paragraphs>
  <TotalTime>5</TotalTime>
  <ScaleCrop>false</ScaleCrop>
  <LinksUpToDate>false</LinksUpToDate>
  <CharactersWithSpaces>2447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2023-12-21T09:27:00Z</dcterms:created>
  <dc:creator>juvg</dc:creator>
  <cp:lastModifiedBy>A0*^O^*陈彤陽0A</cp:lastModifiedBy>
  <cp:lastPrinted>2023-09-17T07:48:00Z</cp:lastPrinted>
  <dcterms:modified xsi:type="dcterms:W3CDTF">2024-01-28T06:11:12Z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EA1FC4E7A5E74DAF9004B87ACAA10AD6_12</vt:lpwstr>
  </property>
</Properties>
</file>