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1901E">
      <w:pPr>
        <w:jc w:val="center"/>
        <w:rPr>
          <w:rFonts w:ascii="黑体" w:hAnsi="黑体" w:eastAsia="黑体"/>
          <w:bCs/>
          <w:sz w:val="32"/>
          <w:szCs w:val="32"/>
        </w:rPr>
      </w:pPr>
      <w:r>
        <w:rPr>
          <w:rFonts w:hint="eastAsia" w:ascii="黑体" w:hAnsi="黑体" w:eastAsia="黑体"/>
          <w:bCs/>
          <w:sz w:val="32"/>
          <w:szCs w:val="32"/>
        </w:rPr>
        <w:t>《可编程控制器应用技术》课程教学大纲</w:t>
      </w:r>
    </w:p>
    <w:p w14:paraId="6ECD5700">
      <w:pPr>
        <w:pStyle w:val="19"/>
        <w:spacing w:before="312"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6"/>
        <w:gridCol w:w="2268"/>
        <w:gridCol w:w="1276"/>
        <w:gridCol w:w="851"/>
        <w:gridCol w:w="567"/>
        <w:gridCol w:w="850"/>
        <w:gridCol w:w="788"/>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600" w:type="dxa"/>
            <w:gridSpan w:val="6"/>
            <w:tcBorders>
              <w:top w:val="single" w:color="auto" w:sz="12" w:space="0"/>
              <w:right w:val="single" w:color="auto" w:sz="12" w:space="0"/>
            </w:tcBorders>
            <w:vAlign w:val="center"/>
          </w:tcPr>
          <w:p w14:paraId="6609C107">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可编程控制器应用技术</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600" w:type="dxa"/>
            <w:gridSpan w:val="6"/>
            <w:tcBorders>
              <w:right w:val="single" w:color="auto" w:sz="12" w:space="0"/>
            </w:tcBorders>
            <w:vAlign w:val="center"/>
          </w:tcPr>
          <w:p w14:paraId="71BC1D85">
            <w:pPr>
              <w:widowControl w:val="0"/>
              <w:jc w:val="left"/>
              <w:rPr>
                <w:color w:val="000000" w:themeColor="text1"/>
                <w:sz w:val="21"/>
                <w:szCs w:val="21"/>
                <w:highlight w:val="green"/>
                <w14:textFill>
                  <w14:solidFill>
                    <w14:schemeClr w14:val="tx1"/>
                  </w14:solidFill>
                </w14:textFill>
              </w:rPr>
            </w:pPr>
            <w:r>
              <w:rPr>
                <w:rFonts w:ascii="Times New Roman" w:hAnsi="Times New Roman" w:eastAsia="Calibri" w:cs="Times New Roman"/>
                <w:b/>
                <w:sz w:val="21"/>
                <w:szCs w:val="21"/>
              </w:rPr>
              <w:t>Applications of Programmable Logic Controller</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8" w:type="dxa"/>
            <w:vAlign w:val="center"/>
          </w:tcPr>
          <w:p w14:paraId="3042D1E0">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080185</w:t>
            </w:r>
          </w:p>
        </w:tc>
        <w:tc>
          <w:tcPr>
            <w:tcW w:w="2127"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05"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8" w:type="dxa"/>
            <w:vAlign w:val="center"/>
          </w:tcPr>
          <w:p w14:paraId="5D7905F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8</w:t>
            </w:r>
          </w:p>
        </w:tc>
        <w:tc>
          <w:tcPr>
            <w:tcW w:w="1276"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1" w:type="dxa"/>
            <w:vAlign w:val="center"/>
          </w:tcPr>
          <w:p w14:paraId="518DF9D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7"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8"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8" w:type="dxa"/>
            <w:vAlign w:val="center"/>
          </w:tcPr>
          <w:p w14:paraId="68D61AD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机电学院</w:t>
            </w:r>
          </w:p>
        </w:tc>
        <w:tc>
          <w:tcPr>
            <w:tcW w:w="2127"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05" w:type="dxa"/>
            <w:gridSpan w:val="3"/>
            <w:tcBorders>
              <w:right w:val="single" w:color="auto" w:sz="12" w:space="0"/>
            </w:tcBorders>
            <w:vAlign w:val="center"/>
          </w:tcPr>
          <w:p w14:paraId="3679FC0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机械设计制造及自动化 大三年级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8" w:type="dxa"/>
            <w:vAlign w:val="center"/>
          </w:tcPr>
          <w:p w14:paraId="2B14C90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7"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05" w:type="dxa"/>
            <w:gridSpan w:val="3"/>
            <w:tcBorders>
              <w:right w:val="single" w:color="auto" w:sz="12" w:space="0"/>
            </w:tcBorders>
            <w:vAlign w:val="center"/>
          </w:tcPr>
          <w:p w14:paraId="2D5A7CE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6600" w:type="dxa"/>
            <w:gridSpan w:val="6"/>
            <w:tcBorders>
              <w:right w:val="single" w:color="auto" w:sz="12" w:space="0"/>
            </w:tcBorders>
            <w:vAlign w:val="center"/>
          </w:tcPr>
          <w:p w14:paraId="2ACE32F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《电气控制与S</w:t>
            </w:r>
            <w:r>
              <w:rPr>
                <w:color w:val="000000" w:themeColor="text1"/>
                <w:sz w:val="21"/>
                <w:szCs w:val="21"/>
                <w14:textFill>
                  <w14:solidFill>
                    <w14:schemeClr w14:val="tx1"/>
                  </w14:solidFill>
                </w14:textFill>
              </w:rPr>
              <w:t>7-1200PLC</w:t>
            </w:r>
            <w:r>
              <w:rPr>
                <w:rFonts w:hint="eastAsia"/>
                <w:color w:val="000000" w:themeColor="text1"/>
                <w:sz w:val="21"/>
                <w:szCs w:val="21"/>
                <w14:textFill>
                  <w14:solidFill>
                    <w14:schemeClr w14:val="tx1"/>
                  </w14:solidFill>
                </w14:textFill>
              </w:rPr>
              <w:t xml:space="preserve">应用技术》王淑芳 机械工业出版社 </w:t>
            </w:r>
            <w:r>
              <w:rPr>
                <w:color w:val="000000" w:themeColor="text1"/>
                <w:sz w:val="21"/>
                <w:szCs w:val="21"/>
                <w14:textFill>
                  <w14:solidFill>
                    <w14:schemeClr w14:val="tx1"/>
                  </w14:solidFill>
                </w14:textFill>
              </w:rPr>
              <w:t>ISBN978-7-111-54180-6</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600" w:type="dxa"/>
            <w:gridSpan w:val="6"/>
            <w:tcBorders>
              <w:right w:val="single" w:color="auto" w:sz="12" w:space="0"/>
            </w:tcBorders>
            <w:vAlign w:val="center"/>
          </w:tcPr>
          <w:p w14:paraId="6F229263">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电工技术基础</w:t>
            </w:r>
            <w:r>
              <w:rPr>
                <w:color w:val="000000" w:themeColor="text1"/>
                <w:sz w:val="21"/>
                <w:szCs w:val="21"/>
                <w14:textFill>
                  <w14:solidFill>
                    <w14:schemeClr w14:val="tx1"/>
                  </w14:solidFill>
                </w14:textFill>
              </w:rPr>
              <w:t>2080474</w:t>
            </w:r>
            <w:r>
              <w:rPr>
                <w:rFonts w:hint="eastAsia"/>
                <w:color w:val="000000" w:themeColor="text1"/>
                <w:sz w:val="21"/>
                <w:szCs w:val="21"/>
                <w14:textFill>
                  <w14:solidFill>
                    <w14:schemeClr w14:val="tx1"/>
                  </w14:solidFill>
                </w14:textFill>
              </w:rPr>
              <w:t>（2）、电工技术实验2</w:t>
            </w:r>
            <w:r>
              <w:rPr>
                <w:color w:val="000000" w:themeColor="text1"/>
                <w:sz w:val="21"/>
                <w:szCs w:val="21"/>
                <w14:textFill>
                  <w14:solidFill>
                    <w14:schemeClr w14:val="tx1"/>
                  </w14:solidFill>
                </w14:textFill>
              </w:rPr>
              <w:t>085006</w:t>
            </w:r>
            <w:r>
              <w:rPr>
                <w:rFonts w:hint="eastAsia"/>
                <w:color w:val="000000" w:themeColor="text1"/>
                <w:sz w:val="21"/>
                <w:szCs w:val="21"/>
                <w14:textFill>
                  <w14:solidFill>
                    <w14:schemeClr w14:val="tx1"/>
                  </w14:solidFill>
                </w14:textFill>
              </w:rPr>
              <w:t>（1）、电子技术基础2</w:t>
            </w:r>
            <w:r>
              <w:rPr>
                <w:color w:val="000000" w:themeColor="text1"/>
                <w:sz w:val="21"/>
                <w:szCs w:val="21"/>
                <w14:textFill>
                  <w14:solidFill>
                    <w14:schemeClr w14:val="tx1"/>
                  </w14:solidFill>
                </w14:textFill>
              </w:rPr>
              <w:t>080475</w:t>
            </w:r>
            <w:r>
              <w:rPr>
                <w:rFonts w:hint="eastAsia"/>
                <w:color w:val="000000" w:themeColor="text1"/>
                <w:sz w:val="21"/>
                <w:szCs w:val="21"/>
                <w14:textFill>
                  <w14:solidFill>
                    <w14:schemeClr w14:val="tx1"/>
                  </w14:solidFill>
                </w14:textFill>
              </w:rPr>
              <w:t>（2）、电子技术实验2</w:t>
            </w:r>
            <w:r>
              <w:rPr>
                <w:color w:val="000000" w:themeColor="text1"/>
                <w:sz w:val="21"/>
                <w:szCs w:val="21"/>
                <w14:textFill>
                  <w14:solidFill>
                    <w14:schemeClr w14:val="tx1"/>
                  </w14:solidFill>
                </w14:textFill>
              </w:rPr>
              <w:t>085007</w:t>
            </w:r>
            <w:r>
              <w:rPr>
                <w:rFonts w:hint="eastAsia"/>
                <w:color w:val="000000" w:themeColor="text1"/>
                <w:sz w:val="21"/>
                <w:szCs w:val="21"/>
                <w14:textFill>
                  <w14:solidFill>
                    <w14:schemeClr w14:val="tx1"/>
                  </w14:solidFill>
                </w14:textFill>
              </w:rPr>
              <w:t>（1）等</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600" w:type="dxa"/>
            <w:gridSpan w:val="6"/>
            <w:tcBorders>
              <w:right w:val="single" w:color="auto" w:sz="12" w:space="0"/>
            </w:tcBorders>
            <w:vAlign w:val="center"/>
          </w:tcPr>
          <w:p w14:paraId="27371EAB">
            <w:pPr>
              <w:widowControl w:val="0"/>
              <w:spacing w:after="23"/>
              <w:ind w:right="85" w:firstLine="420" w:firstLineChars="200"/>
              <w:jc w:val="both"/>
              <w:rPr>
                <w:sz w:val="21"/>
                <w:szCs w:val="21"/>
              </w:rPr>
            </w:pPr>
            <w:r>
              <w:rPr>
                <w:rFonts w:hint="eastAsia"/>
                <w:sz w:val="21"/>
                <w:szCs w:val="21"/>
              </w:rPr>
              <w:t>本课程是面向机械类专业学生的专业选修课，是一门理论性较深实践性较强的专业课。主要培养学生具备可编程控制器的选型、安装、接线与日常维护能力，掌握工程上常用的</w:t>
            </w:r>
            <w:r>
              <w:rPr>
                <w:sz w:val="21"/>
                <w:szCs w:val="21"/>
              </w:rPr>
              <w:t>PLC</w:t>
            </w:r>
            <w:r>
              <w:rPr>
                <w:rFonts w:hint="eastAsia"/>
                <w:sz w:val="21"/>
                <w:szCs w:val="21"/>
              </w:rPr>
              <w:t>控制系统的设计思想、设计步骤、设计方法及调试方法，同时掌握可编程控制器的原理及其在自动控制系统中的应用，培养学生使用可编程控制器改造继电控制系统，维护与管理自动化生产线的基本能力，并对今后从事现代软生产线控制技术的应用与开发打下良好的基础。</w:t>
            </w:r>
          </w:p>
          <w:p w14:paraId="2F9259C8">
            <w:pPr>
              <w:widowControl w:val="0"/>
              <w:spacing w:after="23"/>
              <w:ind w:right="85" w:firstLine="420" w:firstLineChars="200"/>
              <w:jc w:val="both"/>
              <w:rPr>
                <w:color w:val="000000" w:themeColor="text1"/>
                <w:sz w:val="21"/>
                <w:szCs w:val="21"/>
                <w:highlight w:val="cyan"/>
                <w14:textFill>
                  <w14:solidFill>
                    <w14:schemeClr w14:val="tx1"/>
                  </w14:solidFill>
                </w14:textFill>
              </w:rPr>
            </w:pPr>
            <w:r>
              <w:rPr>
                <w:rFonts w:hint="eastAsia"/>
                <w:sz w:val="21"/>
                <w:szCs w:val="21"/>
              </w:rPr>
              <w:t>本课程以可编程控制器为对象，介绍可编程控制器的应用技术。通过学习PLC系统的配置方法，工作方式及特点，各种指令的定义及其表达方式，再结合具体的控制对象，培养综合的应用能力和程序设计能力。本课程力求在把一个机型一个系统讲深讲透的基础上，重点说明那些反映可编程控制器应用技术中带有普遍性的东西，以达成学生“举一反三”的能力。</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600" w:type="dxa"/>
            <w:gridSpan w:val="6"/>
            <w:tcBorders>
              <w:bottom w:val="double" w:color="auto" w:sz="4" w:space="0"/>
              <w:right w:val="single" w:color="auto" w:sz="12" w:space="0"/>
            </w:tcBorders>
            <w:vAlign w:val="center"/>
          </w:tcPr>
          <w:p w14:paraId="6C95E2F3">
            <w:pPr>
              <w:widowControl w:val="0"/>
              <w:ind w:firstLine="420" w:firstLineChars="200"/>
              <w:jc w:val="both"/>
              <w:rPr>
                <w:color w:val="000000" w:themeColor="text1"/>
                <w:sz w:val="21"/>
                <w:szCs w:val="21"/>
                <w:highlight w:val="green"/>
                <w14:textFill>
                  <w14:solidFill>
                    <w14:schemeClr w14:val="tx1"/>
                  </w14:solidFill>
                </w14:textFill>
              </w:rPr>
            </w:pPr>
            <w:r>
              <w:rPr>
                <w:rFonts w:hint="eastAsia"/>
                <w:sz w:val="21"/>
                <w:szCs w:val="21"/>
              </w:rPr>
              <w:t>本课程适合机械设计制造及其自动化专业三年级或四年级的学生学习或选修，要求学生具有传统继电器——接触器控制系统的基础知识，能读懂电气控制基本环节的电气原理图，并分析其工作原理。</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44"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 w:val="21"/>
                <w:szCs w:val="21"/>
                <w:lang w:val="zh-CN" w:eastAsia="zh-CN"/>
              </w:rPr>
              <w:drawing>
                <wp:inline distT="0" distB="0" distL="0" distR="0">
                  <wp:extent cx="532130" cy="257810"/>
                  <wp:effectExtent l="0" t="0" r="1270" b="8890"/>
                  <wp:docPr id="20002533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53383"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2130" cy="257810"/>
                          </a:xfrm>
                          <a:prstGeom prst="rect">
                            <a:avLst/>
                          </a:prstGeom>
                        </pic:spPr>
                      </pic:pic>
                    </a:graphicData>
                  </a:graphic>
                </wp:inline>
              </w:drawing>
            </w:r>
            <w:r>
              <w:rPr>
                <w:rFonts w:hint="eastAsia"/>
                <w:sz w:val="21"/>
                <w:szCs w:val="21"/>
              </w:rPr>
              <w:t>（签名）</w:t>
            </w:r>
          </w:p>
        </w:tc>
        <w:tc>
          <w:tcPr>
            <w:tcW w:w="1418"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制/修定</w:t>
            </w:r>
            <w:bookmarkStart w:id="0" w:name="OLE_LINK20"/>
            <w:bookmarkStart w:id="1" w:name="OLE_LINK19"/>
            <w:r>
              <w:rPr>
                <w:rFonts w:hint="eastAsia" w:ascii="黑体" w:hAnsi="黑体" w:eastAsia="黑体"/>
                <w:color w:val="000000" w:themeColor="text1"/>
                <w:sz w:val="21"/>
                <w:szCs w:val="21"/>
                <w14:textFill>
                  <w14:solidFill>
                    <w14:schemeClr w14:val="tx1"/>
                  </w14:solidFill>
                </w14:textFill>
              </w:rPr>
              <w:t>日期</w:t>
            </w:r>
            <w:bookmarkEnd w:id="0"/>
            <w:bookmarkEnd w:id="1"/>
          </w:p>
        </w:tc>
        <w:tc>
          <w:tcPr>
            <w:tcW w:w="163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黑体" w:hAnsi="黑体" w:eastAsia="黑体"/>
                <w:color w:val="000000"/>
                <w:position w:val="-20"/>
                <w:sz w:val="21"/>
                <w:szCs w:val="21"/>
                <w:lang w:val="en-US" w:eastAsia="zh-CN"/>
              </w:rPr>
              <w:t>2025.2</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44"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inline distT="0" distB="0" distL="114300" distR="114300">
                  <wp:extent cx="733425" cy="295275"/>
                  <wp:effectExtent l="0" t="0" r="9525" b="9525"/>
                  <wp:docPr id="4" name="图片 4" descr="31c2321339014322a28b975f1f76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c2321339014322a28b975f1f76fdf"/>
                          <pic:cNvPicPr>
                            <a:picLocks noChangeAspect="1"/>
                          </pic:cNvPicPr>
                        </pic:nvPicPr>
                        <pic:blipFill>
                          <a:blip r:embed="rId5"/>
                          <a:stretch>
                            <a:fillRect/>
                          </a:stretch>
                        </pic:blipFill>
                        <pic:spPr>
                          <a:xfrm>
                            <a:off x="0" y="0"/>
                            <a:ext cx="733425" cy="295275"/>
                          </a:xfrm>
                          <a:prstGeom prst="rect">
                            <a:avLst/>
                          </a:prstGeom>
                        </pic:spPr>
                      </pic:pic>
                    </a:graphicData>
                  </a:graphic>
                </wp:inline>
              </w:drawing>
            </w:r>
            <w:r>
              <w:rPr>
                <w:rFonts w:hint="eastAsia"/>
                <w:sz w:val="21"/>
                <w:szCs w:val="21"/>
              </w:rPr>
              <w:t>（签名）</w:t>
            </w:r>
          </w:p>
        </w:tc>
        <w:tc>
          <w:tcPr>
            <w:tcW w:w="1418" w:type="dxa"/>
            <w:gridSpan w:val="2"/>
            <w:vAlign w:val="center"/>
          </w:tcPr>
          <w:p w14:paraId="418025EC">
            <w:pPr>
              <w:widowControl w:val="0"/>
              <w:jc w:val="center"/>
              <w:rPr>
                <w:sz w:val="21"/>
                <w:szCs w:val="21"/>
              </w:rPr>
            </w:pPr>
            <w:bookmarkStart w:id="2" w:name="OLE_LINK12"/>
            <w:bookmarkStart w:id="3" w:name="OLE_LINK11"/>
            <w:r>
              <w:rPr>
                <w:rFonts w:hint="eastAsia" w:ascii="黑体" w:hAnsi="黑体" w:eastAsia="黑体"/>
                <w:color w:val="000000" w:themeColor="text1"/>
                <w:sz w:val="21"/>
                <w:szCs w:val="21"/>
                <w14:textFill>
                  <w14:solidFill>
                    <w14:schemeClr w14:val="tx1"/>
                  </w14:solidFill>
                </w14:textFill>
              </w:rPr>
              <w:t>审定</w:t>
            </w:r>
            <w:bookmarkEnd w:id="2"/>
            <w:bookmarkEnd w:id="3"/>
            <w:r>
              <w:rPr>
                <w:rFonts w:hint="eastAsia" w:ascii="黑体" w:hAnsi="黑体" w:eastAsia="黑体"/>
                <w:color w:val="000000" w:themeColor="text1"/>
                <w:sz w:val="21"/>
                <w:szCs w:val="21"/>
                <w14:textFill>
                  <w14:solidFill>
                    <w14:schemeClr w14:val="tx1"/>
                  </w14:solidFill>
                </w14:textFill>
              </w:rPr>
              <w:t>日期</w:t>
            </w:r>
          </w:p>
        </w:tc>
        <w:tc>
          <w:tcPr>
            <w:tcW w:w="1638" w:type="dxa"/>
            <w:gridSpan w:val="2"/>
            <w:tcBorders>
              <w:right w:val="single" w:color="auto" w:sz="12" w:space="0"/>
            </w:tcBorders>
            <w:vAlign w:val="center"/>
          </w:tcPr>
          <w:p w14:paraId="434D49DF">
            <w:pPr>
              <w:pStyle w:val="17"/>
              <w:widowControl w:val="0"/>
              <w:jc w:val="center"/>
            </w:pPr>
            <w:r>
              <w:rPr>
                <w:rFonts w:hint="eastAsia" w:ascii="黑体" w:hAnsi="黑体" w:eastAsia="黑体"/>
                <w:color w:val="000000"/>
                <w:position w:val="-20"/>
                <w:sz w:val="21"/>
                <w:szCs w:val="21"/>
                <w:lang w:val="en-US" w:eastAsia="zh-CN"/>
              </w:rPr>
              <w:t>2025.2</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44"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18"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批准日期</w:t>
            </w:r>
          </w:p>
        </w:tc>
        <w:tc>
          <w:tcPr>
            <w:tcW w:w="163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黑体" w:hAnsi="黑体" w:eastAsia="黑体"/>
                <w:color w:val="000000"/>
                <w:position w:val="-20"/>
                <w:sz w:val="21"/>
                <w:szCs w:val="21"/>
                <w:lang w:val="en-US" w:eastAsia="zh-CN"/>
              </w:rPr>
              <w:t>2025.2</w:t>
            </w:r>
            <w:bookmarkStart w:id="6" w:name="_GoBack"/>
            <w:bookmarkEnd w:id="6"/>
          </w:p>
        </w:tc>
      </w:tr>
    </w:tbl>
    <w:p w14:paraId="728EDCF3">
      <w:pPr>
        <w:spacing w:line="100" w:lineRule="exact"/>
      </w:pPr>
    </w:p>
    <w:p w14:paraId="04796637">
      <w:pPr>
        <w:spacing w:line="100" w:lineRule="exact"/>
      </w:pPr>
    </w:p>
    <w:p w14:paraId="33F2E72F">
      <w:pPr>
        <w:pStyle w:val="19"/>
        <w:spacing w:before="312" w:beforeLines="100" w:line="360" w:lineRule="auto"/>
        <w:rPr>
          <w:rFonts w:ascii="黑体" w:hAnsi="宋体"/>
        </w:rPr>
      </w:pPr>
      <w:r>
        <w:rPr>
          <w:rFonts w:hint="eastAsia" w:ascii="黑体" w:hAnsi="宋体"/>
        </w:rPr>
        <w:t>二、毕业要求与课程目标</w:t>
      </w:r>
    </w:p>
    <w:p w14:paraId="3FA33137">
      <w:pPr>
        <w:pStyle w:val="20"/>
        <w:spacing w:before="156" w:after="156"/>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5548C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2A3DAC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30CEF4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244D26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5CA3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441E0B2">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E55FDF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3FC6C0E">
            <w:pPr>
              <w:pStyle w:val="17"/>
              <w:jc w:val="left"/>
              <w:rPr>
                <w:rFonts w:cs="Times New Roman"/>
              </w:rPr>
            </w:pPr>
            <w:r>
              <w:rPr>
                <w:rFonts w:hint="eastAsia" w:cs="Times New Roman"/>
              </w:rPr>
              <w:t>理解并掌握控制系统的基础知识、S</w:t>
            </w:r>
            <w:r>
              <w:rPr>
                <w:rFonts w:cs="Times New Roman"/>
              </w:rPr>
              <w:t>7-1200</w:t>
            </w:r>
            <w:r>
              <w:rPr>
                <w:rFonts w:hint="eastAsia" w:cs="Times New Roman"/>
              </w:rPr>
              <w:t>软件的指令处理知识以及系统仿真设计的流程</w:t>
            </w:r>
          </w:p>
        </w:tc>
      </w:tr>
      <w:tr w14:paraId="090B1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8C851EB">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7FB8A4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47F47A78">
            <w:pPr>
              <w:pStyle w:val="17"/>
              <w:jc w:val="left"/>
              <w:rPr>
                <w:rFonts w:cs="Times New Roman"/>
              </w:rPr>
            </w:pPr>
            <w:r>
              <w:rPr>
                <w:rFonts w:hint="eastAsia" w:cs="Times New Roman"/>
              </w:rPr>
              <w:t>能够进行P</w:t>
            </w:r>
            <w:r>
              <w:rPr>
                <w:rFonts w:cs="Times New Roman"/>
              </w:rPr>
              <w:t>LC</w:t>
            </w:r>
            <w:r>
              <w:rPr>
                <w:rFonts w:hint="eastAsia" w:cs="Times New Roman"/>
              </w:rPr>
              <w:t>控制系统的安装、调试</w:t>
            </w:r>
          </w:p>
        </w:tc>
      </w:tr>
      <w:tr w14:paraId="7C091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A31534E">
            <w:pPr>
              <w:pStyle w:val="17"/>
              <w:rPr>
                <w:rFonts w:ascii="宋体" w:hAnsi="宋体"/>
              </w:rPr>
            </w:pPr>
          </w:p>
        </w:tc>
        <w:tc>
          <w:tcPr>
            <w:tcW w:w="764" w:type="dxa"/>
            <w:shd w:val="clear" w:color="auto" w:fill="auto"/>
            <w:vAlign w:val="center"/>
          </w:tcPr>
          <w:p w14:paraId="2155853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8E388EE">
            <w:pPr>
              <w:pStyle w:val="17"/>
              <w:jc w:val="left"/>
              <w:rPr>
                <w:rFonts w:cs="Times New Roman"/>
              </w:rPr>
            </w:pPr>
            <w:r>
              <w:rPr>
                <w:rFonts w:hint="eastAsia" w:cs="Times New Roman"/>
              </w:rPr>
              <w:t>能够使用</w:t>
            </w:r>
            <w:r>
              <w:rPr>
                <w:rFonts w:cs="Times New Roman"/>
              </w:rPr>
              <w:t>S7-1200</w:t>
            </w:r>
            <w:r>
              <w:rPr>
                <w:rFonts w:hint="eastAsia" w:cs="Times New Roman"/>
              </w:rPr>
              <w:t>编写程序</w:t>
            </w:r>
          </w:p>
        </w:tc>
      </w:tr>
      <w:tr w14:paraId="599CE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AEB673D">
            <w:pPr>
              <w:pStyle w:val="17"/>
              <w:rPr>
                <w:rFonts w:ascii="宋体" w:hAnsi="宋体"/>
              </w:rPr>
            </w:pPr>
          </w:p>
        </w:tc>
        <w:tc>
          <w:tcPr>
            <w:tcW w:w="764" w:type="dxa"/>
            <w:shd w:val="clear" w:color="auto" w:fill="auto"/>
            <w:vAlign w:val="center"/>
          </w:tcPr>
          <w:p w14:paraId="03E44663">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676CF26B">
            <w:pPr>
              <w:pStyle w:val="17"/>
              <w:jc w:val="left"/>
              <w:rPr>
                <w:rFonts w:cs="Times New Roman"/>
              </w:rPr>
            </w:pPr>
            <w:r>
              <w:rPr>
                <w:rFonts w:hint="eastAsia" w:cs="Times New Roman"/>
              </w:rPr>
              <w:t>能够采用</w:t>
            </w:r>
            <w:r>
              <w:rPr>
                <w:rFonts w:cs="Times New Roman"/>
              </w:rPr>
              <w:t>S7-1200</w:t>
            </w:r>
            <w:r>
              <w:rPr>
                <w:rFonts w:hint="eastAsia" w:cs="Times New Roman"/>
              </w:rPr>
              <w:t>对控制系统进行设计编写程序</w:t>
            </w:r>
          </w:p>
        </w:tc>
      </w:tr>
      <w:tr w14:paraId="44B6D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0A4B6A3">
            <w:pPr>
              <w:pStyle w:val="17"/>
              <w:rPr>
                <w:rFonts w:ascii="宋体" w:hAnsi="宋体"/>
              </w:rPr>
            </w:pPr>
          </w:p>
        </w:tc>
        <w:tc>
          <w:tcPr>
            <w:tcW w:w="764" w:type="dxa"/>
            <w:shd w:val="clear" w:color="auto" w:fill="auto"/>
            <w:vAlign w:val="center"/>
          </w:tcPr>
          <w:p w14:paraId="09FF6EF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27500AB0">
            <w:pPr>
              <w:pStyle w:val="17"/>
              <w:jc w:val="left"/>
              <w:rPr>
                <w:rFonts w:cs="Times New Roman"/>
              </w:rPr>
            </w:pPr>
            <w:r>
              <w:rPr>
                <w:rFonts w:hint="eastAsia" w:cs="Times New Roman"/>
              </w:rPr>
              <w:t>能够采用</w:t>
            </w:r>
            <w:r>
              <w:rPr>
                <w:rFonts w:cs="Times New Roman"/>
              </w:rPr>
              <w:t>HMI</w:t>
            </w:r>
            <w:r>
              <w:rPr>
                <w:rFonts w:hint="eastAsia" w:cs="Times New Roman"/>
              </w:rPr>
              <w:t>对控制系统进行监控仿真</w:t>
            </w:r>
          </w:p>
        </w:tc>
      </w:tr>
      <w:tr w14:paraId="2CFC1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6CABA37">
            <w:pPr>
              <w:pStyle w:val="17"/>
              <w:rPr>
                <w:rFonts w:ascii="宋体" w:hAnsi="宋体"/>
              </w:rPr>
            </w:pPr>
          </w:p>
        </w:tc>
        <w:tc>
          <w:tcPr>
            <w:tcW w:w="764" w:type="dxa"/>
            <w:shd w:val="clear" w:color="auto" w:fill="auto"/>
            <w:vAlign w:val="center"/>
          </w:tcPr>
          <w:p w14:paraId="0A56B17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3AE2E1C5">
            <w:pPr>
              <w:pStyle w:val="17"/>
              <w:jc w:val="left"/>
              <w:rPr>
                <w:rFonts w:cs="Times New Roman"/>
              </w:rPr>
            </w:pPr>
            <w:r>
              <w:rPr>
                <w:rFonts w:hint="eastAsia" w:cs="Times New Roman"/>
              </w:rPr>
              <w:t xml:space="preserve">能够阅读和翻译自动化相关领域的英文文献 </w:t>
            </w:r>
          </w:p>
        </w:tc>
      </w:tr>
      <w:tr w14:paraId="397F6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35FF27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2E539E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EEB7D74">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306" w:type="dxa"/>
            <w:vAlign w:val="center"/>
          </w:tcPr>
          <w:p w14:paraId="2B38B4DE">
            <w:pPr>
              <w:pStyle w:val="17"/>
              <w:jc w:val="left"/>
              <w:rPr>
                <w:rFonts w:cs="Times New Roman"/>
              </w:rPr>
            </w:pPr>
            <w:r>
              <w:rPr>
                <w:rFonts w:hint="eastAsia" w:cs="Times New Roman"/>
              </w:rPr>
              <w:t>专业知识与德育元素自然和谐，明确爱国、诚信、敬业、友爱的精神，建立符合社会主义道德要求的价值观</w:t>
            </w:r>
          </w:p>
        </w:tc>
      </w:tr>
    </w:tbl>
    <w:p w14:paraId="5A637868">
      <w:pPr>
        <w:pStyle w:val="20"/>
        <w:spacing w:before="156" w:after="156"/>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57E2B89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14:paraId="6B2725D1">
            <w:pPr>
              <w:pStyle w:val="17"/>
              <w:widowControl w:val="0"/>
              <w:jc w:val="left"/>
              <w:rPr>
                <w:rFonts w:cs="Times New Roman"/>
              </w:rPr>
            </w:pPr>
            <w:r>
              <w:rPr>
                <w:rFonts w:cs="Times New Roman"/>
              </w:rPr>
              <w:t>LO1</w:t>
            </w:r>
            <w:r>
              <w:rPr>
                <w:rFonts w:hint="eastAsia" w:cs="Times New Roman"/>
              </w:rPr>
              <w:t>工程知识：能够将数学、自然科学、工程基础和机械专业知识用于解决机械产品设计、制造和运行控制等有关的机械领域复杂工程问题</w:t>
            </w:r>
            <w:r>
              <w:rPr>
                <w:rFonts w:cs="Times New Roman"/>
              </w:rPr>
              <w:t xml:space="preserve">。 </w:t>
            </w:r>
          </w:p>
        </w:tc>
      </w:tr>
      <w:tr w14:paraId="2CFCFAD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14:paraId="1DA062DA">
            <w:pPr>
              <w:pStyle w:val="17"/>
              <w:widowControl w:val="0"/>
              <w:jc w:val="left"/>
              <w:rPr>
                <w:rFonts w:cs="Times New Roman"/>
              </w:rPr>
            </w:pPr>
            <w:r>
              <w:rPr>
                <w:rFonts w:cs="Times New Roman"/>
              </w:rPr>
              <w:t>LO3</w:t>
            </w:r>
            <w:r>
              <w:rPr>
                <w:rFonts w:hint="eastAsia" w:cs="Times New Roman"/>
              </w:rPr>
              <w:t>设计/开发解决方案：能够设计针对机械领域复杂工程问题的解决方案，设计满足特定需求的系统、单元（部件）或工艺流程，并能够在设计环节中体现创新意识，考虑社会、健康、安全、法律、文化以及环境等因素。</w:t>
            </w:r>
          </w:p>
        </w:tc>
      </w:tr>
      <w:tr w14:paraId="4E58C6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14:paraId="00300C69">
            <w:pPr>
              <w:pStyle w:val="17"/>
              <w:widowControl w:val="0"/>
              <w:jc w:val="left"/>
              <w:rPr>
                <w:rFonts w:cs="Times New Roman"/>
              </w:rPr>
            </w:pPr>
            <w:r>
              <w:rPr>
                <w:rFonts w:cs="Times New Roman"/>
              </w:rPr>
              <w:t>LO5</w:t>
            </w:r>
            <w:r>
              <w:rPr>
                <w:rFonts w:hint="eastAsia" w:cs="Times New Roman"/>
              </w:rPr>
              <w:t>使用现代工具：能够针对机械领域复杂工程问题，开发、选择或使用恰当的技术、资源、现代工具和信息技术工具，实现对复杂机械工程问题的预测与模拟，并能够理解其局限性。</w:t>
            </w:r>
          </w:p>
        </w:tc>
      </w:tr>
      <w:tr w14:paraId="5543C4D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14:paraId="01633062">
            <w:pPr>
              <w:pStyle w:val="17"/>
              <w:widowControl w:val="0"/>
              <w:jc w:val="left"/>
              <w:rPr>
                <w:rFonts w:cs="Times New Roman"/>
              </w:rPr>
            </w:pPr>
            <w:r>
              <w:rPr>
                <w:rFonts w:cs="Times New Roman"/>
              </w:rPr>
              <w:t>LO10</w:t>
            </w:r>
            <w:r>
              <w:rPr>
                <w:rFonts w:hint="eastAsia" w:cs="Times New Roman"/>
              </w:rPr>
              <w:t>沟通：能够就机械领域复杂工程问题，与业界同行及社会公众进行有效沟通和交流，包括撰写报告和设计文稿、陈述发言、清晰表达或回应指令。并具备一定的国际视野，能够在跨文化背景下进行沟通和交流。</w:t>
            </w:r>
          </w:p>
        </w:tc>
      </w:tr>
    </w:tbl>
    <w:p w14:paraId="2FCF4CE5">
      <w:pPr>
        <w:pStyle w:val="20"/>
        <w:spacing w:before="156" w:after="156"/>
      </w:pPr>
      <w:r>
        <w:rPr>
          <w:rFonts w:hint="eastAsia"/>
        </w:rPr>
        <w:t>（三）毕业要求与课程目标的关系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13A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EC5CC33">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4537A6A8">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301449D">
            <w:pPr>
              <w:pStyle w:val="16"/>
              <w:rPr>
                <w:szCs w:val="16"/>
              </w:rPr>
            </w:pPr>
            <w:r>
              <w:rPr>
                <w:rFonts w:hint="eastAsia"/>
                <w:szCs w:val="16"/>
              </w:rPr>
              <w:t>支撑度</w:t>
            </w:r>
          </w:p>
        </w:tc>
        <w:tc>
          <w:tcPr>
            <w:tcW w:w="4651" w:type="dxa"/>
            <w:tcBorders>
              <w:top w:val="single" w:color="auto" w:sz="12" w:space="0"/>
            </w:tcBorders>
            <w:vAlign w:val="center"/>
          </w:tcPr>
          <w:p w14:paraId="6A9A1C29">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62B1FCBF">
            <w:pPr>
              <w:pStyle w:val="16"/>
              <w:rPr>
                <w:szCs w:val="16"/>
              </w:rPr>
            </w:pPr>
            <w:r>
              <w:rPr>
                <w:rFonts w:hint="eastAsia"/>
                <w:szCs w:val="16"/>
              </w:rPr>
              <w:t>对指标点的贡献度</w:t>
            </w:r>
          </w:p>
        </w:tc>
      </w:tr>
      <w:tr w14:paraId="7B55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3" w:hRule="atLeast"/>
          <w:jc w:val="center"/>
        </w:trPr>
        <w:tc>
          <w:tcPr>
            <w:tcW w:w="759" w:type="dxa"/>
            <w:vMerge w:val="restart"/>
            <w:tcBorders>
              <w:left w:val="single" w:color="auto" w:sz="12" w:space="0"/>
              <w:right w:val="single" w:color="auto" w:sz="4" w:space="0"/>
            </w:tcBorders>
            <w:shd w:val="clear" w:color="auto" w:fill="auto"/>
            <w:vAlign w:val="center"/>
          </w:tcPr>
          <w:p w14:paraId="0B9F36F6">
            <w:pPr>
              <w:pStyle w:val="17"/>
              <w:rPr>
                <w:rFonts w:cs="Times New Roman"/>
                <w:b/>
              </w:rPr>
            </w:pPr>
            <w:r>
              <w:rPr>
                <w:rFonts w:cs="Times New Roman"/>
                <w:b/>
              </w:rPr>
              <w:t>LO1</w:t>
            </w:r>
          </w:p>
        </w:tc>
        <w:tc>
          <w:tcPr>
            <w:tcW w:w="775" w:type="dxa"/>
            <w:vMerge w:val="restart"/>
            <w:tcBorders>
              <w:left w:val="single" w:color="auto" w:sz="4" w:space="0"/>
            </w:tcBorders>
            <w:vAlign w:val="center"/>
          </w:tcPr>
          <w:p w14:paraId="760C3AFA">
            <w:pPr>
              <w:pStyle w:val="17"/>
              <w:rPr>
                <w:rFonts w:cs="Times New Roman"/>
                <w:bCs/>
              </w:rPr>
            </w:pPr>
            <w:r>
              <w:rPr>
                <w:rFonts w:ascii="Cambria Math" w:hAnsi="Cambria Math" w:cs="Cambria Math"/>
                <w:bCs/>
              </w:rPr>
              <w:t>1</w:t>
            </w:r>
            <w:r>
              <w:rPr>
                <w:rFonts w:hint="eastAsia" w:ascii="Cambria Math" w:hAnsi="Cambria Math" w:cs="Cambria Math"/>
                <w:bCs/>
              </w:rPr>
              <w:t>-</w:t>
            </w:r>
            <w:r>
              <w:rPr>
                <w:rFonts w:ascii="Cambria Math" w:hAnsi="Cambria Math" w:cs="Cambria Math"/>
                <w:bCs/>
              </w:rPr>
              <w:t>3</w:t>
            </w:r>
          </w:p>
        </w:tc>
        <w:tc>
          <w:tcPr>
            <w:tcW w:w="775" w:type="dxa"/>
            <w:vMerge w:val="restart"/>
            <w:tcBorders>
              <w:right w:val="double" w:color="auto" w:sz="4" w:space="0"/>
            </w:tcBorders>
            <w:shd w:val="clear" w:color="auto" w:fill="auto"/>
            <w:vAlign w:val="center"/>
          </w:tcPr>
          <w:p w14:paraId="4E3F9130">
            <w:pPr>
              <w:pStyle w:val="17"/>
              <w:rPr>
                <w:rFonts w:cs="Times New Roman"/>
              </w:rPr>
            </w:pPr>
            <w:r>
              <w:rPr>
                <w:rFonts w:cs="Times New Roman"/>
              </w:rPr>
              <w:t>M</w:t>
            </w:r>
          </w:p>
        </w:tc>
        <w:tc>
          <w:tcPr>
            <w:tcW w:w="4651" w:type="dxa"/>
            <w:vAlign w:val="center"/>
          </w:tcPr>
          <w:p w14:paraId="2177B413">
            <w:pPr>
              <w:pStyle w:val="17"/>
              <w:numPr>
                <w:ilvl w:val="0"/>
                <w:numId w:val="1"/>
              </w:numPr>
              <w:jc w:val="left"/>
              <w:rPr>
                <w:rFonts w:cs="Times New Roman"/>
              </w:rPr>
            </w:pPr>
            <w:r>
              <w:rPr>
                <w:rFonts w:hint="eastAsia" w:cs="Times New Roman"/>
              </w:rPr>
              <w:t>理解并掌握控制系统的基础知识、S</w:t>
            </w:r>
            <w:r>
              <w:rPr>
                <w:rFonts w:cs="Times New Roman"/>
              </w:rPr>
              <w:t>7-1200</w:t>
            </w:r>
            <w:r>
              <w:rPr>
                <w:rFonts w:hint="eastAsia" w:cs="Times New Roman"/>
              </w:rPr>
              <w:t>软件的指令处理知识以及系统仿真设计的流程。</w:t>
            </w:r>
          </w:p>
        </w:tc>
        <w:tc>
          <w:tcPr>
            <w:tcW w:w="1316" w:type="dxa"/>
            <w:tcBorders>
              <w:right w:val="single" w:color="auto" w:sz="12" w:space="0"/>
            </w:tcBorders>
            <w:vAlign w:val="center"/>
          </w:tcPr>
          <w:p w14:paraId="77B1CEC0">
            <w:pPr>
              <w:pStyle w:val="17"/>
              <w:rPr>
                <w:rFonts w:ascii="宋体" w:hAnsi="宋体"/>
                <w:bCs/>
              </w:rPr>
            </w:pPr>
            <w:r>
              <w:rPr>
                <w:rFonts w:ascii="宋体" w:hAnsi="宋体"/>
                <w:bCs/>
              </w:rPr>
              <w:t>80%</w:t>
            </w:r>
          </w:p>
        </w:tc>
      </w:tr>
      <w:tr w14:paraId="1950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2" w:hRule="atLeast"/>
          <w:jc w:val="center"/>
        </w:trPr>
        <w:tc>
          <w:tcPr>
            <w:tcW w:w="759" w:type="dxa"/>
            <w:vMerge w:val="continue"/>
            <w:tcBorders>
              <w:left w:val="single" w:color="auto" w:sz="12" w:space="0"/>
              <w:right w:val="single" w:color="auto" w:sz="4" w:space="0"/>
            </w:tcBorders>
            <w:shd w:val="clear" w:color="auto" w:fill="auto"/>
            <w:vAlign w:val="center"/>
          </w:tcPr>
          <w:p w14:paraId="0CCAB037">
            <w:pPr>
              <w:pStyle w:val="17"/>
              <w:rPr>
                <w:rFonts w:cs="Times New Roman"/>
                <w:b/>
              </w:rPr>
            </w:pPr>
          </w:p>
        </w:tc>
        <w:tc>
          <w:tcPr>
            <w:tcW w:w="775" w:type="dxa"/>
            <w:vMerge w:val="continue"/>
            <w:tcBorders>
              <w:left w:val="single" w:color="auto" w:sz="4" w:space="0"/>
            </w:tcBorders>
            <w:vAlign w:val="center"/>
          </w:tcPr>
          <w:p w14:paraId="56D6E0B5">
            <w:pPr>
              <w:pStyle w:val="17"/>
              <w:rPr>
                <w:rFonts w:ascii="Cambria Math" w:hAnsi="Cambria Math" w:cs="Cambria Math"/>
                <w:bCs/>
              </w:rPr>
            </w:pPr>
          </w:p>
        </w:tc>
        <w:tc>
          <w:tcPr>
            <w:tcW w:w="775" w:type="dxa"/>
            <w:vMerge w:val="continue"/>
            <w:tcBorders>
              <w:right w:val="double" w:color="auto" w:sz="4" w:space="0"/>
            </w:tcBorders>
            <w:shd w:val="clear" w:color="auto" w:fill="auto"/>
            <w:vAlign w:val="center"/>
          </w:tcPr>
          <w:p w14:paraId="0C775879">
            <w:pPr>
              <w:pStyle w:val="17"/>
              <w:rPr>
                <w:rFonts w:cs="Times New Roman"/>
              </w:rPr>
            </w:pPr>
          </w:p>
        </w:tc>
        <w:tc>
          <w:tcPr>
            <w:tcW w:w="4651" w:type="dxa"/>
            <w:vAlign w:val="center"/>
          </w:tcPr>
          <w:p w14:paraId="5989CFD4">
            <w:pPr>
              <w:pStyle w:val="17"/>
              <w:numPr>
                <w:ilvl w:val="0"/>
                <w:numId w:val="1"/>
              </w:numPr>
              <w:jc w:val="left"/>
              <w:rPr>
                <w:rFonts w:cs="Times New Roman"/>
              </w:rPr>
            </w:pPr>
            <w:r>
              <w:rPr>
                <w:rFonts w:hint="eastAsia" w:cs="Times New Roman"/>
              </w:rPr>
              <w:t>能够进行P</w:t>
            </w:r>
            <w:r>
              <w:rPr>
                <w:rFonts w:cs="Times New Roman"/>
              </w:rPr>
              <w:t>LC</w:t>
            </w:r>
            <w:r>
              <w:rPr>
                <w:rFonts w:hint="eastAsia" w:cs="Times New Roman"/>
              </w:rPr>
              <w:t>控制系统的安装、调试。</w:t>
            </w:r>
          </w:p>
        </w:tc>
        <w:tc>
          <w:tcPr>
            <w:tcW w:w="1316" w:type="dxa"/>
            <w:tcBorders>
              <w:right w:val="single" w:color="auto" w:sz="12" w:space="0"/>
            </w:tcBorders>
            <w:vAlign w:val="center"/>
          </w:tcPr>
          <w:p w14:paraId="16F6E8DC">
            <w:pPr>
              <w:pStyle w:val="17"/>
              <w:rPr>
                <w:rFonts w:ascii="宋体" w:hAnsi="宋体"/>
                <w:bCs/>
              </w:rPr>
            </w:pPr>
            <w:r>
              <w:rPr>
                <w:rFonts w:hint="eastAsia" w:ascii="宋体" w:hAnsi="宋体"/>
                <w:bCs/>
              </w:rPr>
              <w:t>2</w:t>
            </w:r>
            <w:r>
              <w:rPr>
                <w:rFonts w:ascii="宋体" w:hAnsi="宋体"/>
                <w:bCs/>
              </w:rPr>
              <w:t>0%</w:t>
            </w:r>
          </w:p>
        </w:tc>
      </w:tr>
      <w:tr w14:paraId="59EB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87BEF0D">
            <w:pPr>
              <w:pStyle w:val="17"/>
              <w:rPr>
                <w:rFonts w:cs="Times New Roman"/>
                <w:b/>
              </w:rPr>
            </w:pPr>
            <w:r>
              <w:rPr>
                <w:rFonts w:cs="Times New Roman"/>
                <w:b/>
              </w:rPr>
              <w:t>LO3</w:t>
            </w:r>
          </w:p>
        </w:tc>
        <w:tc>
          <w:tcPr>
            <w:tcW w:w="775" w:type="dxa"/>
            <w:vMerge w:val="restart"/>
            <w:tcBorders>
              <w:left w:val="single" w:color="auto" w:sz="4" w:space="0"/>
            </w:tcBorders>
            <w:vAlign w:val="center"/>
          </w:tcPr>
          <w:p w14:paraId="058E8F62">
            <w:pPr>
              <w:pStyle w:val="17"/>
              <w:rPr>
                <w:rFonts w:cs="Times New Roman"/>
                <w:bCs/>
              </w:rPr>
            </w:pPr>
            <w:r>
              <w:rPr>
                <w:rFonts w:ascii="Cambria Math" w:hAnsi="Cambria Math" w:cs="Cambria Math"/>
                <w:bCs/>
              </w:rPr>
              <w:t>3</w:t>
            </w:r>
            <w:r>
              <w:rPr>
                <w:rFonts w:hint="eastAsia" w:ascii="Cambria Math" w:hAnsi="Cambria Math" w:cs="Cambria Math"/>
                <w:bCs/>
              </w:rPr>
              <w:t>-</w:t>
            </w:r>
            <w:r>
              <w:rPr>
                <w:rFonts w:ascii="Cambria Math" w:hAnsi="Cambria Math" w:cs="Cambria Math"/>
                <w:bCs/>
              </w:rPr>
              <w:t>2</w:t>
            </w:r>
          </w:p>
        </w:tc>
        <w:tc>
          <w:tcPr>
            <w:tcW w:w="775" w:type="dxa"/>
            <w:vMerge w:val="restart"/>
            <w:tcBorders>
              <w:right w:val="double" w:color="auto" w:sz="4" w:space="0"/>
            </w:tcBorders>
            <w:shd w:val="clear" w:color="auto" w:fill="auto"/>
            <w:vAlign w:val="center"/>
          </w:tcPr>
          <w:p w14:paraId="491F44EB">
            <w:pPr>
              <w:pStyle w:val="17"/>
              <w:rPr>
                <w:rFonts w:cs="Times New Roman"/>
              </w:rPr>
            </w:pPr>
            <w:r>
              <w:rPr>
                <w:rFonts w:cs="Times New Roman"/>
              </w:rPr>
              <w:t>H</w:t>
            </w:r>
          </w:p>
        </w:tc>
        <w:tc>
          <w:tcPr>
            <w:tcW w:w="4651" w:type="dxa"/>
            <w:vAlign w:val="center"/>
          </w:tcPr>
          <w:p w14:paraId="7158A071">
            <w:pPr>
              <w:pStyle w:val="17"/>
              <w:numPr>
                <w:ilvl w:val="0"/>
                <w:numId w:val="1"/>
              </w:numPr>
              <w:jc w:val="left"/>
              <w:rPr>
                <w:rFonts w:cs="Times New Roman"/>
              </w:rPr>
            </w:pPr>
            <w:r>
              <w:rPr>
                <w:rFonts w:hint="eastAsia" w:cs="Times New Roman"/>
              </w:rPr>
              <w:t>能够使用</w:t>
            </w:r>
            <w:r>
              <w:rPr>
                <w:rFonts w:cs="Times New Roman"/>
              </w:rPr>
              <w:t>S7-1200</w:t>
            </w:r>
            <w:r>
              <w:rPr>
                <w:rFonts w:hint="eastAsia" w:cs="Times New Roman"/>
              </w:rPr>
              <w:t>编写程序</w:t>
            </w:r>
          </w:p>
        </w:tc>
        <w:tc>
          <w:tcPr>
            <w:tcW w:w="1316" w:type="dxa"/>
            <w:tcBorders>
              <w:right w:val="single" w:color="auto" w:sz="12" w:space="0"/>
            </w:tcBorders>
            <w:vAlign w:val="center"/>
          </w:tcPr>
          <w:p w14:paraId="4FA3CC8D">
            <w:pPr>
              <w:pStyle w:val="17"/>
              <w:rPr>
                <w:rFonts w:ascii="宋体" w:hAnsi="宋体"/>
                <w:bCs/>
              </w:rPr>
            </w:pPr>
            <w:r>
              <w:rPr>
                <w:rFonts w:ascii="宋体" w:hAnsi="宋体"/>
                <w:bCs/>
              </w:rPr>
              <w:t>30%</w:t>
            </w:r>
          </w:p>
        </w:tc>
      </w:tr>
      <w:tr w14:paraId="1E0C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E41CB8F">
            <w:pPr>
              <w:pStyle w:val="17"/>
              <w:rPr>
                <w:rFonts w:cs="Times New Roman"/>
              </w:rPr>
            </w:pPr>
          </w:p>
        </w:tc>
        <w:tc>
          <w:tcPr>
            <w:tcW w:w="775" w:type="dxa"/>
            <w:vMerge w:val="continue"/>
            <w:tcBorders>
              <w:left w:val="single" w:color="auto" w:sz="4" w:space="0"/>
            </w:tcBorders>
            <w:vAlign w:val="center"/>
          </w:tcPr>
          <w:p w14:paraId="2D2AF987">
            <w:pPr>
              <w:pStyle w:val="17"/>
              <w:rPr>
                <w:rFonts w:cs="Times New Roman"/>
                <w:bCs/>
              </w:rPr>
            </w:pPr>
          </w:p>
        </w:tc>
        <w:tc>
          <w:tcPr>
            <w:tcW w:w="775" w:type="dxa"/>
            <w:vMerge w:val="continue"/>
            <w:tcBorders>
              <w:right w:val="double" w:color="auto" w:sz="4" w:space="0"/>
            </w:tcBorders>
            <w:shd w:val="clear" w:color="auto" w:fill="auto"/>
            <w:vAlign w:val="center"/>
          </w:tcPr>
          <w:p w14:paraId="64B37BF2">
            <w:pPr>
              <w:pStyle w:val="17"/>
              <w:rPr>
                <w:rFonts w:cs="Times New Roman"/>
              </w:rPr>
            </w:pPr>
          </w:p>
        </w:tc>
        <w:tc>
          <w:tcPr>
            <w:tcW w:w="4651" w:type="dxa"/>
            <w:vAlign w:val="center"/>
          </w:tcPr>
          <w:p w14:paraId="3148D7D4">
            <w:pPr>
              <w:pStyle w:val="17"/>
              <w:numPr>
                <w:ilvl w:val="0"/>
                <w:numId w:val="1"/>
              </w:numPr>
              <w:jc w:val="left"/>
              <w:rPr>
                <w:rFonts w:cs="Times New Roman"/>
              </w:rPr>
            </w:pPr>
            <w:r>
              <w:rPr>
                <w:rFonts w:hint="eastAsia" w:cs="Times New Roman"/>
              </w:rPr>
              <w:t>能够采用</w:t>
            </w:r>
            <w:r>
              <w:rPr>
                <w:rFonts w:cs="Times New Roman"/>
              </w:rPr>
              <w:t>S7-1200</w:t>
            </w:r>
            <w:r>
              <w:rPr>
                <w:rFonts w:hint="eastAsia" w:cs="Times New Roman"/>
              </w:rPr>
              <w:t>对控制系统进行设计编写程序。</w:t>
            </w:r>
          </w:p>
        </w:tc>
        <w:tc>
          <w:tcPr>
            <w:tcW w:w="1316" w:type="dxa"/>
            <w:tcBorders>
              <w:right w:val="single" w:color="auto" w:sz="12" w:space="0"/>
            </w:tcBorders>
            <w:vAlign w:val="center"/>
          </w:tcPr>
          <w:p w14:paraId="54A6CCD4">
            <w:pPr>
              <w:pStyle w:val="17"/>
              <w:rPr>
                <w:rFonts w:ascii="宋体" w:hAnsi="宋体"/>
                <w:bCs/>
              </w:rPr>
            </w:pPr>
            <w:r>
              <w:rPr>
                <w:rFonts w:ascii="宋体" w:hAnsi="宋体"/>
                <w:bCs/>
              </w:rPr>
              <w:t>70%</w:t>
            </w:r>
          </w:p>
        </w:tc>
      </w:tr>
      <w:tr w14:paraId="2109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B314C6B">
            <w:pPr>
              <w:pStyle w:val="17"/>
              <w:rPr>
                <w:rFonts w:cs="Times New Roman"/>
                <w:b/>
              </w:rPr>
            </w:pPr>
            <w:r>
              <w:rPr>
                <w:rFonts w:cs="Times New Roman"/>
                <w:b/>
              </w:rPr>
              <w:t>LO5</w:t>
            </w:r>
          </w:p>
        </w:tc>
        <w:tc>
          <w:tcPr>
            <w:tcW w:w="775" w:type="dxa"/>
            <w:tcBorders>
              <w:left w:val="single" w:color="auto" w:sz="4" w:space="0"/>
            </w:tcBorders>
            <w:vAlign w:val="center"/>
          </w:tcPr>
          <w:p w14:paraId="0D4D7905">
            <w:pPr>
              <w:pStyle w:val="17"/>
              <w:rPr>
                <w:rFonts w:cs="Times New Roman"/>
                <w:bCs/>
              </w:rPr>
            </w:pPr>
            <w:r>
              <w:rPr>
                <w:rFonts w:ascii="Cambria Math" w:hAnsi="Cambria Math" w:cs="Cambria Math"/>
                <w:bCs/>
              </w:rPr>
              <w:t>5</w:t>
            </w:r>
            <w:r>
              <w:rPr>
                <w:rFonts w:hint="eastAsia" w:ascii="Cambria Math" w:hAnsi="Cambria Math" w:cs="Cambria Math"/>
                <w:bCs/>
              </w:rPr>
              <w:t>-</w:t>
            </w:r>
            <w:r>
              <w:rPr>
                <w:rFonts w:ascii="Cambria Math" w:hAnsi="Cambria Math" w:cs="Cambria Math"/>
                <w:bCs/>
              </w:rPr>
              <w:t>3</w:t>
            </w:r>
          </w:p>
        </w:tc>
        <w:tc>
          <w:tcPr>
            <w:tcW w:w="775" w:type="dxa"/>
            <w:tcBorders>
              <w:right w:val="double" w:color="auto" w:sz="4" w:space="0"/>
            </w:tcBorders>
            <w:shd w:val="clear" w:color="auto" w:fill="auto"/>
            <w:vAlign w:val="center"/>
          </w:tcPr>
          <w:p w14:paraId="7028679D">
            <w:pPr>
              <w:pStyle w:val="17"/>
              <w:rPr>
                <w:rFonts w:cs="Times New Roman"/>
              </w:rPr>
            </w:pPr>
            <w:r>
              <w:rPr>
                <w:rFonts w:cs="Times New Roman"/>
              </w:rPr>
              <w:t>H</w:t>
            </w:r>
          </w:p>
        </w:tc>
        <w:tc>
          <w:tcPr>
            <w:tcW w:w="4651" w:type="dxa"/>
            <w:vAlign w:val="center"/>
          </w:tcPr>
          <w:p w14:paraId="0F0DC875">
            <w:pPr>
              <w:pStyle w:val="17"/>
              <w:numPr>
                <w:ilvl w:val="0"/>
                <w:numId w:val="1"/>
              </w:numPr>
              <w:jc w:val="left"/>
              <w:rPr>
                <w:rFonts w:cs="Times New Roman"/>
              </w:rPr>
            </w:pPr>
            <w:r>
              <w:rPr>
                <w:rFonts w:hint="eastAsia" w:cs="Times New Roman"/>
              </w:rPr>
              <w:t>能够采用</w:t>
            </w:r>
            <w:r>
              <w:rPr>
                <w:rFonts w:cs="Times New Roman"/>
              </w:rPr>
              <w:t>HMI</w:t>
            </w:r>
            <w:r>
              <w:rPr>
                <w:rFonts w:hint="eastAsia" w:cs="Times New Roman"/>
              </w:rPr>
              <w:t>对控制系统进行监控仿真。</w:t>
            </w:r>
          </w:p>
        </w:tc>
        <w:tc>
          <w:tcPr>
            <w:tcW w:w="1316" w:type="dxa"/>
            <w:tcBorders>
              <w:right w:val="single" w:color="auto" w:sz="12" w:space="0"/>
            </w:tcBorders>
            <w:vAlign w:val="center"/>
          </w:tcPr>
          <w:p w14:paraId="591BF815">
            <w:pPr>
              <w:pStyle w:val="17"/>
              <w:rPr>
                <w:rFonts w:ascii="宋体" w:hAnsi="宋体"/>
                <w:bCs/>
              </w:rPr>
            </w:pPr>
            <w:r>
              <w:rPr>
                <w:rFonts w:hint="eastAsia" w:ascii="宋体" w:hAnsi="宋体"/>
                <w:bCs/>
              </w:rPr>
              <w:t>1</w:t>
            </w:r>
            <w:r>
              <w:rPr>
                <w:rFonts w:ascii="宋体" w:hAnsi="宋体"/>
                <w:bCs/>
              </w:rPr>
              <w:t>00%</w:t>
            </w:r>
          </w:p>
        </w:tc>
      </w:tr>
      <w:tr w14:paraId="2F22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3" w:hRule="atLeast"/>
          <w:jc w:val="center"/>
        </w:trPr>
        <w:tc>
          <w:tcPr>
            <w:tcW w:w="759" w:type="dxa"/>
            <w:vMerge w:val="restart"/>
            <w:tcBorders>
              <w:left w:val="single" w:color="auto" w:sz="12" w:space="0"/>
              <w:right w:val="single" w:color="auto" w:sz="4" w:space="0"/>
            </w:tcBorders>
            <w:shd w:val="clear" w:color="auto" w:fill="auto"/>
            <w:vAlign w:val="center"/>
          </w:tcPr>
          <w:p w14:paraId="25126BA1">
            <w:pPr>
              <w:pStyle w:val="17"/>
              <w:rPr>
                <w:rFonts w:cs="Times New Roman"/>
                <w:b/>
              </w:rPr>
            </w:pPr>
            <w:r>
              <w:rPr>
                <w:rFonts w:cs="Times New Roman"/>
                <w:b/>
              </w:rPr>
              <w:t>LO10</w:t>
            </w:r>
          </w:p>
        </w:tc>
        <w:tc>
          <w:tcPr>
            <w:tcW w:w="775" w:type="dxa"/>
            <w:vMerge w:val="restart"/>
            <w:tcBorders>
              <w:left w:val="single" w:color="auto" w:sz="4" w:space="0"/>
            </w:tcBorders>
            <w:vAlign w:val="center"/>
          </w:tcPr>
          <w:p w14:paraId="4EB7CE16">
            <w:pPr>
              <w:pStyle w:val="17"/>
              <w:rPr>
                <w:rFonts w:ascii="Cambria Math" w:hAnsi="Cambria Math" w:cs="Cambria Math"/>
                <w:bCs/>
              </w:rPr>
            </w:pPr>
            <w:r>
              <w:rPr>
                <w:rFonts w:ascii="Cambria Math" w:hAnsi="Cambria Math" w:cs="Cambria Math"/>
                <w:bCs/>
              </w:rPr>
              <w:t>10</w:t>
            </w:r>
            <w:r>
              <w:rPr>
                <w:rFonts w:hint="eastAsia" w:ascii="Cambria Math" w:hAnsi="Cambria Math" w:cs="Cambria Math"/>
                <w:bCs/>
              </w:rPr>
              <w:t>-</w:t>
            </w:r>
            <w:r>
              <w:rPr>
                <w:rFonts w:ascii="Cambria Math" w:hAnsi="Cambria Math" w:cs="Cambria Math"/>
                <w:bCs/>
              </w:rPr>
              <w:t>1</w:t>
            </w:r>
          </w:p>
        </w:tc>
        <w:tc>
          <w:tcPr>
            <w:tcW w:w="775" w:type="dxa"/>
            <w:vMerge w:val="restart"/>
            <w:tcBorders>
              <w:right w:val="double" w:color="auto" w:sz="4" w:space="0"/>
            </w:tcBorders>
            <w:shd w:val="clear" w:color="auto" w:fill="auto"/>
            <w:vAlign w:val="center"/>
          </w:tcPr>
          <w:p w14:paraId="7C6A1095">
            <w:pPr>
              <w:pStyle w:val="17"/>
              <w:rPr>
                <w:rFonts w:cs="Times New Roman"/>
              </w:rPr>
            </w:pPr>
            <w:r>
              <w:rPr>
                <w:rFonts w:cs="Times New Roman"/>
              </w:rPr>
              <w:t>L</w:t>
            </w:r>
          </w:p>
        </w:tc>
        <w:tc>
          <w:tcPr>
            <w:tcW w:w="4651" w:type="dxa"/>
            <w:vAlign w:val="center"/>
          </w:tcPr>
          <w:p w14:paraId="0C0B283B">
            <w:pPr>
              <w:pStyle w:val="17"/>
              <w:numPr>
                <w:ilvl w:val="0"/>
                <w:numId w:val="1"/>
              </w:numPr>
              <w:jc w:val="left"/>
              <w:rPr>
                <w:rFonts w:cs="Times New Roman"/>
              </w:rPr>
            </w:pPr>
            <w:r>
              <w:rPr>
                <w:rFonts w:hint="eastAsia" w:cs="Times New Roman"/>
              </w:rPr>
              <w:t>能够阅读和翻译自动化相关领域的英文文献</w:t>
            </w:r>
          </w:p>
        </w:tc>
        <w:tc>
          <w:tcPr>
            <w:tcW w:w="1316" w:type="dxa"/>
            <w:tcBorders>
              <w:right w:val="single" w:color="auto" w:sz="12" w:space="0"/>
            </w:tcBorders>
            <w:vAlign w:val="center"/>
          </w:tcPr>
          <w:p w14:paraId="23131BE7">
            <w:pPr>
              <w:pStyle w:val="17"/>
              <w:rPr>
                <w:rFonts w:ascii="宋体" w:hAnsi="宋体"/>
                <w:bCs/>
              </w:rPr>
            </w:pPr>
            <w:r>
              <w:rPr>
                <w:rFonts w:ascii="宋体" w:hAnsi="宋体"/>
                <w:bCs/>
              </w:rPr>
              <w:t>70%</w:t>
            </w:r>
          </w:p>
        </w:tc>
      </w:tr>
      <w:tr w14:paraId="3BBF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2"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14:paraId="0B39EA5C">
            <w:pPr>
              <w:pStyle w:val="17"/>
              <w:rPr>
                <w:rFonts w:cs="Times New Roman"/>
                <w:b/>
              </w:rPr>
            </w:pPr>
          </w:p>
        </w:tc>
        <w:tc>
          <w:tcPr>
            <w:tcW w:w="775" w:type="dxa"/>
            <w:vMerge w:val="continue"/>
            <w:tcBorders>
              <w:left w:val="single" w:color="auto" w:sz="4" w:space="0"/>
              <w:bottom w:val="single" w:color="auto" w:sz="12" w:space="0"/>
            </w:tcBorders>
            <w:vAlign w:val="center"/>
          </w:tcPr>
          <w:p w14:paraId="47E07289">
            <w:pPr>
              <w:pStyle w:val="17"/>
              <w:rPr>
                <w:rFonts w:ascii="Cambria Math" w:hAnsi="Cambria Math" w:cs="Cambria Math"/>
                <w:bCs/>
              </w:rPr>
            </w:pPr>
          </w:p>
        </w:tc>
        <w:tc>
          <w:tcPr>
            <w:tcW w:w="775" w:type="dxa"/>
            <w:vMerge w:val="continue"/>
            <w:tcBorders>
              <w:bottom w:val="single" w:color="auto" w:sz="12" w:space="0"/>
              <w:right w:val="double" w:color="auto" w:sz="4" w:space="0"/>
            </w:tcBorders>
            <w:shd w:val="clear" w:color="auto" w:fill="auto"/>
            <w:vAlign w:val="center"/>
          </w:tcPr>
          <w:p w14:paraId="0896C492">
            <w:pPr>
              <w:pStyle w:val="17"/>
              <w:rPr>
                <w:rFonts w:cs="Times New Roman"/>
              </w:rPr>
            </w:pPr>
          </w:p>
        </w:tc>
        <w:tc>
          <w:tcPr>
            <w:tcW w:w="4651" w:type="dxa"/>
            <w:tcBorders>
              <w:bottom w:val="single" w:color="auto" w:sz="12" w:space="0"/>
            </w:tcBorders>
            <w:vAlign w:val="center"/>
          </w:tcPr>
          <w:p w14:paraId="1AFFBD81">
            <w:pPr>
              <w:pStyle w:val="17"/>
              <w:numPr>
                <w:ilvl w:val="0"/>
                <w:numId w:val="1"/>
              </w:numPr>
              <w:jc w:val="left"/>
              <w:rPr>
                <w:rFonts w:cs="Times New Roman"/>
              </w:rPr>
            </w:pPr>
            <w:r>
              <w:rPr>
                <w:rFonts w:hint="eastAsia" w:cs="Times New Roman"/>
              </w:rPr>
              <w:t>专业知识与德育元素自然和谐，明确爱国、诚信、敬业、友爱的精神，建立符合社会主义道德要求的价值观</w:t>
            </w:r>
          </w:p>
        </w:tc>
        <w:tc>
          <w:tcPr>
            <w:tcW w:w="1316" w:type="dxa"/>
            <w:tcBorders>
              <w:bottom w:val="single" w:color="auto" w:sz="12" w:space="0"/>
              <w:right w:val="single" w:color="auto" w:sz="12" w:space="0"/>
            </w:tcBorders>
            <w:vAlign w:val="center"/>
          </w:tcPr>
          <w:p w14:paraId="6015B4A2">
            <w:pPr>
              <w:pStyle w:val="17"/>
              <w:rPr>
                <w:rFonts w:ascii="宋体" w:hAnsi="宋体"/>
                <w:bCs/>
              </w:rPr>
            </w:pPr>
            <w:r>
              <w:rPr>
                <w:rFonts w:hint="eastAsia" w:ascii="宋体" w:hAnsi="宋体"/>
                <w:bCs/>
              </w:rPr>
              <w:t>3</w:t>
            </w:r>
            <w:r>
              <w:rPr>
                <w:rFonts w:ascii="宋体" w:hAnsi="宋体"/>
                <w:bCs/>
              </w:rPr>
              <w:t>0%</w:t>
            </w:r>
          </w:p>
        </w:tc>
      </w:tr>
    </w:tbl>
    <w:p w14:paraId="26C79895">
      <w:pPr>
        <w:pStyle w:val="19"/>
        <w:spacing w:before="312"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5B788E4">
      <w:pPr>
        <w:pStyle w:val="20"/>
        <w:spacing w:before="156" w:after="156"/>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251079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76" w:type="dxa"/>
          </w:tcPr>
          <w:p w14:paraId="59BE5233">
            <w:pPr>
              <w:pStyle w:val="17"/>
              <w:widowControl w:val="0"/>
              <w:jc w:val="left"/>
              <w:rPr>
                <w:rFonts w:cs="Times New Roman"/>
              </w:rPr>
            </w:pPr>
            <w:r>
              <w:rPr>
                <w:rFonts w:hint="eastAsia" w:cs="Times New Roman"/>
              </w:rPr>
              <w:t>第一单元 工业自动化控制系统概述和项目设计</w:t>
            </w:r>
          </w:p>
          <w:p w14:paraId="5367F7FD">
            <w:pPr>
              <w:pStyle w:val="17"/>
              <w:widowControl w:val="0"/>
              <w:numPr>
                <w:ilvl w:val="0"/>
                <w:numId w:val="2"/>
              </w:numPr>
              <w:jc w:val="left"/>
              <w:rPr>
                <w:rFonts w:cs="Times New Roman"/>
              </w:rPr>
            </w:pPr>
            <w:r>
              <w:rPr>
                <w:rFonts w:hint="eastAsia" w:cs="Times New Roman"/>
              </w:rPr>
              <w:t>工业自动化控制系统概述</w:t>
            </w:r>
          </w:p>
          <w:p w14:paraId="46E4B94C">
            <w:pPr>
              <w:pStyle w:val="17"/>
              <w:widowControl w:val="0"/>
              <w:numPr>
                <w:ilvl w:val="0"/>
                <w:numId w:val="3"/>
              </w:numPr>
              <w:jc w:val="left"/>
              <w:rPr>
                <w:rFonts w:cs="Times New Roman"/>
              </w:rPr>
            </w:pPr>
            <w:r>
              <w:rPr>
                <w:rFonts w:hint="eastAsia" w:cs="Times New Roman"/>
              </w:rPr>
              <w:t>课程内容</w:t>
            </w:r>
          </w:p>
          <w:p w14:paraId="4FB28BF0">
            <w:pPr>
              <w:pStyle w:val="17"/>
              <w:widowControl w:val="0"/>
              <w:jc w:val="left"/>
              <w:rPr>
                <w:rFonts w:cs="Times New Roman"/>
              </w:rPr>
            </w:pPr>
            <w:r>
              <w:rPr>
                <w:rFonts w:hint="eastAsia" w:cs="Times New Roman"/>
              </w:rPr>
              <w:t>工业自动化概念；电气控制及P</w:t>
            </w:r>
            <w:r>
              <w:rPr>
                <w:rFonts w:cs="Times New Roman"/>
              </w:rPr>
              <w:t>LC</w:t>
            </w:r>
            <w:r>
              <w:rPr>
                <w:rFonts w:hint="eastAsia" w:cs="Times New Roman"/>
              </w:rPr>
              <w:t>控制的历史与发展；</w:t>
            </w:r>
          </w:p>
          <w:p w14:paraId="7D530AA9">
            <w:pPr>
              <w:pStyle w:val="17"/>
              <w:widowControl w:val="0"/>
              <w:numPr>
                <w:ilvl w:val="0"/>
                <w:numId w:val="3"/>
              </w:numPr>
              <w:jc w:val="left"/>
              <w:rPr>
                <w:rFonts w:cs="Times New Roman"/>
              </w:rPr>
            </w:pPr>
            <w:r>
              <w:rPr>
                <w:rFonts w:hint="eastAsia" w:cs="Times New Roman"/>
              </w:rPr>
              <w:t>教学要求</w:t>
            </w:r>
          </w:p>
          <w:p w14:paraId="55025E2D">
            <w:pPr>
              <w:widowControl w:val="0"/>
              <w:jc w:val="both"/>
              <w:rPr>
                <w:rFonts w:cs="Times New Roman"/>
              </w:rPr>
            </w:pPr>
            <w:r>
              <w:rPr>
                <w:rFonts w:hint="eastAsia" w:cs="Times New Roman"/>
              </w:rPr>
              <w:t>了解并掌握工业自动化的概念；了解电气控制的发展过程；了解P</w:t>
            </w:r>
            <w:r>
              <w:rPr>
                <w:rFonts w:cs="Times New Roman"/>
              </w:rPr>
              <w:t>LC</w:t>
            </w:r>
            <w:r>
              <w:rPr>
                <w:rFonts w:hint="eastAsia" w:cs="Times New Roman"/>
              </w:rPr>
              <w:t>控制的发展过程。</w:t>
            </w:r>
          </w:p>
          <w:p w14:paraId="5876D457">
            <w:pPr>
              <w:pStyle w:val="17"/>
              <w:widowControl w:val="0"/>
              <w:numPr>
                <w:ilvl w:val="0"/>
                <w:numId w:val="3"/>
              </w:numPr>
              <w:jc w:val="left"/>
              <w:rPr>
                <w:rFonts w:cs="Times New Roman"/>
              </w:rPr>
            </w:pPr>
            <w:r>
              <w:rPr>
                <w:rFonts w:hint="eastAsia" w:cs="Times New Roman"/>
              </w:rPr>
              <w:t>重点与难点</w:t>
            </w:r>
          </w:p>
          <w:p w14:paraId="59EFC72B">
            <w:pPr>
              <w:pStyle w:val="17"/>
              <w:widowControl w:val="0"/>
              <w:jc w:val="left"/>
              <w:rPr>
                <w:rFonts w:cs="Times New Roman"/>
              </w:rPr>
            </w:pPr>
            <w:r>
              <w:rPr>
                <w:rFonts w:hint="eastAsia" w:cs="Times New Roman"/>
              </w:rPr>
              <w:t>电气控制与P</w:t>
            </w:r>
            <w:r>
              <w:rPr>
                <w:rFonts w:cs="Times New Roman"/>
              </w:rPr>
              <w:t>LC</w:t>
            </w:r>
            <w:r>
              <w:rPr>
                <w:rFonts w:hint="eastAsia" w:cs="Times New Roman"/>
              </w:rPr>
              <w:t>控制的发展历程。</w:t>
            </w:r>
          </w:p>
          <w:p w14:paraId="57E1726A">
            <w:pPr>
              <w:pStyle w:val="17"/>
              <w:widowControl w:val="0"/>
              <w:numPr>
                <w:ilvl w:val="0"/>
                <w:numId w:val="2"/>
              </w:numPr>
              <w:jc w:val="left"/>
              <w:rPr>
                <w:rFonts w:cs="Times New Roman"/>
              </w:rPr>
            </w:pPr>
            <w:r>
              <w:rPr>
                <w:rFonts w:hint="eastAsia" w:cs="Times New Roman"/>
              </w:rPr>
              <w:t>工业自动化项目设计</w:t>
            </w:r>
          </w:p>
          <w:p w14:paraId="64E5E73E">
            <w:pPr>
              <w:pStyle w:val="17"/>
              <w:widowControl w:val="0"/>
              <w:numPr>
                <w:ilvl w:val="0"/>
                <w:numId w:val="4"/>
              </w:numPr>
              <w:jc w:val="left"/>
              <w:rPr>
                <w:rFonts w:cs="Times New Roman"/>
              </w:rPr>
            </w:pPr>
            <w:r>
              <w:rPr>
                <w:rFonts w:hint="eastAsia" w:cs="Times New Roman"/>
              </w:rPr>
              <w:t>课程内容</w:t>
            </w:r>
          </w:p>
          <w:p w14:paraId="07AE6363">
            <w:pPr>
              <w:pStyle w:val="17"/>
              <w:widowControl w:val="0"/>
              <w:jc w:val="left"/>
              <w:rPr>
                <w:rFonts w:cs="Times New Roman"/>
              </w:rPr>
            </w:pPr>
            <w:r>
              <w:rPr>
                <w:rFonts w:hint="eastAsia" w:cs="Times New Roman"/>
              </w:rPr>
              <w:t>工业自动化项目设计的要求；工业自动化项目的设计流程；实例-灌装自动生产线项目介绍；</w:t>
            </w:r>
          </w:p>
          <w:p w14:paraId="10C08F64">
            <w:pPr>
              <w:pStyle w:val="17"/>
              <w:widowControl w:val="0"/>
              <w:numPr>
                <w:ilvl w:val="0"/>
                <w:numId w:val="4"/>
              </w:numPr>
              <w:jc w:val="left"/>
              <w:rPr>
                <w:rFonts w:cs="Times New Roman"/>
              </w:rPr>
            </w:pPr>
            <w:r>
              <w:rPr>
                <w:rFonts w:hint="eastAsia" w:cs="Times New Roman"/>
              </w:rPr>
              <w:t>教学要求</w:t>
            </w:r>
          </w:p>
          <w:p w14:paraId="48249D60">
            <w:pPr>
              <w:widowControl w:val="0"/>
              <w:jc w:val="both"/>
              <w:rPr>
                <w:rFonts w:cs="Times New Roman"/>
              </w:rPr>
            </w:pPr>
            <w:r>
              <w:rPr>
                <w:rFonts w:hint="eastAsia" w:cs="Times New Roman"/>
              </w:rPr>
              <w:t>了解项目设计的要求；分析项目控制流程；能够制定项目控制方案；熟悉项目归档要求。</w:t>
            </w:r>
          </w:p>
          <w:p w14:paraId="05A8C816">
            <w:pPr>
              <w:pStyle w:val="17"/>
              <w:widowControl w:val="0"/>
              <w:numPr>
                <w:ilvl w:val="0"/>
                <w:numId w:val="4"/>
              </w:numPr>
              <w:jc w:val="left"/>
              <w:rPr>
                <w:rFonts w:cs="Times New Roman"/>
              </w:rPr>
            </w:pPr>
            <w:r>
              <w:rPr>
                <w:rFonts w:hint="eastAsia" w:cs="Times New Roman"/>
              </w:rPr>
              <w:t>重点与难点</w:t>
            </w:r>
          </w:p>
          <w:p w14:paraId="60C5F337">
            <w:pPr>
              <w:pStyle w:val="17"/>
              <w:widowControl w:val="0"/>
              <w:jc w:val="left"/>
              <w:rPr>
                <w:rFonts w:cs="Times New Roman"/>
              </w:rPr>
            </w:pPr>
            <w:r>
              <w:rPr>
                <w:rFonts w:hint="eastAsia" w:cs="Times New Roman"/>
              </w:rPr>
              <w:t>掌握并熟练分析项目控制方案的设计流程。</w:t>
            </w:r>
          </w:p>
        </w:tc>
      </w:tr>
      <w:tr w14:paraId="14D61E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37577B3">
            <w:pPr>
              <w:pStyle w:val="17"/>
              <w:widowControl w:val="0"/>
              <w:jc w:val="left"/>
              <w:rPr>
                <w:rFonts w:cs="Times New Roman"/>
              </w:rPr>
            </w:pPr>
            <w:r>
              <w:rPr>
                <w:rFonts w:hint="eastAsia" w:cs="Times New Roman"/>
              </w:rPr>
              <w:t>第二单元 工业自动化项目的电气控制线路分析及要求</w:t>
            </w:r>
          </w:p>
          <w:p w14:paraId="37D93BD7">
            <w:pPr>
              <w:pStyle w:val="17"/>
              <w:widowControl w:val="0"/>
              <w:jc w:val="left"/>
              <w:rPr>
                <w:rFonts w:cs="Times New Roman"/>
              </w:rPr>
            </w:pPr>
            <w:r>
              <w:rPr>
                <w:rFonts w:hint="eastAsia" w:cs="Times New Roman"/>
              </w:rPr>
              <w:t>第3章 工业自动化项目的电气控制</w:t>
            </w:r>
          </w:p>
          <w:p w14:paraId="72F88B6E">
            <w:pPr>
              <w:pStyle w:val="17"/>
              <w:widowControl w:val="0"/>
              <w:jc w:val="left"/>
              <w:rPr>
                <w:rFonts w:cs="Times New Roman"/>
              </w:rPr>
            </w:pPr>
            <w:r>
              <w:rPr>
                <w:rFonts w:hint="eastAsia" w:cs="Times New Roman"/>
              </w:rPr>
              <w:t>（一）课程内容</w:t>
            </w:r>
          </w:p>
          <w:p w14:paraId="3150748F">
            <w:pPr>
              <w:pStyle w:val="17"/>
              <w:widowControl w:val="0"/>
              <w:jc w:val="left"/>
              <w:rPr>
                <w:rFonts w:cs="Times New Roman"/>
              </w:rPr>
            </w:pPr>
            <w:r>
              <w:rPr>
                <w:rFonts w:hint="eastAsia" w:cs="Times New Roman"/>
              </w:rPr>
              <w:t>电气控制要求；常见电气设备；常用电气控制线路及保护环节电路；灌装自动生产线电气控制部分设计</w:t>
            </w:r>
          </w:p>
          <w:p w14:paraId="19765706">
            <w:pPr>
              <w:pStyle w:val="17"/>
              <w:widowControl w:val="0"/>
              <w:jc w:val="left"/>
              <w:rPr>
                <w:rFonts w:cs="Times New Roman"/>
              </w:rPr>
            </w:pPr>
            <w:r>
              <w:rPr>
                <w:rFonts w:hint="eastAsia" w:cs="Times New Roman"/>
              </w:rPr>
              <w:t>（二）教学要求</w:t>
            </w:r>
          </w:p>
          <w:p w14:paraId="340C97AE">
            <w:pPr>
              <w:pStyle w:val="17"/>
              <w:widowControl w:val="0"/>
              <w:jc w:val="left"/>
              <w:rPr>
                <w:rFonts w:cs="Times New Roman"/>
              </w:rPr>
            </w:pPr>
            <w:r>
              <w:rPr>
                <w:rFonts w:hint="eastAsia" w:cs="Times New Roman"/>
              </w:rPr>
              <w:t>了解电气控制的要求；掌握常见电气设备及电气控制线路的设计；分析电气控制线路；了解灌装自动生产线电气控制。</w:t>
            </w:r>
          </w:p>
          <w:p w14:paraId="114B7192">
            <w:pPr>
              <w:pStyle w:val="17"/>
              <w:widowControl w:val="0"/>
              <w:numPr>
                <w:ilvl w:val="0"/>
                <w:numId w:val="4"/>
              </w:numPr>
              <w:jc w:val="left"/>
              <w:rPr>
                <w:rFonts w:cs="Times New Roman"/>
              </w:rPr>
            </w:pPr>
            <w:r>
              <w:rPr>
                <w:rFonts w:hint="eastAsia" w:cs="Times New Roman"/>
              </w:rPr>
              <w:t>重点与难点</w:t>
            </w:r>
          </w:p>
          <w:p w14:paraId="041781AB">
            <w:pPr>
              <w:pStyle w:val="17"/>
              <w:widowControl w:val="0"/>
              <w:jc w:val="left"/>
              <w:rPr>
                <w:rFonts w:cs="Times New Roman"/>
              </w:rPr>
            </w:pPr>
            <w:r>
              <w:rPr>
                <w:rFonts w:hint="eastAsia" w:cs="Times New Roman"/>
              </w:rPr>
              <w:t>电气控制的要求及电气控制点路的分析。</w:t>
            </w:r>
          </w:p>
        </w:tc>
      </w:tr>
      <w:tr w14:paraId="310564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51F080A">
            <w:pPr>
              <w:pStyle w:val="17"/>
              <w:widowControl w:val="0"/>
              <w:jc w:val="left"/>
              <w:rPr>
                <w:rFonts w:cs="Times New Roman"/>
              </w:rPr>
            </w:pPr>
            <w:r>
              <w:rPr>
                <w:rFonts w:hint="eastAsia" w:cs="Times New Roman"/>
              </w:rPr>
              <w:t xml:space="preserve">第三单元 </w:t>
            </w:r>
            <w:r>
              <w:rPr>
                <w:rFonts w:cs="Times New Roman"/>
              </w:rPr>
              <w:t>PLC</w:t>
            </w:r>
            <w:r>
              <w:rPr>
                <w:rFonts w:hint="eastAsia" w:cs="Times New Roman"/>
              </w:rPr>
              <w:t>基础知识和工业自动化项目的P</w:t>
            </w:r>
            <w:r>
              <w:rPr>
                <w:rFonts w:cs="Times New Roman"/>
              </w:rPr>
              <w:t>LC</w:t>
            </w:r>
            <w:r>
              <w:rPr>
                <w:rFonts w:hint="eastAsia" w:cs="Times New Roman"/>
              </w:rPr>
              <w:t>控制软件、硬件设计</w:t>
            </w:r>
          </w:p>
          <w:p w14:paraId="5D107FF8">
            <w:pPr>
              <w:pStyle w:val="17"/>
              <w:widowControl w:val="0"/>
              <w:jc w:val="left"/>
              <w:rPr>
                <w:rFonts w:hint="eastAsia" w:cs="Times New Roman"/>
              </w:rPr>
            </w:pPr>
            <w:r>
              <w:rPr>
                <w:rFonts w:hint="eastAsia" w:cs="Times New Roman"/>
              </w:rPr>
              <w:t xml:space="preserve">第4章 </w:t>
            </w:r>
            <w:r>
              <w:rPr>
                <w:rFonts w:cs="Times New Roman"/>
              </w:rPr>
              <w:t>PLC</w:t>
            </w:r>
            <w:r>
              <w:rPr>
                <w:rFonts w:hint="eastAsia" w:cs="Times New Roman"/>
              </w:rPr>
              <w:t>基础</w:t>
            </w:r>
          </w:p>
          <w:p w14:paraId="41E4E9AA">
            <w:pPr>
              <w:pStyle w:val="17"/>
              <w:widowControl w:val="0"/>
              <w:numPr>
                <w:ilvl w:val="0"/>
                <w:numId w:val="5"/>
              </w:numPr>
              <w:jc w:val="left"/>
              <w:rPr>
                <w:rFonts w:cs="Times New Roman"/>
              </w:rPr>
            </w:pPr>
            <w:r>
              <w:rPr>
                <w:rFonts w:hint="eastAsia" w:cs="Times New Roman"/>
              </w:rPr>
              <w:t>课程内容</w:t>
            </w:r>
          </w:p>
          <w:p w14:paraId="19C2B948">
            <w:pPr>
              <w:pStyle w:val="17"/>
              <w:widowControl w:val="0"/>
              <w:jc w:val="left"/>
              <w:rPr>
                <w:rFonts w:hint="eastAsia" w:cs="Times New Roman"/>
              </w:rPr>
            </w:pPr>
            <w:r>
              <w:rPr>
                <w:rFonts w:hint="eastAsia" w:cs="Times New Roman"/>
              </w:rPr>
              <w:t>P</w:t>
            </w:r>
            <w:r>
              <w:rPr>
                <w:rFonts w:cs="Times New Roman"/>
              </w:rPr>
              <w:t>LC</w:t>
            </w:r>
            <w:r>
              <w:rPr>
                <w:rFonts w:hint="eastAsia" w:cs="Times New Roman"/>
              </w:rPr>
              <w:t>的产生和定义； P</w:t>
            </w:r>
            <w:r>
              <w:rPr>
                <w:rFonts w:cs="Times New Roman"/>
              </w:rPr>
              <w:t>LC</w:t>
            </w:r>
            <w:r>
              <w:rPr>
                <w:rFonts w:hint="eastAsia" w:cs="Times New Roman"/>
              </w:rPr>
              <w:t>的特点、应用、分类、组成；P</w:t>
            </w:r>
            <w:r>
              <w:rPr>
                <w:rFonts w:cs="Times New Roman"/>
              </w:rPr>
              <w:t>LC</w:t>
            </w:r>
            <w:r>
              <w:rPr>
                <w:rFonts w:hint="eastAsia" w:cs="Times New Roman"/>
              </w:rPr>
              <w:t>的工作特点。</w:t>
            </w:r>
          </w:p>
          <w:p w14:paraId="41E6EEE4">
            <w:pPr>
              <w:pStyle w:val="17"/>
              <w:widowControl w:val="0"/>
              <w:numPr>
                <w:ilvl w:val="0"/>
                <w:numId w:val="5"/>
              </w:numPr>
              <w:jc w:val="left"/>
              <w:rPr>
                <w:rFonts w:cs="Times New Roman"/>
              </w:rPr>
            </w:pPr>
            <w:r>
              <w:rPr>
                <w:rFonts w:hint="eastAsia" w:cs="Times New Roman"/>
              </w:rPr>
              <w:t>教学要求</w:t>
            </w:r>
          </w:p>
          <w:p w14:paraId="72F8BF6B">
            <w:pPr>
              <w:pStyle w:val="17"/>
              <w:widowControl w:val="0"/>
              <w:jc w:val="left"/>
              <w:rPr>
                <w:rFonts w:cs="Times New Roman"/>
              </w:rPr>
            </w:pPr>
            <w:r>
              <w:rPr>
                <w:rFonts w:hint="eastAsia" w:cs="Times New Roman"/>
              </w:rPr>
              <w:t>了解P</w:t>
            </w:r>
            <w:r>
              <w:rPr>
                <w:rFonts w:cs="Times New Roman"/>
              </w:rPr>
              <w:t>LC</w:t>
            </w:r>
            <w:r>
              <w:rPr>
                <w:rFonts w:hint="eastAsia" w:cs="Times New Roman"/>
              </w:rPr>
              <w:t>的定义；了解P</w:t>
            </w:r>
            <w:r>
              <w:rPr>
                <w:rFonts w:cs="Times New Roman"/>
              </w:rPr>
              <w:t>LC</w:t>
            </w:r>
            <w:r>
              <w:rPr>
                <w:rFonts w:hint="eastAsia" w:cs="Times New Roman"/>
              </w:rPr>
              <w:t>的特点、应用和分类；掌握P</w:t>
            </w:r>
            <w:r>
              <w:rPr>
                <w:rFonts w:cs="Times New Roman"/>
              </w:rPr>
              <w:t>LC</w:t>
            </w:r>
            <w:r>
              <w:rPr>
                <w:rFonts w:hint="eastAsia" w:cs="Times New Roman"/>
              </w:rPr>
              <w:t>的结构组成；掌握P</w:t>
            </w:r>
            <w:r>
              <w:rPr>
                <w:rFonts w:cs="Times New Roman"/>
              </w:rPr>
              <w:t>LC</w:t>
            </w:r>
            <w:r>
              <w:rPr>
                <w:rFonts w:hint="eastAsia" w:cs="Times New Roman"/>
              </w:rPr>
              <w:t>的各个工作特点，如：扫描周期、工作模式等。</w:t>
            </w:r>
          </w:p>
          <w:p w14:paraId="1CCCBF6F">
            <w:pPr>
              <w:pStyle w:val="17"/>
              <w:widowControl w:val="0"/>
              <w:numPr>
                <w:ilvl w:val="0"/>
                <w:numId w:val="5"/>
              </w:numPr>
              <w:jc w:val="left"/>
              <w:rPr>
                <w:rFonts w:cs="Times New Roman"/>
              </w:rPr>
            </w:pPr>
            <w:r>
              <w:rPr>
                <w:rFonts w:hint="eastAsia" w:cs="Times New Roman"/>
              </w:rPr>
              <w:t>重点与难点</w:t>
            </w:r>
          </w:p>
          <w:p w14:paraId="6D19673D">
            <w:pPr>
              <w:pStyle w:val="17"/>
              <w:widowControl w:val="0"/>
              <w:jc w:val="left"/>
              <w:rPr>
                <w:rFonts w:cs="Times New Roman"/>
              </w:rPr>
            </w:pPr>
            <w:r>
              <w:rPr>
                <w:rFonts w:cs="Times New Roman"/>
              </w:rPr>
              <w:t>PLC</w:t>
            </w:r>
            <w:r>
              <w:rPr>
                <w:rFonts w:hint="eastAsia" w:cs="Times New Roman"/>
              </w:rPr>
              <w:t>的组成和工作特点。</w:t>
            </w:r>
          </w:p>
          <w:p w14:paraId="0655484E">
            <w:pPr>
              <w:pStyle w:val="17"/>
              <w:widowControl w:val="0"/>
              <w:jc w:val="left"/>
              <w:rPr>
                <w:rFonts w:hint="eastAsia" w:cs="Times New Roman"/>
              </w:rPr>
            </w:pPr>
            <w:r>
              <w:rPr>
                <w:rFonts w:hint="eastAsia" w:cs="Times New Roman"/>
              </w:rPr>
              <w:t>第</w:t>
            </w:r>
            <w:r>
              <w:rPr>
                <w:rFonts w:cs="Times New Roman"/>
              </w:rPr>
              <w:t>5</w:t>
            </w:r>
            <w:r>
              <w:rPr>
                <w:rFonts w:hint="eastAsia" w:cs="Times New Roman"/>
              </w:rPr>
              <w:t>章 工业自动化项目的P</w:t>
            </w:r>
            <w:r>
              <w:rPr>
                <w:rFonts w:cs="Times New Roman"/>
              </w:rPr>
              <w:t>LC</w:t>
            </w:r>
            <w:r>
              <w:rPr>
                <w:rFonts w:hint="eastAsia" w:cs="Times New Roman"/>
              </w:rPr>
              <w:t>控制硬件设计</w:t>
            </w:r>
          </w:p>
          <w:p w14:paraId="10C39ABA">
            <w:pPr>
              <w:pStyle w:val="17"/>
              <w:widowControl w:val="0"/>
              <w:jc w:val="left"/>
              <w:rPr>
                <w:rFonts w:cs="Times New Roman"/>
              </w:rPr>
            </w:pPr>
            <w:r>
              <w:rPr>
                <w:rFonts w:hint="eastAsia" w:cs="Times New Roman"/>
              </w:rPr>
              <w:t>（一）课程内容</w:t>
            </w:r>
          </w:p>
          <w:p w14:paraId="3B138280">
            <w:pPr>
              <w:pStyle w:val="17"/>
              <w:widowControl w:val="0"/>
              <w:jc w:val="left"/>
              <w:rPr>
                <w:rFonts w:hint="eastAsia" w:cs="Times New Roman"/>
              </w:rPr>
            </w:pPr>
            <w:r>
              <w:rPr>
                <w:rFonts w:cs="Times New Roman"/>
              </w:rPr>
              <w:t>PLC</w:t>
            </w:r>
            <w:r>
              <w:rPr>
                <w:rFonts w:hint="eastAsia" w:cs="Times New Roman"/>
              </w:rPr>
              <w:t>系统硬件设计的步骤与要求；S</w:t>
            </w:r>
            <w:r>
              <w:rPr>
                <w:rFonts w:cs="Times New Roman"/>
              </w:rPr>
              <w:t>7-1200 PLC</w:t>
            </w:r>
            <w:r>
              <w:rPr>
                <w:rFonts w:hint="eastAsia" w:cs="Times New Roman"/>
              </w:rPr>
              <w:t>的基本介绍；S</w:t>
            </w:r>
            <w:r>
              <w:rPr>
                <w:rFonts w:cs="Times New Roman"/>
              </w:rPr>
              <w:t>7-1200 PLC</w:t>
            </w:r>
            <w:r>
              <w:rPr>
                <w:rFonts w:hint="eastAsia" w:cs="Times New Roman"/>
              </w:rPr>
              <w:t>的硬件接线规范。</w:t>
            </w:r>
          </w:p>
          <w:p w14:paraId="7682336D">
            <w:pPr>
              <w:pStyle w:val="17"/>
              <w:widowControl w:val="0"/>
              <w:jc w:val="left"/>
              <w:rPr>
                <w:rFonts w:cs="Times New Roman"/>
              </w:rPr>
            </w:pPr>
            <w:r>
              <w:rPr>
                <w:rFonts w:hint="eastAsia" w:cs="Times New Roman"/>
              </w:rPr>
              <w:t>（二）教学要求</w:t>
            </w:r>
          </w:p>
          <w:p w14:paraId="7BFBCF03">
            <w:pPr>
              <w:pStyle w:val="17"/>
              <w:widowControl w:val="0"/>
              <w:jc w:val="left"/>
              <w:rPr>
                <w:rFonts w:cs="Times New Roman"/>
              </w:rPr>
            </w:pPr>
            <w:r>
              <w:rPr>
                <w:rFonts w:hint="eastAsia" w:cs="Times New Roman"/>
              </w:rPr>
              <w:t>熟悉</w:t>
            </w:r>
            <w:r>
              <w:rPr>
                <w:rFonts w:cs="Times New Roman"/>
              </w:rPr>
              <w:t>PLC</w:t>
            </w:r>
            <w:r>
              <w:rPr>
                <w:rFonts w:hint="eastAsia" w:cs="Times New Roman"/>
              </w:rPr>
              <w:t>系统硬件设计的步骤与要求；掌握P</w:t>
            </w:r>
            <w:r>
              <w:rPr>
                <w:rFonts w:cs="Times New Roman"/>
              </w:rPr>
              <w:t>LC</w:t>
            </w:r>
            <w:r>
              <w:rPr>
                <w:rFonts w:hint="eastAsia" w:cs="Times New Roman"/>
              </w:rPr>
              <w:t>系统的选型、容量估算等知识点；了解S</w:t>
            </w:r>
            <w:r>
              <w:rPr>
                <w:rFonts w:cs="Times New Roman"/>
              </w:rPr>
              <w:t>7-1200 PLC</w:t>
            </w:r>
            <w:r>
              <w:rPr>
                <w:rFonts w:hint="eastAsia" w:cs="Times New Roman"/>
              </w:rPr>
              <w:t>的组成，掌握S</w:t>
            </w:r>
            <w:r>
              <w:rPr>
                <w:rFonts w:cs="Times New Roman"/>
              </w:rPr>
              <w:t>7</w:t>
            </w:r>
            <w:r>
              <w:rPr>
                <w:rFonts w:hint="eastAsia" w:cs="Times New Roman"/>
              </w:rPr>
              <w:t>-</w:t>
            </w:r>
            <w:r>
              <w:rPr>
                <w:rFonts w:cs="Times New Roman"/>
              </w:rPr>
              <w:t>1200</w:t>
            </w:r>
            <w:r>
              <w:rPr>
                <w:rFonts w:hint="eastAsia" w:cs="Times New Roman"/>
              </w:rPr>
              <w:t>的硬件安装和接线规范。</w:t>
            </w:r>
          </w:p>
          <w:p w14:paraId="06418E05">
            <w:pPr>
              <w:pStyle w:val="17"/>
              <w:widowControl w:val="0"/>
              <w:jc w:val="left"/>
              <w:rPr>
                <w:rFonts w:cs="Times New Roman"/>
              </w:rPr>
            </w:pPr>
            <w:r>
              <w:rPr>
                <w:rFonts w:hint="eastAsia" w:cs="Times New Roman"/>
              </w:rPr>
              <w:t>（三）重点与难点</w:t>
            </w:r>
          </w:p>
          <w:p w14:paraId="1BF206E6">
            <w:pPr>
              <w:pStyle w:val="17"/>
              <w:widowControl w:val="0"/>
              <w:jc w:val="left"/>
              <w:rPr>
                <w:rFonts w:cs="Times New Roman"/>
              </w:rPr>
            </w:pPr>
            <w:r>
              <w:rPr>
                <w:rFonts w:cs="Times New Roman"/>
              </w:rPr>
              <w:t>PLC</w:t>
            </w:r>
            <w:r>
              <w:rPr>
                <w:rFonts w:hint="eastAsia" w:cs="Times New Roman"/>
              </w:rPr>
              <w:t>的系统硬件设计和选型。</w:t>
            </w:r>
          </w:p>
          <w:p w14:paraId="2EFF580F">
            <w:pPr>
              <w:pStyle w:val="17"/>
              <w:widowControl w:val="0"/>
              <w:jc w:val="left"/>
              <w:rPr>
                <w:rFonts w:hint="eastAsia" w:cs="Times New Roman"/>
              </w:rPr>
            </w:pPr>
            <w:r>
              <w:rPr>
                <w:rFonts w:hint="eastAsia" w:cs="Times New Roman"/>
              </w:rPr>
              <w:t>第</w:t>
            </w:r>
            <w:r>
              <w:rPr>
                <w:rFonts w:cs="Times New Roman"/>
              </w:rPr>
              <w:t>6</w:t>
            </w:r>
            <w:r>
              <w:rPr>
                <w:rFonts w:hint="eastAsia" w:cs="Times New Roman"/>
              </w:rPr>
              <w:t>章 工业自动化项目的P</w:t>
            </w:r>
            <w:r>
              <w:rPr>
                <w:rFonts w:cs="Times New Roman"/>
              </w:rPr>
              <w:t>LC</w:t>
            </w:r>
            <w:r>
              <w:rPr>
                <w:rFonts w:hint="eastAsia" w:cs="Times New Roman"/>
              </w:rPr>
              <w:t>控制软件设计。</w:t>
            </w:r>
          </w:p>
          <w:p w14:paraId="14E1FB43">
            <w:pPr>
              <w:pStyle w:val="17"/>
              <w:widowControl w:val="0"/>
              <w:jc w:val="left"/>
              <w:rPr>
                <w:rFonts w:cs="Times New Roman"/>
              </w:rPr>
            </w:pPr>
            <w:r>
              <w:rPr>
                <w:rFonts w:hint="eastAsia" w:cs="Times New Roman"/>
              </w:rPr>
              <w:t>（一）课程内容</w:t>
            </w:r>
          </w:p>
          <w:p w14:paraId="3C70FB94">
            <w:pPr>
              <w:pStyle w:val="17"/>
              <w:widowControl w:val="0"/>
              <w:jc w:val="left"/>
              <w:rPr>
                <w:rFonts w:cs="Times New Roman"/>
              </w:rPr>
            </w:pPr>
            <w:r>
              <w:rPr>
                <w:rFonts w:hint="eastAsia" w:cs="Times New Roman"/>
              </w:rPr>
              <w:t>自动化项目设计软件S</w:t>
            </w:r>
            <w:r>
              <w:rPr>
                <w:rFonts w:cs="Times New Roman"/>
              </w:rPr>
              <w:t>TEP 7</w:t>
            </w:r>
            <w:r>
              <w:rPr>
                <w:rFonts w:hint="eastAsia" w:cs="Times New Roman"/>
              </w:rPr>
              <w:t>的基本知识；S</w:t>
            </w:r>
            <w:r>
              <w:rPr>
                <w:rFonts w:cs="Times New Roman"/>
              </w:rPr>
              <w:t xml:space="preserve">TEP 7 </w:t>
            </w:r>
            <w:r>
              <w:rPr>
                <w:rFonts w:hint="eastAsia" w:cs="Times New Roman"/>
              </w:rPr>
              <w:t>编程基础；西门子P</w:t>
            </w:r>
            <w:r>
              <w:rPr>
                <w:rFonts w:cs="Times New Roman"/>
              </w:rPr>
              <w:t>LC</w:t>
            </w:r>
            <w:r>
              <w:rPr>
                <w:rFonts w:hint="eastAsia" w:cs="Times New Roman"/>
              </w:rPr>
              <w:t>的程序结构与编程方法；工业自动化项目程序结构和符号表；数字量处理、模拟量处理、数据处理和时间中断、计数功能；故障诊断与程序调试方法；顺序控制编程方法。</w:t>
            </w:r>
          </w:p>
          <w:p w14:paraId="5570261F">
            <w:pPr>
              <w:pStyle w:val="17"/>
              <w:widowControl w:val="0"/>
              <w:jc w:val="left"/>
              <w:rPr>
                <w:rFonts w:cs="Times New Roman"/>
              </w:rPr>
            </w:pPr>
            <w:r>
              <w:rPr>
                <w:rFonts w:hint="eastAsia" w:cs="Times New Roman"/>
              </w:rPr>
              <w:t>（二）教学要求</w:t>
            </w:r>
          </w:p>
          <w:p w14:paraId="4A73466F">
            <w:pPr>
              <w:widowControl w:val="0"/>
              <w:jc w:val="both"/>
              <w:rPr>
                <w:rFonts w:cs="Times New Roman"/>
              </w:rPr>
            </w:pPr>
            <w:r>
              <w:rPr>
                <w:rFonts w:hint="eastAsia" w:cs="Times New Roman"/>
              </w:rPr>
              <w:t>掌握S</w:t>
            </w:r>
            <w:r>
              <w:rPr>
                <w:rFonts w:cs="Times New Roman"/>
              </w:rPr>
              <w:t>7</w:t>
            </w:r>
            <w:r>
              <w:rPr>
                <w:rFonts w:hint="eastAsia" w:cs="Times New Roman"/>
              </w:rPr>
              <w:t>-</w:t>
            </w:r>
            <w:r>
              <w:rPr>
                <w:rFonts w:cs="Times New Roman"/>
              </w:rPr>
              <w:t>1200</w:t>
            </w:r>
            <w:r>
              <w:rPr>
                <w:rFonts w:hint="eastAsia" w:cs="Times New Roman"/>
              </w:rPr>
              <w:t>的编程基础和编程特点、方法；熟练掌握指令功能和应用；</w:t>
            </w:r>
            <w:r>
              <w:rPr>
                <w:rFonts w:hint="eastAsia"/>
                <w:szCs w:val="21"/>
              </w:rPr>
              <w:t>能阅读和分析实际应用程序与梯形图，以及进行简单的程序设计，运行、调试控制系统。</w:t>
            </w:r>
          </w:p>
          <w:p w14:paraId="4361DBA1">
            <w:pPr>
              <w:pStyle w:val="17"/>
              <w:widowControl w:val="0"/>
              <w:jc w:val="left"/>
              <w:rPr>
                <w:rFonts w:cs="Times New Roman"/>
              </w:rPr>
            </w:pPr>
            <w:r>
              <w:rPr>
                <w:rFonts w:hint="eastAsia" w:cs="Times New Roman"/>
              </w:rPr>
              <w:t>（三）重点与难点</w:t>
            </w:r>
          </w:p>
          <w:p w14:paraId="75614E4A">
            <w:pPr>
              <w:pStyle w:val="17"/>
              <w:widowControl w:val="0"/>
              <w:jc w:val="left"/>
              <w:rPr>
                <w:rFonts w:hint="eastAsia" w:cs="Times New Roman"/>
              </w:rPr>
            </w:pPr>
            <w:r>
              <w:rPr>
                <w:rFonts w:hint="eastAsia" w:cs="Times New Roman"/>
              </w:rPr>
              <w:t>指令功能与应用；顺序编程控制方法、程序控制设计。</w:t>
            </w:r>
          </w:p>
        </w:tc>
      </w:tr>
      <w:tr w14:paraId="519881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33E5542">
            <w:pPr>
              <w:pStyle w:val="17"/>
              <w:widowControl w:val="0"/>
              <w:jc w:val="left"/>
              <w:rPr>
                <w:rFonts w:cs="Times New Roman"/>
              </w:rPr>
            </w:pPr>
            <w:r>
              <w:rPr>
                <w:rFonts w:cs="Times New Roman"/>
              </w:rPr>
              <w:t>第</w:t>
            </w:r>
            <w:r>
              <w:rPr>
                <w:rFonts w:hint="eastAsia" w:cs="Times New Roman"/>
              </w:rPr>
              <w:t>四</w:t>
            </w:r>
            <w:r>
              <w:rPr>
                <w:rFonts w:cs="Times New Roman"/>
              </w:rPr>
              <w:t>单元</w:t>
            </w:r>
            <w:r>
              <w:rPr>
                <w:rFonts w:hint="eastAsia" w:cs="Times New Roman"/>
              </w:rPr>
              <w:t xml:space="preserve"> </w:t>
            </w:r>
            <w:r>
              <w:rPr>
                <w:rFonts w:cs="Times New Roman"/>
              </w:rPr>
              <w:t>PLC</w:t>
            </w:r>
            <w:r>
              <w:rPr>
                <w:rFonts w:hint="eastAsia" w:cs="Times New Roman"/>
              </w:rPr>
              <w:t>的网络通信技术及应用</w:t>
            </w:r>
          </w:p>
          <w:p w14:paraId="015A353F">
            <w:pPr>
              <w:pStyle w:val="17"/>
              <w:widowControl w:val="0"/>
              <w:jc w:val="left"/>
              <w:rPr>
                <w:rFonts w:cs="Times New Roman"/>
              </w:rPr>
            </w:pPr>
            <w:r>
              <w:rPr>
                <w:rFonts w:hint="eastAsia" w:cs="Times New Roman"/>
              </w:rPr>
              <w:t xml:space="preserve">第7章 </w:t>
            </w:r>
            <w:r>
              <w:rPr>
                <w:rFonts w:cs="Times New Roman"/>
              </w:rPr>
              <w:t>PLC</w:t>
            </w:r>
            <w:r>
              <w:rPr>
                <w:rFonts w:hint="eastAsia" w:cs="Times New Roman"/>
              </w:rPr>
              <w:t>的网络通信技术及应用</w:t>
            </w:r>
          </w:p>
          <w:p w14:paraId="58AEB15B">
            <w:pPr>
              <w:pStyle w:val="17"/>
              <w:widowControl w:val="0"/>
              <w:jc w:val="left"/>
              <w:rPr>
                <w:rFonts w:cs="Times New Roman"/>
              </w:rPr>
            </w:pPr>
            <w:r>
              <w:rPr>
                <w:rFonts w:hint="eastAsia" w:cs="Times New Roman"/>
              </w:rPr>
              <w:t>（一）课程内容</w:t>
            </w:r>
          </w:p>
          <w:p w14:paraId="0D8A7185">
            <w:pPr>
              <w:pStyle w:val="17"/>
              <w:widowControl w:val="0"/>
              <w:jc w:val="left"/>
              <w:rPr>
                <w:rFonts w:cs="Times New Roman"/>
              </w:rPr>
            </w:pPr>
            <w:r>
              <w:rPr>
                <w:rFonts w:hint="eastAsia" w:cs="Times New Roman"/>
              </w:rPr>
              <w:t>通信基础知识；S</w:t>
            </w:r>
            <w:r>
              <w:rPr>
                <w:rFonts w:cs="Times New Roman"/>
              </w:rPr>
              <w:t>7-1200 PLC</w:t>
            </w:r>
            <w:r>
              <w:rPr>
                <w:rFonts w:hint="eastAsia" w:cs="Times New Roman"/>
              </w:rPr>
              <w:t>支持的通信；P</w:t>
            </w:r>
            <w:r>
              <w:rPr>
                <w:rFonts w:cs="Times New Roman"/>
              </w:rPr>
              <w:t>ROFINET</w:t>
            </w:r>
            <w:r>
              <w:rPr>
                <w:rFonts w:hint="eastAsia" w:cs="Times New Roman"/>
              </w:rPr>
              <w:t>与P</w:t>
            </w:r>
            <w:r>
              <w:rPr>
                <w:rFonts w:cs="Times New Roman"/>
              </w:rPr>
              <w:t>ROFIBUS</w:t>
            </w:r>
            <w:r>
              <w:rPr>
                <w:rFonts w:hint="eastAsia" w:cs="Times New Roman"/>
              </w:rPr>
              <w:t>通信。</w:t>
            </w:r>
          </w:p>
          <w:p w14:paraId="0C91CF4A">
            <w:pPr>
              <w:pStyle w:val="17"/>
              <w:widowControl w:val="0"/>
              <w:jc w:val="left"/>
              <w:rPr>
                <w:rFonts w:cs="Times New Roman"/>
              </w:rPr>
            </w:pPr>
            <w:r>
              <w:rPr>
                <w:rFonts w:hint="eastAsia" w:cs="Times New Roman"/>
              </w:rPr>
              <w:t>（二）课程要求</w:t>
            </w:r>
          </w:p>
          <w:p w14:paraId="6E7FB5CF">
            <w:pPr>
              <w:pStyle w:val="17"/>
              <w:widowControl w:val="0"/>
              <w:jc w:val="left"/>
              <w:rPr>
                <w:rFonts w:hint="eastAsia" w:cs="Times New Roman"/>
              </w:rPr>
            </w:pPr>
            <w:r>
              <w:rPr>
                <w:rFonts w:hint="eastAsia" w:cs="Times New Roman"/>
              </w:rPr>
              <w:t>了解数据传输方式，西门子工业网络通信；掌握S</w:t>
            </w:r>
            <w:r>
              <w:rPr>
                <w:rFonts w:cs="Times New Roman"/>
              </w:rPr>
              <w:t>7-1200</w:t>
            </w:r>
            <w:r>
              <w:rPr>
                <w:rFonts w:hint="eastAsia" w:cs="Times New Roman"/>
              </w:rPr>
              <w:t>支持的通信，并区分P</w:t>
            </w:r>
            <w:r>
              <w:rPr>
                <w:rFonts w:cs="Times New Roman"/>
              </w:rPr>
              <w:t>ROFINET</w:t>
            </w:r>
            <w:r>
              <w:rPr>
                <w:rFonts w:hint="eastAsia" w:cs="Times New Roman"/>
              </w:rPr>
              <w:t>与P</w:t>
            </w:r>
            <w:r>
              <w:rPr>
                <w:rFonts w:cs="Times New Roman"/>
              </w:rPr>
              <w:t>ROFIBUS</w:t>
            </w:r>
            <w:r>
              <w:rPr>
                <w:rFonts w:hint="eastAsia" w:cs="Times New Roman"/>
              </w:rPr>
              <w:t>通信的区别。</w:t>
            </w:r>
          </w:p>
          <w:p w14:paraId="42813D77">
            <w:pPr>
              <w:pStyle w:val="17"/>
              <w:widowControl w:val="0"/>
              <w:numPr>
                <w:ilvl w:val="0"/>
                <w:numId w:val="5"/>
              </w:numPr>
              <w:jc w:val="left"/>
              <w:rPr>
                <w:rFonts w:cs="Times New Roman"/>
              </w:rPr>
            </w:pPr>
            <w:r>
              <w:rPr>
                <w:rFonts w:hint="eastAsia" w:cs="Times New Roman"/>
              </w:rPr>
              <w:t>重点与难点</w:t>
            </w:r>
          </w:p>
          <w:p w14:paraId="36E38600">
            <w:pPr>
              <w:pStyle w:val="17"/>
              <w:widowControl w:val="0"/>
              <w:jc w:val="left"/>
              <w:rPr>
                <w:rFonts w:cs="Times New Roman"/>
              </w:rPr>
            </w:pPr>
            <w:r>
              <w:rPr>
                <w:rFonts w:hint="eastAsia" w:cs="Times New Roman"/>
              </w:rPr>
              <w:t>数据传输方式与S</w:t>
            </w:r>
            <w:r>
              <w:rPr>
                <w:rFonts w:cs="Times New Roman"/>
              </w:rPr>
              <w:t>7-1200</w:t>
            </w:r>
            <w:r>
              <w:rPr>
                <w:rFonts w:hint="eastAsia" w:cs="Times New Roman"/>
              </w:rPr>
              <w:t>支持的通信。</w:t>
            </w:r>
          </w:p>
        </w:tc>
      </w:tr>
      <w:tr w14:paraId="46E65A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D6283D1">
            <w:pPr>
              <w:pStyle w:val="17"/>
              <w:widowControl w:val="0"/>
              <w:jc w:val="left"/>
              <w:rPr>
                <w:rFonts w:cs="Times New Roman"/>
              </w:rPr>
            </w:pPr>
            <w:r>
              <w:rPr>
                <w:rFonts w:hint="eastAsia" w:cs="Times New Roman"/>
              </w:rPr>
              <w:t>第五单元 工业自动化项目上位监控系统设计和项目管理</w:t>
            </w:r>
          </w:p>
          <w:p w14:paraId="43A70841">
            <w:pPr>
              <w:pStyle w:val="17"/>
              <w:widowControl w:val="0"/>
              <w:jc w:val="left"/>
              <w:rPr>
                <w:rFonts w:cs="Times New Roman"/>
              </w:rPr>
            </w:pPr>
            <w:r>
              <w:rPr>
                <w:rFonts w:hint="eastAsia" w:cs="Times New Roman"/>
              </w:rPr>
              <w:t>第8章 工业自动化项目上位监控系统设计</w:t>
            </w:r>
          </w:p>
          <w:p w14:paraId="77E8FE18">
            <w:pPr>
              <w:pStyle w:val="17"/>
              <w:widowControl w:val="0"/>
              <w:jc w:val="left"/>
              <w:rPr>
                <w:rFonts w:cs="Times New Roman"/>
              </w:rPr>
            </w:pPr>
            <w:r>
              <w:rPr>
                <w:rFonts w:hint="eastAsia" w:cs="Times New Roman"/>
              </w:rPr>
              <w:t>（一）课程内容</w:t>
            </w:r>
          </w:p>
          <w:p w14:paraId="11BF8D73">
            <w:pPr>
              <w:pStyle w:val="17"/>
              <w:widowControl w:val="0"/>
              <w:jc w:val="left"/>
              <w:rPr>
                <w:rFonts w:cs="Times New Roman"/>
              </w:rPr>
            </w:pPr>
            <w:r>
              <w:rPr>
                <w:rFonts w:hint="eastAsia" w:cs="Times New Roman"/>
              </w:rPr>
              <w:t>人机界面概述；人机界面的设计；通信连接；画面组态和变量定义；报警设置和用户管理设置</w:t>
            </w:r>
          </w:p>
          <w:p w14:paraId="5DC57210">
            <w:pPr>
              <w:pStyle w:val="17"/>
              <w:widowControl w:val="0"/>
              <w:jc w:val="left"/>
              <w:rPr>
                <w:rFonts w:cs="Times New Roman"/>
              </w:rPr>
            </w:pPr>
            <w:r>
              <w:rPr>
                <w:rFonts w:hint="eastAsia" w:cs="Times New Roman"/>
              </w:rPr>
              <w:t>（二）教学要求</w:t>
            </w:r>
          </w:p>
          <w:p w14:paraId="27F4E96D">
            <w:pPr>
              <w:pStyle w:val="17"/>
              <w:widowControl w:val="0"/>
              <w:jc w:val="left"/>
              <w:rPr>
                <w:rFonts w:cs="Times New Roman"/>
              </w:rPr>
            </w:pPr>
            <w:r>
              <w:rPr>
                <w:rFonts w:hint="eastAsia" w:cs="Times New Roman"/>
              </w:rPr>
              <w:t>了解人机界面，掌握组态画面和变量定义；运用组态画面进行功能设置</w:t>
            </w:r>
          </w:p>
          <w:p w14:paraId="732A911C">
            <w:pPr>
              <w:pStyle w:val="17"/>
              <w:widowControl w:val="0"/>
              <w:numPr>
                <w:ilvl w:val="0"/>
                <w:numId w:val="5"/>
              </w:numPr>
              <w:jc w:val="left"/>
              <w:rPr>
                <w:rFonts w:cs="Times New Roman"/>
              </w:rPr>
            </w:pPr>
            <w:r>
              <w:rPr>
                <w:rFonts w:hint="eastAsia" w:cs="Times New Roman"/>
              </w:rPr>
              <w:t>重点与难点</w:t>
            </w:r>
          </w:p>
          <w:p w14:paraId="3A4A0CB3">
            <w:pPr>
              <w:pStyle w:val="17"/>
              <w:widowControl w:val="0"/>
              <w:jc w:val="left"/>
              <w:rPr>
                <w:rFonts w:cs="Times New Roman"/>
              </w:rPr>
            </w:pPr>
            <w:r>
              <w:rPr>
                <w:rFonts w:hint="eastAsia" w:cs="Times New Roman"/>
              </w:rPr>
              <w:t>变量定义与画面组态，通信连接。</w:t>
            </w:r>
          </w:p>
          <w:p w14:paraId="615E040C">
            <w:pPr>
              <w:pStyle w:val="17"/>
              <w:widowControl w:val="0"/>
              <w:jc w:val="left"/>
              <w:rPr>
                <w:rFonts w:cs="Times New Roman"/>
              </w:rPr>
            </w:pPr>
            <w:r>
              <w:rPr>
                <w:rFonts w:hint="eastAsia" w:cs="Times New Roman"/>
              </w:rPr>
              <w:t>第9章 项目文件管理</w:t>
            </w:r>
          </w:p>
          <w:p w14:paraId="010944A6">
            <w:pPr>
              <w:pStyle w:val="17"/>
              <w:widowControl w:val="0"/>
              <w:jc w:val="left"/>
              <w:rPr>
                <w:rFonts w:cs="Times New Roman"/>
              </w:rPr>
            </w:pPr>
            <w:r>
              <w:rPr>
                <w:rFonts w:hint="eastAsia" w:cs="Times New Roman"/>
              </w:rPr>
              <w:t>（一）课程内容</w:t>
            </w:r>
          </w:p>
          <w:p w14:paraId="2B879254">
            <w:pPr>
              <w:pStyle w:val="17"/>
              <w:widowControl w:val="0"/>
              <w:jc w:val="left"/>
              <w:rPr>
                <w:rFonts w:cs="Times New Roman"/>
              </w:rPr>
            </w:pPr>
            <w:r>
              <w:rPr>
                <w:rFonts w:hint="eastAsia" w:cs="Times New Roman"/>
              </w:rPr>
              <w:t>项目报告和设计说明书撰写</w:t>
            </w:r>
          </w:p>
          <w:p w14:paraId="6B1CF346">
            <w:pPr>
              <w:pStyle w:val="17"/>
              <w:widowControl w:val="0"/>
              <w:jc w:val="left"/>
              <w:rPr>
                <w:rFonts w:cs="Times New Roman"/>
              </w:rPr>
            </w:pPr>
            <w:r>
              <w:rPr>
                <w:rFonts w:hint="eastAsia" w:cs="Times New Roman"/>
              </w:rPr>
              <w:t>（二）教学要求</w:t>
            </w:r>
          </w:p>
          <w:p w14:paraId="31F653B6">
            <w:pPr>
              <w:pStyle w:val="17"/>
              <w:widowControl w:val="0"/>
              <w:jc w:val="left"/>
              <w:rPr>
                <w:rFonts w:cs="Times New Roman"/>
              </w:rPr>
            </w:pPr>
            <w:r>
              <w:rPr>
                <w:rFonts w:hint="eastAsia" w:cs="Times New Roman"/>
              </w:rPr>
              <w:t>了解项目报告的撰写要点，掌握报告和设计说明书的撰写规范性和安全要求</w:t>
            </w:r>
          </w:p>
          <w:p w14:paraId="3350AD90">
            <w:pPr>
              <w:pStyle w:val="17"/>
              <w:widowControl w:val="0"/>
              <w:numPr>
                <w:ilvl w:val="0"/>
                <w:numId w:val="3"/>
              </w:numPr>
              <w:jc w:val="left"/>
              <w:rPr>
                <w:rFonts w:cs="Times New Roman"/>
              </w:rPr>
            </w:pPr>
            <w:r>
              <w:rPr>
                <w:rFonts w:hint="eastAsia" w:cs="Times New Roman"/>
              </w:rPr>
              <w:t>重点与难点</w:t>
            </w:r>
          </w:p>
          <w:p w14:paraId="22CDA958">
            <w:pPr>
              <w:pStyle w:val="17"/>
              <w:widowControl w:val="0"/>
              <w:jc w:val="left"/>
              <w:rPr>
                <w:rFonts w:cs="Times New Roman"/>
              </w:rPr>
            </w:pPr>
            <w:r>
              <w:rPr>
                <w:rFonts w:hint="eastAsia" w:cs="Times New Roman"/>
              </w:rPr>
              <w:t>报告和设计说明书的撰写规范性</w:t>
            </w:r>
          </w:p>
        </w:tc>
      </w:tr>
    </w:tbl>
    <w:p w14:paraId="52354DC4">
      <w:pPr>
        <w:pStyle w:val="20"/>
        <w:spacing w:before="156" w:after="156"/>
      </w:pPr>
      <w:r>
        <w:rPr>
          <w:rFonts w:hint="eastAsia"/>
        </w:rPr>
        <w:t>（二）各教学单元对课程目标的支撑关系</w:t>
      </w:r>
    </w:p>
    <w:tbl>
      <w:tblPr>
        <w:tblStyle w:val="8"/>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341"/>
        <w:gridCol w:w="581"/>
        <w:gridCol w:w="581"/>
        <w:gridCol w:w="581"/>
        <w:gridCol w:w="581"/>
        <w:gridCol w:w="581"/>
        <w:gridCol w:w="581"/>
        <w:gridCol w:w="580"/>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1" w:hRule="atLeast"/>
          <w:jc w:val="center"/>
        </w:trPr>
        <w:tc>
          <w:tcPr>
            <w:tcW w:w="4238" w:type="dxa"/>
            <w:tcBorders>
              <w:top w:val="single" w:color="auto" w:sz="12" w:space="0"/>
              <w:left w:val="single" w:color="auto" w:sz="12" w:space="0"/>
              <w:tl2br w:val="single" w:color="auto" w:sz="4" w:space="0"/>
            </w:tcBorders>
          </w:tcPr>
          <w:p w14:paraId="29966259">
            <w:pPr>
              <w:pStyle w:val="16"/>
              <w:ind w:firstLine="489"/>
              <w:rPr>
                <w:szCs w:val="16"/>
              </w:rPr>
            </w:pPr>
            <w:r>
              <w:rPr>
                <w:rFonts w:hint="eastAsia"/>
                <w:szCs w:val="16"/>
              </w:rPr>
              <w:t>课程目标</w:t>
            </w:r>
          </w:p>
          <w:p w14:paraId="0AE0367F">
            <w:pPr>
              <w:pStyle w:val="16"/>
              <w:ind w:right="210"/>
              <w:jc w:val="left"/>
              <w:rPr>
                <w:szCs w:val="16"/>
              </w:rPr>
            </w:pPr>
          </w:p>
          <w:p w14:paraId="7E85CCEC">
            <w:pPr>
              <w:pStyle w:val="16"/>
              <w:ind w:right="210"/>
              <w:jc w:val="left"/>
              <w:rPr>
                <w:szCs w:val="16"/>
              </w:rPr>
            </w:pPr>
            <w:r>
              <w:rPr>
                <w:rFonts w:hint="eastAsia"/>
                <w:szCs w:val="16"/>
              </w:rPr>
              <w:t>教学单元</w:t>
            </w:r>
          </w:p>
        </w:tc>
        <w:tc>
          <w:tcPr>
            <w:tcW w:w="567" w:type="dxa"/>
            <w:tcBorders>
              <w:top w:val="single" w:color="auto" w:sz="12" w:space="0"/>
            </w:tcBorders>
            <w:vAlign w:val="center"/>
          </w:tcPr>
          <w:p w14:paraId="6598841B">
            <w:pPr>
              <w:pStyle w:val="16"/>
              <w:rPr>
                <w:szCs w:val="16"/>
              </w:rPr>
            </w:pPr>
            <w:r>
              <w:rPr>
                <w:szCs w:val="16"/>
              </w:rPr>
              <w:t>1</w:t>
            </w:r>
          </w:p>
        </w:tc>
        <w:tc>
          <w:tcPr>
            <w:tcW w:w="567" w:type="dxa"/>
            <w:tcBorders>
              <w:top w:val="single" w:color="auto" w:sz="12" w:space="0"/>
            </w:tcBorders>
            <w:vAlign w:val="center"/>
          </w:tcPr>
          <w:p w14:paraId="5609833D">
            <w:pPr>
              <w:pStyle w:val="16"/>
              <w:rPr>
                <w:szCs w:val="16"/>
              </w:rPr>
            </w:pPr>
            <w:r>
              <w:rPr>
                <w:szCs w:val="16"/>
              </w:rPr>
              <w:t>2</w:t>
            </w:r>
          </w:p>
        </w:tc>
        <w:tc>
          <w:tcPr>
            <w:tcW w:w="567" w:type="dxa"/>
            <w:tcBorders>
              <w:top w:val="single" w:color="auto" w:sz="12" w:space="0"/>
            </w:tcBorders>
            <w:vAlign w:val="center"/>
          </w:tcPr>
          <w:p w14:paraId="23C6C844">
            <w:pPr>
              <w:pStyle w:val="16"/>
              <w:rPr>
                <w:szCs w:val="16"/>
              </w:rPr>
            </w:pPr>
            <w:r>
              <w:rPr>
                <w:szCs w:val="16"/>
              </w:rPr>
              <w:t>3</w:t>
            </w:r>
          </w:p>
        </w:tc>
        <w:tc>
          <w:tcPr>
            <w:tcW w:w="567" w:type="dxa"/>
            <w:tcBorders>
              <w:top w:val="single" w:color="auto" w:sz="12" w:space="0"/>
            </w:tcBorders>
            <w:vAlign w:val="center"/>
          </w:tcPr>
          <w:p w14:paraId="35706B63">
            <w:pPr>
              <w:pStyle w:val="16"/>
              <w:rPr>
                <w:szCs w:val="16"/>
              </w:rPr>
            </w:pPr>
            <w:r>
              <w:rPr>
                <w:rFonts w:hint="eastAsia"/>
                <w:szCs w:val="16"/>
              </w:rPr>
              <w:t>4</w:t>
            </w:r>
          </w:p>
        </w:tc>
        <w:tc>
          <w:tcPr>
            <w:tcW w:w="567" w:type="dxa"/>
            <w:tcBorders>
              <w:top w:val="single" w:color="auto" w:sz="12" w:space="0"/>
            </w:tcBorders>
            <w:vAlign w:val="center"/>
          </w:tcPr>
          <w:p w14:paraId="6CF69970">
            <w:pPr>
              <w:pStyle w:val="16"/>
              <w:rPr>
                <w:szCs w:val="16"/>
              </w:rPr>
            </w:pPr>
            <w:r>
              <w:rPr>
                <w:rFonts w:hint="eastAsia"/>
                <w:szCs w:val="16"/>
              </w:rPr>
              <w:t>5</w:t>
            </w:r>
          </w:p>
        </w:tc>
        <w:tc>
          <w:tcPr>
            <w:tcW w:w="567" w:type="dxa"/>
            <w:tcBorders>
              <w:top w:val="single" w:color="auto" w:sz="12" w:space="0"/>
            </w:tcBorders>
            <w:vAlign w:val="center"/>
          </w:tcPr>
          <w:p w14:paraId="58791754">
            <w:pPr>
              <w:pStyle w:val="16"/>
              <w:rPr>
                <w:szCs w:val="16"/>
              </w:rPr>
            </w:pPr>
            <w:r>
              <w:rPr>
                <w:rFonts w:hint="eastAsia"/>
                <w:szCs w:val="16"/>
              </w:rPr>
              <w:t>6</w:t>
            </w:r>
          </w:p>
        </w:tc>
        <w:tc>
          <w:tcPr>
            <w:tcW w:w="566" w:type="dxa"/>
            <w:tcBorders>
              <w:top w:val="single" w:color="auto" w:sz="12" w:space="0"/>
              <w:right w:val="single" w:color="auto" w:sz="12" w:space="0"/>
            </w:tcBorders>
            <w:vAlign w:val="center"/>
          </w:tcPr>
          <w:p w14:paraId="33156666">
            <w:pPr>
              <w:pStyle w:val="16"/>
              <w:rPr>
                <w:szCs w:val="16"/>
              </w:rPr>
            </w:pPr>
            <w:r>
              <w:rPr>
                <w:szCs w:val="16"/>
              </w:rPr>
              <w:t>7</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4238" w:type="dxa"/>
            <w:tcBorders>
              <w:left w:val="single" w:color="auto" w:sz="12" w:space="0"/>
            </w:tcBorders>
          </w:tcPr>
          <w:p w14:paraId="2FBDDB88">
            <w:pPr>
              <w:pStyle w:val="17"/>
              <w:jc w:val="left"/>
              <w:rPr>
                <w:rFonts w:hint="eastAsia" w:cs="Times New Roman"/>
              </w:rPr>
            </w:pPr>
            <w:r>
              <w:rPr>
                <w:rFonts w:hint="eastAsia" w:cs="Times New Roman"/>
              </w:rPr>
              <w:t>第一单元 工业自动化控制系统概述和项目设计</w:t>
            </w:r>
          </w:p>
        </w:tc>
        <w:tc>
          <w:tcPr>
            <w:tcW w:w="567" w:type="dxa"/>
            <w:vAlign w:val="center"/>
          </w:tcPr>
          <w:p w14:paraId="786ED503">
            <w:pPr>
              <w:pStyle w:val="17"/>
            </w:pPr>
            <w:r>
              <w:rPr>
                <w:rFonts w:hint="eastAsia"/>
              </w:rPr>
              <w:t>√</w:t>
            </w:r>
          </w:p>
        </w:tc>
        <w:tc>
          <w:tcPr>
            <w:tcW w:w="567" w:type="dxa"/>
            <w:vAlign w:val="center"/>
          </w:tcPr>
          <w:p w14:paraId="37943175">
            <w:pPr>
              <w:pStyle w:val="17"/>
            </w:pPr>
          </w:p>
        </w:tc>
        <w:tc>
          <w:tcPr>
            <w:tcW w:w="567" w:type="dxa"/>
            <w:vAlign w:val="center"/>
          </w:tcPr>
          <w:p w14:paraId="68F1D2A4">
            <w:pPr>
              <w:pStyle w:val="17"/>
            </w:pPr>
          </w:p>
        </w:tc>
        <w:tc>
          <w:tcPr>
            <w:tcW w:w="567" w:type="dxa"/>
            <w:vAlign w:val="center"/>
          </w:tcPr>
          <w:p w14:paraId="5AA7F8CC">
            <w:pPr>
              <w:pStyle w:val="17"/>
              <w:jc w:val="left"/>
              <w:rPr>
                <w:rFonts w:hint="eastAsia"/>
              </w:rPr>
            </w:pPr>
          </w:p>
        </w:tc>
        <w:tc>
          <w:tcPr>
            <w:tcW w:w="567" w:type="dxa"/>
            <w:vAlign w:val="center"/>
          </w:tcPr>
          <w:p w14:paraId="1F8C7BE5">
            <w:pPr>
              <w:pStyle w:val="17"/>
            </w:pPr>
          </w:p>
        </w:tc>
        <w:tc>
          <w:tcPr>
            <w:tcW w:w="567" w:type="dxa"/>
            <w:vAlign w:val="center"/>
          </w:tcPr>
          <w:p w14:paraId="44224466">
            <w:pPr>
              <w:pStyle w:val="17"/>
              <w:rPr>
                <w:rFonts w:hint="eastAsia"/>
              </w:rPr>
            </w:pPr>
            <w:r>
              <w:rPr>
                <w:rFonts w:hint="eastAsia"/>
              </w:rPr>
              <w:t>√</w:t>
            </w:r>
          </w:p>
        </w:tc>
        <w:tc>
          <w:tcPr>
            <w:tcW w:w="566" w:type="dxa"/>
            <w:tcBorders>
              <w:right w:val="single" w:color="auto" w:sz="12" w:space="0"/>
            </w:tcBorders>
            <w:vAlign w:val="center"/>
          </w:tcPr>
          <w:p w14:paraId="20FC507B">
            <w:pPr>
              <w:pStyle w:val="17"/>
            </w:pPr>
            <w:r>
              <w:rPr>
                <w:rFonts w:hint="eastAsia"/>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 w:hRule="atLeast"/>
          <w:jc w:val="center"/>
        </w:trPr>
        <w:tc>
          <w:tcPr>
            <w:tcW w:w="4238" w:type="dxa"/>
            <w:tcBorders>
              <w:left w:val="single" w:color="auto" w:sz="12" w:space="0"/>
            </w:tcBorders>
          </w:tcPr>
          <w:p w14:paraId="6E43803B">
            <w:pPr>
              <w:pStyle w:val="17"/>
              <w:jc w:val="left"/>
              <w:rPr>
                <w:rFonts w:hint="eastAsia" w:cs="Times New Roman"/>
              </w:rPr>
            </w:pPr>
            <w:r>
              <w:rPr>
                <w:rFonts w:hint="eastAsia" w:cs="Times New Roman"/>
              </w:rPr>
              <w:t>第二单元 工业自动化项目的电气控制线路分析及要求</w:t>
            </w:r>
          </w:p>
        </w:tc>
        <w:tc>
          <w:tcPr>
            <w:tcW w:w="567" w:type="dxa"/>
            <w:vAlign w:val="center"/>
          </w:tcPr>
          <w:p w14:paraId="3833F6F2">
            <w:pPr>
              <w:pStyle w:val="17"/>
            </w:pPr>
            <w:r>
              <w:rPr>
                <w:rFonts w:hint="eastAsia"/>
              </w:rPr>
              <w:t>√</w:t>
            </w:r>
          </w:p>
        </w:tc>
        <w:tc>
          <w:tcPr>
            <w:tcW w:w="567" w:type="dxa"/>
            <w:vAlign w:val="center"/>
          </w:tcPr>
          <w:p w14:paraId="0FECAF07">
            <w:pPr>
              <w:pStyle w:val="17"/>
            </w:pPr>
            <w:r>
              <w:rPr>
                <w:rFonts w:hint="eastAsia"/>
              </w:rPr>
              <w:t>√</w:t>
            </w:r>
          </w:p>
        </w:tc>
        <w:tc>
          <w:tcPr>
            <w:tcW w:w="567" w:type="dxa"/>
            <w:vAlign w:val="center"/>
          </w:tcPr>
          <w:p w14:paraId="22F64818">
            <w:pPr>
              <w:pStyle w:val="17"/>
            </w:pPr>
          </w:p>
        </w:tc>
        <w:tc>
          <w:tcPr>
            <w:tcW w:w="567" w:type="dxa"/>
            <w:vAlign w:val="center"/>
          </w:tcPr>
          <w:p w14:paraId="27482B1E">
            <w:pPr>
              <w:pStyle w:val="17"/>
            </w:pPr>
          </w:p>
        </w:tc>
        <w:tc>
          <w:tcPr>
            <w:tcW w:w="567" w:type="dxa"/>
            <w:vAlign w:val="center"/>
          </w:tcPr>
          <w:p w14:paraId="389505C8">
            <w:pPr>
              <w:pStyle w:val="17"/>
            </w:pPr>
          </w:p>
        </w:tc>
        <w:tc>
          <w:tcPr>
            <w:tcW w:w="567" w:type="dxa"/>
            <w:vAlign w:val="center"/>
          </w:tcPr>
          <w:p w14:paraId="26ABF698">
            <w:pPr>
              <w:pStyle w:val="17"/>
            </w:pPr>
            <w:r>
              <w:rPr>
                <w:rFonts w:hint="eastAsia"/>
              </w:rPr>
              <w:t>√</w:t>
            </w:r>
          </w:p>
        </w:tc>
        <w:tc>
          <w:tcPr>
            <w:tcW w:w="566" w:type="dxa"/>
            <w:tcBorders>
              <w:right w:val="single" w:color="auto" w:sz="12" w:space="0"/>
            </w:tcBorders>
            <w:vAlign w:val="center"/>
          </w:tcPr>
          <w:p w14:paraId="74FA59A3">
            <w:pPr>
              <w:pStyle w:val="17"/>
            </w:pPr>
            <w:r>
              <w:rPr>
                <w:rFonts w:hint="eastAsia"/>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 w:hRule="atLeast"/>
          <w:jc w:val="center"/>
        </w:trPr>
        <w:tc>
          <w:tcPr>
            <w:tcW w:w="4238" w:type="dxa"/>
            <w:tcBorders>
              <w:left w:val="single" w:color="auto" w:sz="12" w:space="0"/>
            </w:tcBorders>
            <w:vAlign w:val="center"/>
          </w:tcPr>
          <w:p w14:paraId="185B5B84">
            <w:pPr>
              <w:pStyle w:val="17"/>
              <w:jc w:val="left"/>
              <w:rPr>
                <w:rFonts w:hint="eastAsia" w:cs="Times New Roman"/>
              </w:rPr>
            </w:pPr>
            <w:r>
              <w:rPr>
                <w:rFonts w:hint="eastAsia" w:cs="Times New Roman"/>
              </w:rPr>
              <w:t xml:space="preserve">第三单元 </w:t>
            </w:r>
            <w:r>
              <w:rPr>
                <w:rFonts w:cs="Times New Roman"/>
              </w:rPr>
              <w:t>PLC</w:t>
            </w:r>
            <w:r>
              <w:rPr>
                <w:rFonts w:hint="eastAsia" w:cs="Times New Roman"/>
              </w:rPr>
              <w:t>基础知识和工业自动化项目的P</w:t>
            </w:r>
            <w:r>
              <w:rPr>
                <w:rFonts w:cs="Times New Roman"/>
              </w:rPr>
              <w:t>LC</w:t>
            </w:r>
            <w:r>
              <w:rPr>
                <w:rFonts w:hint="eastAsia" w:cs="Times New Roman"/>
              </w:rPr>
              <w:t>控制软件、硬件设计</w:t>
            </w:r>
          </w:p>
        </w:tc>
        <w:tc>
          <w:tcPr>
            <w:tcW w:w="567" w:type="dxa"/>
            <w:vAlign w:val="center"/>
          </w:tcPr>
          <w:p w14:paraId="4DEA4A96">
            <w:pPr>
              <w:pStyle w:val="17"/>
            </w:pPr>
            <w:r>
              <w:rPr>
                <w:rFonts w:hint="eastAsia"/>
              </w:rPr>
              <w:t>√</w:t>
            </w:r>
          </w:p>
        </w:tc>
        <w:tc>
          <w:tcPr>
            <w:tcW w:w="567" w:type="dxa"/>
            <w:vAlign w:val="center"/>
          </w:tcPr>
          <w:p w14:paraId="4804FEF4">
            <w:pPr>
              <w:pStyle w:val="17"/>
            </w:pPr>
            <w:r>
              <w:rPr>
                <w:rFonts w:hint="eastAsia"/>
              </w:rPr>
              <w:t>√</w:t>
            </w:r>
          </w:p>
        </w:tc>
        <w:tc>
          <w:tcPr>
            <w:tcW w:w="567" w:type="dxa"/>
            <w:vAlign w:val="center"/>
          </w:tcPr>
          <w:p w14:paraId="5E7FFDC7">
            <w:pPr>
              <w:pStyle w:val="17"/>
            </w:pPr>
            <w:r>
              <w:rPr>
                <w:rFonts w:hint="eastAsia"/>
              </w:rPr>
              <w:t>√</w:t>
            </w:r>
          </w:p>
        </w:tc>
        <w:tc>
          <w:tcPr>
            <w:tcW w:w="567" w:type="dxa"/>
            <w:vAlign w:val="center"/>
          </w:tcPr>
          <w:p w14:paraId="3764E58A">
            <w:pPr>
              <w:pStyle w:val="17"/>
              <w:rPr>
                <w:rFonts w:ascii="宋体" w:hAnsi="宋体"/>
                <w:color w:val="000000" w:themeColor="text1"/>
                <w14:textFill>
                  <w14:solidFill>
                    <w14:schemeClr w14:val="tx1"/>
                  </w14:solidFill>
                </w14:textFill>
              </w:rPr>
            </w:pPr>
            <w:r>
              <w:rPr>
                <w:rFonts w:hint="eastAsia"/>
              </w:rPr>
              <w:t>√</w:t>
            </w:r>
          </w:p>
        </w:tc>
        <w:tc>
          <w:tcPr>
            <w:tcW w:w="567" w:type="dxa"/>
            <w:vAlign w:val="center"/>
          </w:tcPr>
          <w:p w14:paraId="02B1439F">
            <w:pPr>
              <w:pStyle w:val="17"/>
              <w:rPr>
                <w:rFonts w:ascii="宋体" w:hAnsi="宋体"/>
                <w:color w:val="000000" w:themeColor="text1"/>
                <w14:textFill>
                  <w14:solidFill>
                    <w14:schemeClr w14:val="tx1"/>
                  </w14:solidFill>
                </w14:textFill>
              </w:rPr>
            </w:pPr>
          </w:p>
        </w:tc>
        <w:tc>
          <w:tcPr>
            <w:tcW w:w="567" w:type="dxa"/>
            <w:vAlign w:val="center"/>
          </w:tcPr>
          <w:p w14:paraId="170273C1">
            <w:pPr>
              <w:pStyle w:val="17"/>
              <w:rPr>
                <w:rFonts w:ascii="宋体" w:hAnsi="宋体"/>
                <w:color w:val="000000" w:themeColor="text1"/>
                <w14:textFill>
                  <w14:solidFill>
                    <w14:schemeClr w14:val="tx1"/>
                  </w14:solidFill>
                </w14:textFill>
              </w:rPr>
            </w:pPr>
            <w:r>
              <w:rPr>
                <w:rFonts w:hint="eastAsia"/>
              </w:rPr>
              <w:t>√</w:t>
            </w:r>
          </w:p>
        </w:tc>
        <w:tc>
          <w:tcPr>
            <w:tcW w:w="566" w:type="dxa"/>
            <w:tcBorders>
              <w:right w:val="single" w:color="auto" w:sz="12" w:space="0"/>
            </w:tcBorders>
            <w:vAlign w:val="center"/>
          </w:tcPr>
          <w:p w14:paraId="172B8B70">
            <w:pPr>
              <w:pStyle w:val="17"/>
            </w:pPr>
            <w:r>
              <w:rPr>
                <w:rFonts w:hint="eastAsia"/>
              </w:rPr>
              <w:t>√</w:t>
            </w:r>
          </w:p>
        </w:tc>
      </w:tr>
      <w:tr w14:paraId="6F0B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 w:hRule="atLeast"/>
          <w:jc w:val="center"/>
        </w:trPr>
        <w:tc>
          <w:tcPr>
            <w:tcW w:w="4238" w:type="dxa"/>
            <w:tcBorders>
              <w:left w:val="single" w:color="auto" w:sz="12" w:space="0"/>
            </w:tcBorders>
            <w:vAlign w:val="center"/>
          </w:tcPr>
          <w:p w14:paraId="41B8F13E">
            <w:pPr>
              <w:pStyle w:val="17"/>
              <w:jc w:val="left"/>
              <w:rPr>
                <w:rFonts w:hint="eastAsia" w:cs="Times New Roman"/>
              </w:rPr>
            </w:pPr>
            <w:r>
              <w:rPr>
                <w:rFonts w:cs="Times New Roman"/>
              </w:rPr>
              <w:t>第</w:t>
            </w:r>
            <w:r>
              <w:rPr>
                <w:rFonts w:hint="eastAsia" w:cs="Times New Roman"/>
              </w:rPr>
              <w:t>四</w:t>
            </w:r>
            <w:r>
              <w:rPr>
                <w:rFonts w:cs="Times New Roman"/>
              </w:rPr>
              <w:t>单元</w:t>
            </w:r>
            <w:r>
              <w:rPr>
                <w:rFonts w:hint="eastAsia" w:cs="Times New Roman"/>
              </w:rPr>
              <w:t xml:space="preserve"> </w:t>
            </w:r>
            <w:r>
              <w:rPr>
                <w:rFonts w:cs="Times New Roman"/>
              </w:rPr>
              <w:t>PLC</w:t>
            </w:r>
            <w:r>
              <w:rPr>
                <w:rFonts w:hint="eastAsia" w:cs="Times New Roman"/>
              </w:rPr>
              <w:t>的网络通信技术及应用</w:t>
            </w:r>
          </w:p>
        </w:tc>
        <w:tc>
          <w:tcPr>
            <w:tcW w:w="567" w:type="dxa"/>
            <w:vAlign w:val="center"/>
          </w:tcPr>
          <w:p w14:paraId="11EBC1D2">
            <w:pPr>
              <w:pStyle w:val="17"/>
            </w:pPr>
          </w:p>
        </w:tc>
        <w:tc>
          <w:tcPr>
            <w:tcW w:w="567" w:type="dxa"/>
            <w:vAlign w:val="center"/>
          </w:tcPr>
          <w:p w14:paraId="11511890">
            <w:pPr>
              <w:pStyle w:val="17"/>
            </w:pPr>
          </w:p>
        </w:tc>
        <w:tc>
          <w:tcPr>
            <w:tcW w:w="567" w:type="dxa"/>
            <w:vAlign w:val="center"/>
          </w:tcPr>
          <w:p w14:paraId="42DF8555">
            <w:pPr>
              <w:pStyle w:val="17"/>
            </w:pPr>
          </w:p>
        </w:tc>
        <w:tc>
          <w:tcPr>
            <w:tcW w:w="567" w:type="dxa"/>
            <w:vAlign w:val="center"/>
          </w:tcPr>
          <w:p w14:paraId="4787B08F">
            <w:pPr>
              <w:pStyle w:val="17"/>
            </w:pPr>
          </w:p>
        </w:tc>
        <w:tc>
          <w:tcPr>
            <w:tcW w:w="567" w:type="dxa"/>
            <w:vAlign w:val="center"/>
          </w:tcPr>
          <w:p w14:paraId="5C3799C4">
            <w:pPr>
              <w:pStyle w:val="17"/>
            </w:pPr>
            <w:r>
              <w:rPr>
                <w:rFonts w:hint="eastAsia"/>
              </w:rPr>
              <w:t>√</w:t>
            </w:r>
          </w:p>
        </w:tc>
        <w:tc>
          <w:tcPr>
            <w:tcW w:w="567" w:type="dxa"/>
            <w:vAlign w:val="center"/>
          </w:tcPr>
          <w:p w14:paraId="52C3CB22">
            <w:pPr>
              <w:pStyle w:val="17"/>
            </w:pPr>
            <w:r>
              <w:rPr>
                <w:rFonts w:hint="eastAsia"/>
              </w:rPr>
              <w:t>√</w:t>
            </w:r>
          </w:p>
        </w:tc>
        <w:tc>
          <w:tcPr>
            <w:tcW w:w="566" w:type="dxa"/>
            <w:tcBorders>
              <w:right w:val="single" w:color="auto" w:sz="12" w:space="0"/>
            </w:tcBorders>
            <w:vAlign w:val="center"/>
          </w:tcPr>
          <w:p w14:paraId="61032BCC">
            <w:pPr>
              <w:pStyle w:val="17"/>
            </w:pPr>
            <w:r>
              <w:rPr>
                <w:rFonts w:hint="eastAsia"/>
              </w:rPr>
              <w:t>√</w:t>
            </w:r>
          </w:p>
        </w:tc>
      </w:tr>
      <w:tr w14:paraId="5F4F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 w:hRule="atLeast"/>
          <w:jc w:val="center"/>
        </w:trPr>
        <w:tc>
          <w:tcPr>
            <w:tcW w:w="4238" w:type="dxa"/>
            <w:tcBorders>
              <w:left w:val="single" w:color="auto" w:sz="12" w:space="0"/>
              <w:bottom w:val="single" w:color="auto" w:sz="12" w:space="0"/>
            </w:tcBorders>
          </w:tcPr>
          <w:p w14:paraId="2D277F66">
            <w:pPr>
              <w:pStyle w:val="17"/>
              <w:jc w:val="left"/>
              <w:rPr>
                <w:rFonts w:hint="eastAsia" w:cs="Times New Roman"/>
              </w:rPr>
            </w:pPr>
            <w:r>
              <w:rPr>
                <w:rFonts w:hint="eastAsia" w:cs="Times New Roman"/>
              </w:rPr>
              <w:t>第五单元 工业自动化项目上位监控系统设计和项目管理</w:t>
            </w:r>
          </w:p>
        </w:tc>
        <w:tc>
          <w:tcPr>
            <w:tcW w:w="567" w:type="dxa"/>
            <w:tcBorders>
              <w:bottom w:val="single" w:color="auto" w:sz="12" w:space="0"/>
            </w:tcBorders>
            <w:vAlign w:val="center"/>
          </w:tcPr>
          <w:p w14:paraId="2799B417">
            <w:pPr>
              <w:pStyle w:val="17"/>
            </w:pPr>
            <w:r>
              <w:rPr>
                <w:rFonts w:hint="eastAsia"/>
              </w:rPr>
              <w:t>√</w:t>
            </w:r>
          </w:p>
        </w:tc>
        <w:tc>
          <w:tcPr>
            <w:tcW w:w="567" w:type="dxa"/>
            <w:tcBorders>
              <w:bottom w:val="single" w:color="auto" w:sz="12" w:space="0"/>
            </w:tcBorders>
            <w:vAlign w:val="center"/>
          </w:tcPr>
          <w:p w14:paraId="6DD48250">
            <w:pPr>
              <w:pStyle w:val="17"/>
            </w:pPr>
            <w:r>
              <w:rPr>
                <w:rFonts w:hint="eastAsia"/>
              </w:rPr>
              <w:t>√</w:t>
            </w:r>
          </w:p>
        </w:tc>
        <w:tc>
          <w:tcPr>
            <w:tcW w:w="567" w:type="dxa"/>
            <w:tcBorders>
              <w:bottom w:val="single" w:color="auto" w:sz="12" w:space="0"/>
            </w:tcBorders>
            <w:vAlign w:val="center"/>
          </w:tcPr>
          <w:p w14:paraId="02E97E31">
            <w:pPr>
              <w:pStyle w:val="17"/>
            </w:pPr>
          </w:p>
        </w:tc>
        <w:tc>
          <w:tcPr>
            <w:tcW w:w="567" w:type="dxa"/>
            <w:tcBorders>
              <w:bottom w:val="single" w:color="auto" w:sz="12" w:space="0"/>
            </w:tcBorders>
            <w:vAlign w:val="center"/>
          </w:tcPr>
          <w:p w14:paraId="33DB8F78">
            <w:pPr>
              <w:pStyle w:val="17"/>
            </w:pPr>
          </w:p>
        </w:tc>
        <w:tc>
          <w:tcPr>
            <w:tcW w:w="567" w:type="dxa"/>
            <w:tcBorders>
              <w:bottom w:val="single" w:color="auto" w:sz="12" w:space="0"/>
            </w:tcBorders>
            <w:vAlign w:val="center"/>
          </w:tcPr>
          <w:p w14:paraId="57B6B655">
            <w:pPr>
              <w:pStyle w:val="17"/>
            </w:pPr>
            <w:r>
              <w:rPr>
                <w:rFonts w:hint="eastAsia"/>
              </w:rPr>
              <w:t>√</w:t>
            </w:r>
          </w:p>
        </w:tc>
        <w:tc>
          <w:tcPr>
            <w:tcW w:w="567" w:type="dxa"/>
            <w:tcBorders>
              <w:bottom w:val="single" w:color="auto" w:sz="12" w:space="0"/>
            </w:tcBorders>
            <w:vAlign w:val="center"/>
          </w:tcPr>
          <w:p w14:paraId="16F383ED">
            <w:pPr>
              <w:pStyle w:val="17"/>
            </w:pPr>
            <w:r>
              <w:rPr>
                <w:rFonts w:hint="eastAsia"/>
              </w:rPr>
              <w:t>√</w:t>
            </w:r>
          </w:p>
        </w:tc>
        <w:tc>
          <w:tcPr>
            <w:tcW w:w="566" w:type="dxa"/>
            <w:tcBorders>
              <w:bottom w:val="single" w:color="auto" w:sz="12" w:space="0"/>
              <w:right w:val="single" w:color="auto" w:sz="12" w:space="0"/>
            </w:tcBorders>
            <w:vAlign w:val="center"/>
          </w:tcPr>
          <w:p w14:paraId="0828237F">
            <w:pPr>
              <w:pStyle w:val="17"/>
            </w:pPr>
            <w:r>
              <w:rPr>
                <w:rFonts w:hint="eastAsia"/>
              </w:rPr>
              <w:t>√</w:t>
            </w:r>
          </w:p>
        </w:tc>
      </w:tr>
    </w:tbl>
    <w:p w14:paraId="5ABFEF30">
      <w:pPr>
        <w:pStyle w:val="20"/>
        <w:spacing w:before="156" w:after="156"/>
      </w:pPr>
      <w:r>
        <w:rPr>
          <w:rFonts w:hint="eastAsia"/>
        </w:rPr>
        <w:t>（三）教学方法与学时分配</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739"/>
        <w:gridCol w:w="1738"/>
        <w:gridCol w:w="725"/>
        <w:gridCol w:w="669"/>
        <w:gridCol w:w="717"/>
      </w:tblGrid>
      <w:tr w14:paraId="20D0C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restart"/>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698" w:type="dxa"/>
            <w:vMerge w:val="restart"/>
            <w:vAlign w:val="center"/>
          </w:tcPr>
          <w:p w14:paraId="3226C472">
            <w:pPr>
              <w:pStyle w:val="16"/>
              <w:widowControl w:val="0"/>
              <w:rPr>
                <w:szCs w:val="21"/>
              </w:rPr>
            </w:pPr>
            <w:r>
              <w:rPr>
                <w:rFonts w:hint="eastAsia" w:ascii="黑体" w:hAnsi="黑体"/>
                <w:szCs w:val="21"/>
              </w:rPr>
              <w:t>教与学方式</w:t>
            </w:r>
          </w:p>
        </w:tc>
        <w:tc>
          <w:tcPr>
            <w:tcW w:w="1697" w:type="dxa"/>
            <w:vMerge w:val="restart"/>
            <w:vAlign w:val="center"/>
          </w:tcPr>
          <w:p w14:paraId="24EA7652">
            <w:pPr>
              <w:pStyle w:val="16"/>
              <w:widowControl w:val="0"/>
              <w:rPr>
                <w:rFonts w:ascii="黑体" w:hAnsi="黑体"/>
                <w:szCs w:val="21"/>
              </w:rPr>
            </w:pPr>
            <w:r>
              <w:rPr>
                <w:rFonts w:hint="eastAsia" w:ascii="黑体" w:hAnsi="黑体"/>
                <w:szCs w:val="21"/>
              </w:rPr>
              <w:t>评价方式</w:t>
            </w:r>
          </w:p>
        </w:tc>
        <w:tc>
          <w:tcPr>
            <w:tcW w:w="2061" w:type="dxa"/>
            <w:gridSpan w:val="3"/>
            <w:vAlign w:val="center"/>
          </w:tcPr>
          <w:p w14:paraId="144B1E29">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continue"/>
          </w:tcPr>
          <w:p w14:paraId="05A51759">
            <w:pPr>
              <w:widowControl w:val="0"/>
              <w:snapToGrid w:val="0"/>
              <w:jc w:val="center"/>
              <w:rPr>
                <w:rFonts w:ascii="黑体" w:hAnsi="黑体" w:eastAsia="黑体"/>
                <w:bCs/>
                <w:sz w:val="21"/>
                <w:szCs w:val="21"/>
              </w:rPr>
            </w:pPr>
          </w:p>
        </w:tc>
        <w:tc>
          <w:tcPr>
            <w:tcW w:w="1698" w:type="dxa"/>
            <w:vMerge w:val="continue"/>
          </w:tcPr>
          <w:p w14:paraId="297D6615">
            <w:pPr>
              <w:widowControl w:val="0"/>
              <w:snapToGrid w:val="0"/>
              <w:jc w:val="center"/>
              <w:rPr>
                <w:rFonts w:ascii="黑体" w:hAnsi="黑体" w:eastAsia="黑体"/>
                <w:bCs/>
                <w:sz w:val="21"/>
                <w:szCs w:val="21"/>
              </w:rPr>
            </w:pPr>
          </w:p>
        </w:tc>
        <w:tc>
          <w:tcPr>
            <w:tcW w:w="1697"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Pr>
          <w:p w14:paraId="3EF6BE0D">
            <w:pPr>
              <w:widowControl w:val="0"/>
              <w:snapToGrid w:val="0"/>
              <w:jc w:val="both"/>
              <w:rPr>
                <w:rFonts w:ascii="Times New Roman" w:hAnsi="Times New Roman"/>
                <w:bCs/>
                <w:sz w:val="21"/>
                <w:szCs w:val="21"/>
              </w:rPr>
            </w:pPr>
            <w:r>
              <w:rPr>
                <w:rFonts w:hint="eastAsia" w:cs="Times New Roman"/>
              </w:rPr>
              <w:t>第一单元 工业自动化控制系统概述和项目设计</w:t>
            </w:r>
          </w:p>
        </w:tc>
        <w:tc>
          <w:tcPr>
            <w:tcW w:w="1698" w:type="dxa"/>
            <w:vAlign w:val="center"/>
          </w:tcPr>
          <w:p w14:paraId="341B55FF">
            <w:pPr>
              <w:widowControl w:val="0"/>
              <w:snapToGrid w:val="0"/>
              <w:jc w:val="both"/>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p w14:paraId="1AE5D317">
            <w:pPr>
              <w:widowControl w:val="0"/>
              <w:snapToGrid w:val="0"/>
              <w:jc w:val="center"/>
              <w:rPr>
                <w:rFonts w:ascii="Times New Roman" w:hAnsi="Times New Roman"/>
                <w:bCs/>
                <w:sz w:val="21"/>
                <w:szCs w:val="21"/>
              </w:rPr>
            </w:pPr>
            <w:r>
              <w:rPr>
                <w:rFonts w:hint="eastAsia" w:ascii="Times New Roman" w:hAnsi="Times New Roman"/>
                <w:bCs/>
                <w:sz w:val="21"/>
                <w:szCs w:val="21"/>
              </w:rPr>
              <w:t>实践式教学：通过综合性课内实验巩固和验证课程的基本理论知识，拓展学生的创新思维，着重培养学生实践动手能力。</w:t>
            </w:r>
          </w:p>
        </w:tc>
        <w:tc>
          <w:tcPr>
            <w:tcW w:w="1697" w:type="dxa"/>
            <w:vAlign w:val="center"/>
          </w:tcPr>
          <w:p w14:paraId="1671CBB1">
            <w:pPr>
              <w:widowControl w:val="0"/>
              <w:snapToGrid w:val="0"/>
              <w:jc w:val="both"/>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通过具体问题解决的阐述来判断学生实际解决问题的能力；（3）测验及作业。小组讨论及实验采用：组长对组员按贡献度排序定权重，老师根据小组实践作业质量定分数的方式。</w:t>
            </w:r>
          </w:p>
        </w:tc>
        <w:tc>
          <w:tcPr>
            <w:tcW w:w="708" w:type="dxa"/>
            <w:vAlign w:val="center"/>
          </w:tcPr>
          <w:p w14:paraId="7DDFCF13">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E18152D">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vAlign w:val="center"/>
          </w:tcPr>
          <w:p w14:paraId="4CF109D5">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13ACC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Pr>
          <w:p w14:paraId="336D78AA">
            <w:pPr>
              <w:widowControl w:val="0"/>
              <w:snapToGrid w:val="0"/>
              <w:jc w:val="both"/>
              <w:rPr>
                <w:rFonts w:ascii="Times New Roman" w:hAnsi="Times New Roman"/>
                <w:bCs/>
                <w:sz w:val="21"/>
                <w:szCs w:val="21"/>
              </w:rPr>
            </w:pPr>
            <w:r>
              <w:rPr>
                <w:rFonts w:hint="eastAsia" w:cs="Times New Roman"/>
              </w:rPr>
              <w:t>第二单元 工业自动化项目的电气控制线路分析及要求</w:t>
            </w:r>
          </w:p>
        </w:tc>
        <w:tc>
          <w:tcPr>
            <w:tcW w:w="1698" w:type="dxa"/>
            <w:vAlign w:val="center"/>
          </w:tcPr>
          <w:p w14:paraId="1D3C9D3A">
            <w:pPr>
              <w:widowControl w:val="0"/>
              <w:snapToGrid w:val="0"/>
              <w:jc w:val="left"/>
              <w:rPr>
                <w:rFonts w:ascii="Times New Roman" w:hAnsi="Times New Roman"/>
                <w:bCs/>
                <w:sz w:val="21"/>
                <w:szCs w:val="21"/>
              </w:rPr>
            </w:pPr>
            <w:r>
              <w:rPr>
                <w:rFonts w:hint="eastAsia" w:ascii="Times New Roman" w:hAnsi="Times New Roman"/>
                <w:bCs/>
                <w:sz w:val="21"/>
                <w:szCs w:val="21"/>
              </w:rPr>
              <w:t>案例式教学：教学过程中结合实际案例，采用启发式问答、案例分析、课堂演示等多种教学方式，使学生在学习过程中积极参与，形成探究、思考、交流和讨论的学习氛围。</w:t>
            </w:r>
          </w:p>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实践式教学：通过综合性课内实验巩固和验证课程理论知识，拓展学生的创新思维，着重培养学生实践动手能力和创新能力。</w:t>
            </w:r>
          </w:p>
        </w:tc>
        <w:tc>
          <w:tcPr>
            <w:tcW w:w="1697" w:type="dxa"/>
            <w:vAlign w:val="center"/>
          </w:tcPr>
          <w:p w14:paraId="6456A219">
            <w:pPr>
              <w:widowControl w:val="0"/>
              <w:snapToGrid w:val="0"/>
              <w:jc w:val="left"/>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面对面的答辩过程，通过具体问题解决的阐述来判断学生实际解决问题的能力；（3）测验及作业。实验采用：根据实验的完成度及规范性，学员完成时间先后综合考评。老师根据实践作业质量定分数的方式。</w:t>
            </w:r>
          </w:p>
        </w:tc>
        <w:tc>
          <w:tcPr>
            <w:tcW w:w="708" w:type="dxa"/>
            <w:vAlign w:val="center"/>
          </w:tcPr>
          <w:p w14:paraId="60329DAE">
            <w:pPr>
              <w:widowControl w:val="0"/>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10D7F99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vAlign w:val="center"/>
          </w:tcPr>
          <w:p w14:paraId="488E3C51">
            <w:pPr>
              <w:widowControl w:val="0"/>
              <w:snapToGrid w:val="0"/>
              <w:jc w:val="center"/>
              <w:rPr>
                <w:rFonts w:ascii="Times New Roman" w:hAnsi="Times New Roman"/>
                <w:bCs/>
                <w:sz w:val="21"/>
                <w:szCs w:val="21"/>
              </w:rPr>
            </w:pPr>
            <w:r>
              <w:rPr>
                <w:rFonts w:ascii="Times New Roman" w:hAnsi="Times New Roman"/>
                <w:bCs/>
                <w:sz w:val="21"/>
                <w:szCs w:val="21"/>
              </w:rPr>
              <w:t>10</w:t>
            </w:r>
          </w:p>
        </w:tc>
      </w:tr>
      <w:tr w14:paraId="42511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6658EB62">
            <w:pPr>
              <w:widowControl w:val="0"/>
              <w:snapToGrid w:val="0"/>
              <w:jc w:val="both"/>
              <w:rPr>
                <w:rFonts w:ascii="Times New Roman" w:hAnsi="Times New Roman"/>
                <w:sz w:val="21"/>
              </w:rPr>
            </w:pPr>
            <w:r>
              <w:rPr>
                <w:rFonts w:hint="eastAsia" w:cs="Times New Roman"/>
              </w:rPr>
              <w:t xml:space="preserve">第三单元 </w:t>
            </w:r>
            <w:r>
              <w:rPr>
                <w:rFonts w:cs="Times New Roman"/>
              </w:rPr>
              <w:t>PLC</w:t>
            </w:r>
            <w:r>
              <w:rPr>
                <w:rFonts w:hint="eastAsia" w:cs="Times New Roman"/>
              </w:rPr>
              <w:t>基础知识和工业自动化项目的P</w:t>
            </w:r>
            <w:r>
              <w:rPr>
                <w:rFonts w:cs="Times New Roman"/>
              </w:rPr>
              <w:t>LC</w:t>
            </w:r>
            <w:r>
              <w:rPr>
                <w:rFonts w:hint="eastAsia" w:cs="Times New Roman"/>
              </w:rPr>
              <w:t>控制软件、硬件设计</w:t>
            </w:r>
          </w:p>
        </w:tc>
        <w:tc>
          <w:tcPr>
            <w:tcW w:w="1698" w:type="dxa"/>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tc>
        <w:tc>
          <w:tcPr>
            <w:tcW w:w="1697"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专业知识、专业技能考核采用：（1）课堂随机提问和回答问题环节，确认每位同学对知识的掌握程度；（2）面对面的答辩过程，通过具体问题解决的阐述来判断学生实际解决问题的能力；（3）测验及作业。</w:t>
            </w:r>
          </w:p>
        </w:tc>
        <w:tc>
          <w:tcPr>
            <w:tcW w:w="708" w:type="dxa"/>
            <w:vAlign w:val="center"/>
          </w:tcPr>
          <w:p w14:paraId="629893A4">
            <w:pPr>
              <w:widowControl w:val="0"/>
              <w:snapToGrid w:val="0"/>
              <w:jc w:val="center"/>
              <w:rPr>
                <w:rFonts w:ascii="Times New Roman" w:hAnsi="Times New Roman"/>
                <w:bCs/>
                <w:sz w:val="21"/>
                <w:szCs w:val="21"/>
              </w:rPr>
            </w:pPr>
            <w:r>
              <w:rPr>
                <w:rFonts w:ascii="Times New Roman" w:hAnsi="Times New Roman"/>
                <w:bCs/>
                <w:sz w:val="21"/>
                <w:szCs w:val="21"/>
              </w:rPr>
              <w:t>14</w:t>
            </w:r>
          </w:p>
        </w:tc>
        <w:tc>
          <w:tcPr>
            <w:tcW w:w="653" w:type="dxa"/>
            <w:vAlign w:val="center"/>
          </w:tcPr>
          <w:p w14:paraId="1264E6DA">
            <w:pPr>
              <w:widowControl w:val="0"/>
              <w:snapToGrid w:val="0"/>
              <w:jc w:val="center"/>
              <w:rPr>
                <w:rFonts w:ascii="Times New Roman" w:hAnsi="Times New Roman"/>
                <w:bCs/>
                <w:sz w:val="21"/>
                <w:szCs w:val="21"/>
              </w:rPr>
            </w:pPr>
            <w:r>
              <w:rPr>
                <w:rFonts w:ascii="Times New Roman" w:hAnsi="Times New Roman"/>
                <w:bCs/>
                <w:sz w:val="21"/>
                <w:szCs w:val="21"/>
              </w:rPr>
              <w:t>14</w:t>
            </w:r>
          </w:p>
        </w:tc>
        <w:tc>
          <w:tcPr>
            <w:tcW w:w="700" w:type="dxa"/>
            <w:vAlign w:val="center"/>
          </w:tcPr>
          <w:p w14:paraId="43F8FEBB">
            <w:pPr>
              <w:widowControl w:val="0"/>
              <w:snapToGrid w:val="0"/>
              <w:jc w:val="center"/>
              <w:rPr>
                <w:rFonts w:ascii="Times New Roman" w:hAnsi="Times New Roman"/>
                <w:bCs/>
                <w:sz w:val="21"/>
                <w:szCs w:val="21"/>
              </w:rPr>
            </w:pPr>
            <w:r>
              <w:rPr>
                <w:rFonts w:ascii="Times New Roman" w:hAnsi="Times New Roman"/>
                <w:bCs/>
                <w:sz w:val="21"/>
                <w:szCs w:val="21"/>
              </w:rPr>
              <w:t>26</w:t>
            </w:r>
          </w:p>
        </w:tc>
      </w:tr>
      <w:tr w14:paraId="4A267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3B9F0B92">
            <w:pPr>
              <w:widowControl w:val="0"/>
              <w:snapToGrid w:val="0"/>
              <w:jc w:val="both"/>
              <w:rPr>
                <w:rFonts w:ascii="Times New Roman" w:hAnsi="Times New Roman"/>
                <w:sz w:val="21"/>
              </w:rPr>
            </w:pPr>
            <w:r>
              <w:rPr>
                <w:rFonts w:cs="Times New Roman"/>
              </w:rPr>
              <w:t>第</w:t>
            </w:r>
            <w:r>
              <w:rPr>
                <w:rFonts w:hint="eastAsia" w:cs="Times New Roman"/>
              </w:rPr>
              <w:t>四</w:t>
            </w:r>
            <w:r>
              <w:rPr>
                <w:rFonts w:cs="Times New Roman"/>
              </w:rPr>
              <w:t>单元</w:t>
            </w:r>
            <w:r>
              <w:rPr>
                <w:rFonts w:hint="eastAsia" w:cs="Times New Roman"/>
              </w:rPr>
              <w:t xml:space="preserve"> </w:t>
            </w:r>
            <w:r>
              <w:rPr>
                <w:rFonts w:cs="Times New Roman"/>
              </w:rPr>
              <w:t>PLC</w:t>
            </w:r>
            <w:r>
              <w:rPr>
                <w:rFonts w:hint="eastAsia" w:cs="Times New Roman"/>
              </w:rPr>
              <w:t>的网络通信技术及应用</w:t>
            </w:r>
          </w:p>
        </w:tc>
        <w:tc>
          <w:tcPr>
            <w:tcW w:w="1698" w:type="dxa"/>
          </w:tcPr>
          <w:p w14:paraId="5F8BBBD3">
            <w:pPr>
              <w:widowControl w:val="0"/>
              <w:snapToGrid w:val="0"/>
              <w:jc w:val="center"/>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tc>
        <w:tc>
          <w:tcPr>
            <w:tcW w:w="1697" w:type="dxa"/>
            <w:vAlign w:val="center"/>
          </w:tcPr>
          <w:p w14:paraId="484DAE86">
            <w:pPr>
              <w:widowControl w:val="0"/>
              <w:snapToGrid w:val="0"/>
              <w:jc w:val="center"/>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专业知识、专业技能考核采用：（1）课堂随机提问和回答问题环节，确认每位同学对知识的掌握程度；（2）通过具体问题解决的阐述来判断学生实际解决问题的能力；（3）作业。</w:t>
            </w:r>
          </w:p>
        </w:tc>
        <w:tc>
          <w:tcPr>
            <w:tcW w:w="708" w:type="dxa"/>
            <w:vAlign w:val="center"/>
          </w:tcPr>
          <w:p w14:paraId="0EB17B0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9CA5CB1">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vAlign w:val="center"/>
          </w:tcPr>
          <w:p w14:paraId="7352CA44">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1EF6A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78F0F868">
            <w:pPr>
              <w:widowControl w:val="0"/>
              <w:snapToGrid w:val="0"/>
              <w:jc w:val="left"/>
              <w:rPr>
                <w:rFonts w:ascii="Times New Roman" w:hAnsi="Times New Roman"/>
                <w:color w:val="000000"/>
                <w:sz w:val="21"/>
                <w:szCs w:val="21"/>
              </w:rPr>
            </w:pPr>
            <w:r>
              <w:rPr>
                <w:rFonts w:hint="eastAsia" w:cs="Times New Roman"/>
              </w:rPr>
              <w:t>第五单元 工业自动化项目上位监控系统设计和项目管理</w:t>
            </w:r>
          </w:p>
        </w:tc>
        <w:tc>
          <w:tcPr>
            <w:tcW w:w="1698" w:type="dxa"/>
          </w:tcPr>
          <w:p w14:paraId="4F76A2AB">
            <w:pPr>
              <w:widowControl w:val="0"/>
              <w:snapToGrid w:val="0"/>
              <w:jc w:val="center"/>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tc>
        <w:tc>
          <w:tcPr>
            <w:tcW w:w="1697" w:type="dxa"/>
            <w:vAlign w:val="center"/>
          </w:tcPr>
          <w:p w14:paraId="154B61C0">
            <w:pPr>
              <w:widowControl w:val="0"/>
              <w:snapToGrid w:val="0"/>
              <w:jc w:val="center"/>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专业知识、专业技能考核采用：（1）课堂随机提问和回答问题环节，确认每位同学对知识的掌握程度；（2）面对面的答辩过程，通过具体问题解决的阐述来判断学生实际解决问题的能力；（3）作业。</w:t>
            </w:r>
          </w:p>
        </w:tc>
        <w:tc>
          <w:tcPr>
            <w:tcW w:w="708" w:type="dxa"/>
            <w:vAlign w:val="center"/>
          </w:tcPr>
          <w:p w14:paraId="07F1BE3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01C32E7">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vAlign w:val="center"/>
          </w:tcPr>
          <w:p w14:paraId="34D9B4B7">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34816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vAlign w:val="center"/>
          </w:tcPr>
          <w:p w14:paraId="4994175A">
            <w:pPr>
              <w:pStyle w:val="16"/>
              <w:widowControl w:val="0"/>
            </w:pPr>
            <w:r>
              <w:rPr>
                <w:rFonts w:hint="eastAsia"/>
              </w:rPr>
              <w:t>合计</w:t>
            </w:r>
          </w:p>
        </w:tc>
        <w:tc>
          <w:tcPr>
            <w:tcW w:w="708" w:type="dxa"/>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00" w:type="dxa"/>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14:paraId="7A09098F">
      <w:pPr>
        <w:pStyle w:val="20"/>
        <w:spacing w:before="156" w:after="156"/>
      </w:pPr>
      <w:r>
        <w:rPr>
          <w:rFonts w:hint="eastAsia"/>
        </w:rPr>
        <w:t>（四）课内实验项目与基本要求</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199"/>
        <w:gridCol w:w="724"/>
        <w:gridCol w:w="950"/>
      </w:tblGrid>
      <w:tr w14:paraId="4192B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bottom w:val="single" w:color="auto" w:sz="4" w:space="0"/>
            </w:tcBorders>
            <w:shd w:val="clear" w:color="auto" w:fill="auto"/>
            <w:vAlign w:val="center"/>
          </w:tcPr>
          <w:p w14:paraId="73F1B77F">
            <w:pPr>
              <w:pStyle w:val="16"/>
              <w:rPr>
                <w:szCs w:val="16"/>
              </w:rPr>
            </w:pPr>
            <w:r>
              <w:rPr>
                <w:rFonts w:hint="eastAsia"/>
                <w:szCs w:val="16"/>
              </w:rPr>
              <w:t>序号</w:t>
            </w:r>
          </w:p>
        </w:tc>
        <w:tc>
          <w:tcPr>
            <w:tcW w:w="1838" w:type="dxa"/>
            <w:tcBorders>
              <w:top w:val="single" w:color="auto" w:sz="12" w:space="0"/>
              <w:bottom w:val="single" w:color="auto" w:sz="4" w:space="0"/>
            </w:tcBorders>
            <w:shd w:val="clear" w:color="auto" w:fill="auto"/>
            <w:vAlign w:val="center"/>
          </w:tcPr>
          <w:p w14:paraId="1B19860A">
            <w:pPr>
              <w:pStyle w:val="16"/>
              <w:rPr>
                <w:szCs w:val="16"/>
              </w:rPr>
            </w:pPr>
            <w:r>
              <w:rPr>
                <w:rFonts w:hint="eastAsia"/>
                <w:szCs w:val="16"/>
              </w:rPr>
              <w:t>实验项目名称</w:t>
            </w:r>
          </w:p>
        </w:tc>
        <w:tc>
          <w:tcPr>
            <w:tcW w:w="4100" w:type="dxa"/>
            <w:tcBorders>
              <w:top w:val="single" w:color="auto" w:sz="12" w:space="0"/>
              <w:bottom w:val="single" w:color="auto" w:sz="4" w:space="0"/>
            </w:tcBorders>
            <w:vAlign w:val="center"/>
          </w:tcPr>
          <w:p w14:paraId="723D2522">
            <w:pPr>
              <w:pStyle w:val="16"/>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bottom w:val="single" w:color="auto" w:sz="4" w:space="0"/>
            </w:tcBorders>
            <w:shd w:val="clear" w:color="auto" w:fill="auto"/>
            <w:vAlign w:val="center"/>
          </w:tcPr>
          <w:p w14:paraId="0FB7D6A1">
            <w:pPr>
              <w:pStyle w:val="16"/>
              <w:rPr>
                <w:szCs w:val="16"/>
              </w:rPr>
            </w:pPr>
            <w:r>
              <w:rPr>
                <w:rFonts w:hint="eastAsia"/>
                <w:szCs w:val="16"/>
              </w:rPr>
              <w:t>实验</w:t>
            </w:r>
          </w:p>
          <w:p w14:paraId="05FF757E">
            <w:pPr>
              <w:pStyle w:val="16"/>
              <w:rPr>
                <w:szCs w:val="16"/>
              </w:rPr>
            </w:pPr>
            <w:r>
              <w:rPr>
                <w:rFonts w:hint="eastAsia"/>
                <w:szCs w:val="16"/>
              </w:rPr>
              <w:t>时数</w:t>
            </w:r>
          </w:p>
        </w:tc>
        <w:tc>
          <w:tcPr>
            <w:tcW w:w="928" w:type="dxa"/>
            <w:tcBorders>
              <w:top w:val="single" w:color="auto" w:sz="12" w:space="0"/>
              <w:bottom w:val="single" w:color="auto" w:sz="4" w:space="0"/>
            </w:tcBorders>
            <w:shd w:val="clear" w:color="auto" w:fill="auto"/>
            <w:vAlign w:val="center"/>
          </w:tcPr>
          <w:p w14:paraId="4D78BF7A">
            <w:pPr>
              <w:pStyle w:val="16"/>
              <w:rPr>
                <w:szCs w:val="16"/>
              </w:rPr>
            </w:pPr>
            <w:r>
              <w:rPr>
                <w:rFonts w:hint="eastAsia"/>
                <w:szCs w:val="16"/>
              </w:rPr>
              <w:t>实验</w:t>
            </w:r>
          </w:p>
          <w:p w14:paraId="344B2336">
            <w:pPr>
              <w:pStyle w:val="16"/>
              <w:rPr>
                <w:szCs w:val="16"/>
              </w:rPr>
            </w:pPr>
            <w:r>
              <w:rPr>
                <w:rFonts w:hint="eastAsia"/>
                <w:szCs w:val="16"/>
              </w:rPr>
              <w:t>类型</w:t>
            </w:r>
          </w:p>
        </w:tc>
      </w:tr>
      <w:tr w14:paraId="1F110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338BD436">
            <w:pPr>
              <w:pStyle w:val="17"/>
            </w:pPr>
            <w:r>
              <w:rPr>
                <w:rFonts w:hint="eastAsia"/>
              </w:rPr>
              <w:t>1</w:t>
            </w:r>
          </w:p>
        </w:tc>
        <w:tc>
          <w:tcPr>
            <w:tcW w:w="1838" w:type="dxa"/>
            <w:tcBorders>
              <w:top w:val="single" w:color="auto" w:sz="4" w:space="0"/>
              <w:bottom w:val="single" w:color="auto" w:sz="4" w:space="0"/>
            </w:tcBorders>
            <w:shd w:val="clear" w:color="auto" w:fill="auto"/>
            <w:vAlign w:val="center"/>
          </w:tcPr>
          <w:p w14:paraId="1658DDEE">
            <w:pPr>
              <w:pStyle w:val="17"/>
            </w:pPr>
            <w:r>
              <w:rPr>
                <w:rFonts w:hint="eastAsia"/>
              </w:rPr>
              <w:t>接触器</w:t>
            </w:r>
            <w:r>
              <w:t>-</w:t>
            </w:r>
            <w:r>
              <w:rPr>
                <w:rFonts w:hint="eastAsia"/>
              </w:rPr>
              <w:t>继电器基本控制电路</w:t>
            </w:r>
          </w:p>
        </w:tc>
        <w:tc>
          <w:tcPr>
            <w:tcW w:w="4100" w:type="dxa"/>
            <w:tcBorders>
              <w:top w:val="single" w:color="auto" w:sz="4" w:space="0"/>
              <w:bottom w:val="single" w:color="auto" w:sz="4" w:space="0"/>
            </w:tcBorders>
            <w:vAlign w:val="center"/>
          </w:tcPr>
          <w:p w14:paraId="1F04C0A2">
            <w:pPr>
              <w:pStyle w:val="17"/>
              <w:jc w:val="left"/>
            </w:pPr>
            <w:r>
              <w:rPr>
                <w:rFonts w:hint="eastAsia"/>
              </w:rPr>
              <w:t>掌握常用电气元件的识别与用法；</w:t>
            </w:r>
          </w:p>
          <w:p w14:paraId="0EE03DA2">
            <w:pPr>
              <w:pStyle w:val="17"/>
              <w:jc w:val="left"/>
            </w:pPr>
            <w:r>
              <w:rPr>
                <w:rFonts w:hint="eastAsia"/>
              </w:rPr>
              <w:t>掌握基本控制电路原理与接线方法；</w:t>
            </w:r>
          </w:p>
        </w:tc>
        <w:tc>
          <w:tcPr>
            <w:tcW w:w="707" w:type="dxa"/>
            <w:tcBorders>
              <w:top w:val="single" w:color="auto" w:sz="4" w:space="0"/>
              <w:bottom w:val="single" w:color="auto" w:sz="4" w:space="0"/>
            </w:tcBorders>
            <w:shd w:val="clear" w:color="auto" w:fill="auto"/>
            <w:vAlign w:val="center"/>
          </w:tcPr>
          <w:p w14:paraId="05820F38">
            <w:pPr>
              <w:pStyle w:val="17"/>
            </w:pPr>
            <w:r>
              <w:t>2</w:t>
            </w:r>
          </w:p>
        </w:tc>
        <w:tc>
          <w:tcPr>
            <w:tcW w:w="928" w:type="dxa"/>
            <w:tcBorders>
              <w:top w:val="single" w:color="auto" w:sz="4" w:space="0"/>
              <w:bottom w:val="single" w:color="auto" w:sz="4" w:space="0"/>
            </w:tcBorders>
            <w:shd w:val="clear" w:color="auto" w:fill="auto"/>
            <w:vAlign w:val="center"/>
          </w:tcPr>
          <w:p w14:paraId="698E9C5A">
            <w:pPr>
              <w:pStyle w:val="17"/>
            </w:pPr>
            <w:r>
              <w:rPr>
                <w:rFonts w:hint="eastAsia"/>
              </w:rPr>
              <w:t>②④</w:t>
            </w:r>
          </w:p>
        </w:tc>
      </w:tr>
      <w:tr w14:paraId="0BBD4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6C47602B">
            <w:pPr>
              <w:pStyle w:val="17"/>
            </w:pPr>
            <w:r>
              <w:rPr>
                <w:rFonts w:hint="eastAsia"/>
              </w:rPr>
              <w:t>2</w:t>
            </w:r>
          </w:p>
        </w:tc>
        <w:tc>
          <w:tcPr>
            <w:tcW w:w="1838" w:type="dxa"/>
            <w:tcBorders>
              <w:top w:val="single" w:color="auto" w:sz="4" w:space="0"/>
              <w:bottom w:val="single" w:color="auto" w:sz="4" w:space="0"/>
            </w:tcBorders>
            <w:shd w:val="clear" w:color="auto" w:fill="auto"/>
            <w:vAlign w:val="center"/>
          </w:tcPr>
          <w:p w14:paraId="09415127">
            <w:pPr>
              <w:pStyle w:val="17"/>
            </w:pPr>
            <w:r>
              <w:rPr>
                <w:rFonts w:hint="eastAsia"/>
              </w:rPr>
              <w:t>STEP</w:t>
            </w:r>
            <w:r>
              <w:t xml:space="preserve"> 7 B</w:t>
            </w:r>
            <w:r>
              <w:rPr>
                <w:rFonts w:hint="eastAsia"/>
              </w:rPr>
              <w:t>asic认知实验</w:t>
            </w:r>
          </w:p>
        </w:tc>
        <w:tc>
          <w:tcPr>
            <w:tcW w:w="4100" w:type="dxa"/>
            <w:tcBorders>
              <w:top w:val="single" w:color="auto" w:sz="4" w:space="0"/>
              <w:bottom w:val="single" w:color="auto" w:sz="4" w:space="0"/>
            </w:tcBorders>
            <w:vAlign w:val="center"/>
          </w:tcPr>
          <w:p w14:paraId="33B17432">
            <w:pPr>
              <w:pStyle w:val="17"/>
              <w:jc w:val="left"/>
            </w:pPr>
            <w:r>
              <w:rPr>
                <w:rFonts w:hint="eastAsia"/>
              </w:rPr>
              <w:t>熟悉STEP</w:t>
            </w:r>
            <w:r>
              <w:t xml:space="preserve"> 7 B</w:t>
            </w:r>
            <w:r>
              <w:rPr>
                <w:rFonts w:hint="eastAsia"/>
              </w:rPr>
              <w:t>asic软件；熟悉STEP</w:t>
            </w:r>
            <w:r>
              <w:t xml:space="preserve"> 7 B</w:t>
            </w:r>
            <w:r>
              <w:rPr>
                <w:rFonts w:hint="eastAsia"/>
              </w:rPr>
              <w:t>asic的项目视图；</w:t>
            </w:r>
          </w:p>
        </w:tc>
        <w:tc>
          <w:tcPr>
            <w:tcW w:w="707" w:type="dxa"/>
            <w:tcBorders>
              <w:top w:val="single" w:color="auto" w:sz="4" w:space="0"/>
              <w:bottom w:val="single" w:color="auto" w:sz="4" w:space="0"/>
            </w:tcBorders>
            <w:shd w:val="clear" w:color="auto" w:fill="auto"/>
            <w:vAlign w:val="center"/>
          </w:tcPr>
          <w:p w14:paraId="439ADAE5">
            <w:pPr>
              <w:pStyle w:val="17"/>
            </w:pPr>
            <w:r>
              <w:rPr>
                <w:rFonts w:hint="eastAsia"/>
              </w:rPr>
              <w:t>2</w:t>
            </w:r>
          </w:p>
        </w:tc>
        <w:tc>
          <w:tcPr>
            <w:tcW w:w="928" w:type="dxa"/>
            <w:tcBorders>
              <w:top w:val="single" w:color="auto" w:sz="4" w:space="0"/>
              <w:bottom w:val="single" w:color="auto" w:sz="4" w:space="0"/>
            </w:tcBorders>
            <w:shd w:val="clear" w:color="auto" w:fill="auto"/>
            <w:vAlign w:val="center"/>
          </w:tcPr>
          <w:p w14:paraId="26CC6EA4">
            <w:pPr>
              <w:pStyle w:val="17"/>
            </w:pPr>
            <w:r>
              <w:rPr>
                <w:rFonts w:hint="eastAsia"/>
              </w:rPr>
              <w:t>②</w:t>
            </w:r>
          </w:p>
        </w:tc>
      </w:tr>
      <w:tr w14:paraId="78790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7893B475">
            <w:pPr>
              <w:pStyle w:val="17"/>
            </w:pPr>
            <w:r>
              <w:rPr>
                <w:rFonts w:hint="eastAsia"/>
              </w:rPr>
              <w:t>3</w:t>
            </w:r>
          </w:p>
        </w:tc>
        <w:tc>
          <w:tcPr>
            <w:tcW w:w="1838" w:type="dxa"/>
            <w:tcBorders>
              <w:top w:val="single" w:color="auto" w:sz="4" w:space="0"/>
              <w:bottom w:val="single" w:color="auto" w:sz="4" w:space="0"/>
            </w:tcBorders>
            <w:shd w:val="clear" w:color="auto" w:fill="auto"/>
            <w:vAlign w:val="center"/>
          </w:tcPr>
          <w:p w14:paraId="557EEC68">
            <w:pPr>
              <w:pStyle w:val="17"/>
            </w:pPr>
            <w:r>
              <w:rPr>
                <w:rFonts w:hint="eastAsia"/>
              </w:rPr>
              <w:t>基本逻辑指令实验</w:t>
            </w:r>
          </w:p>
        </w:tc>
        <w:tc>
          <w:tcPr>
            <w:tcW w:w="4100" w:type="dxa"/>
            <w:tcBorders>
              <w:top w:val="single" w:color="auto" w:sz="4" w:space="0"/>
              <w:bottom w:val="single" w:color="auto" w:sz="4" w:space="0"/>
            </w:tcBorders>
            <w:vAlign w:val="center"/>
          </w:tcPr>
          <w:p w14:paraId="1AA72D7A">
            <w:pPr>
              <w:pStyle w:val="17"/>
              <w:jc w:val="left"/>
            </w:pPr>
            <w:r>
              <w:rPr>
                <w:rFonts w:hint="eastAsia"/>
              </w:rPr>
              <w:t>掌握可编程序控制器的操作方法,熟悉基本指令以及实验设备的使用方法</w:t>
            </w:r>
          </w:p>
        </w:tc>
        <w:tc>
          <w:tcPr>
            <w:tcW w:w="707" w:type="dxa"/>
            <w:tcBorders>
              <w:top w:val="single" w:color="auto" w:sz="4" w:space="0"/>
              <w:bottom w:val="single" w:color="auto" w:sz="4" w:space="0"/>
            </w:tcBorders>
            <w:shd w:val="clear" w:color="auto" w:fill="auto"/>
            <w:vAlign w:val="center"/>
          </w:tcPr>
          <w:p w14:paraId="20D96C38">
            <w:pPr>
              <w:pStyle w:val="17"/>
            </w:pPr>
            <w:r>
              <w:rPr>
                <w:rFonts w:hint="eastAsia"/>
              </w:rPr>
              <w:t>2</w:t>
            </w:r>
          </w:p>
        </w:tc>
        <w:tc>
          <w:tcPr>
            <w:tcW w:w="928" w:type="dxa"/>
            <w:tcBorders>
              <w:top w:val="single" w:color="auto" w:sz="4" w:space="0"/>
              <w:bottom w:val="single" w:color="auto" w:sz="4" w:space="0"/>
            </w:tcBorders>
            <w:shd w:val="clear" w:color="auto" w:fill="auto"/>
            <w:vAlign w:val="center"/>
          </w:tcPr>
          <w:p w14:paraId="50195FB2">
            <w:pPr>
              <w:pStyle w:val="17"/>
            </w:pPr>
            <w:r>
              <w:rPr>
                <w:rFonts w:hint="eastAsia"/>
              </w:rPr>
              <w:t>②</w:t>
            </w:r>
          </w:p>
        </w:tc>
      </w:tr>
      <w:tr w14:paraId="564A5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0F22D714">
            <w:pPr>
              <w:pStyle w:val="17"/>
              <w:rPr>
                <w:rFonts w:hint="eastAsia"/>
              </w:rPr>
            </w:pPr>
            <w:r>
              <w:rPr>
                <w:rFonts w:hint="eastAsia"/>
              </w:rPr>
              <w:t>4</w:t>
            </w:r>
          </w:p>
        </w:tc>
        <w:tc>
          <w:tcPr>
            <w:tcW w:w="1838" w:type="dxa"/>
            <w:tcBorders>
              <w:top w:val="single" w:color="auto" w:sz="4" w:space="0"/>
              <w:bottom w:val="single" w:color="auto" w:sz="4" w:space="0"/>
            </w:tcBorders>
            <w:shd w:val="clear" w:color="auto" w:fill="auto"/>
            <w:vAlign w:val="center"/>
          </w:tcPr>
          <w:p w14:paraId="46A1E678">
            <w:pPr>
              <w:pStyle w:val="17"/>
            </w:pPr>
            <w:r>
              <w:rPr>
                <w:rFonts w:hint="eastAsia"/>
              </w:rPr>
              <w:t>计时器指令实验</w:t>
            </w:r>
          </w:p>
        </w:tc>
        <w:tc>
          <w:tcPr>
            <w:tcW w:w="4100" w:type="dxa"/>
            <w:tcBorders>
              <w:top w:val="single" w:color="auto" w:sz="4" w:space="0"/>
              <w:bottom w:val="single" w:color="auto" w:sz="4" w:space="0"/>
            </w:tcBorders>
            <w:vAlign w:val="center"/>
          </w:tcPr>
          <w:p w14:paraId="4C135904">
            <w:pPr>
              <w:pStyle w:val="17"/>
              <w:jc w:val="left"/>
            </w:pPr>
            <w:r>
              <w:rPr>
                <w:rFonts w:hint="eastAsia"/>
              </w:rPr>
              <w:t>掌握计时器指令以及实验设备的使用方法</w:t>
            </w:r>
          </w:p>
        </w:tc>
        <w:tc>
          <w:tcPr>
            <w:tcW w:w="707" w:type="dxa"/>
            <w:tcBorders>
              <w:top w:val="single" w:color="auto" w:sz="4" w:space="0"/>
              <w:bottom w:val="single" w:color="auto" w:sz="4" w:space="0"/>
            </w:tcBorders>
            <w:shd w:val="clear" w:color="auto" w:fill="auto"/>
            <w:vAlign w:val="center"/>
          </w:tcPr>
          <w:p w14:paraId="1D4ADCFA">
            <w:pPr>
              <w:pStyle w:val="17"/>
            </w:pPr>
            <w:r>
              <w:rPr>
                <w:rFonts w:hint="eastAsia"/>
              </w:rPr>
              <w:t>2</w:t>
            </w:r>
          </w:p>
        </w:tc>
        <w:tc>
          <w:tcPr>
            <w:tcW w:w="928" w:type="dxa"/>
            <w:tcBorders>
              <w:top w:val="single" w:color="auto" w:sz="4" w:space="0"/>
              <w:bottom w:val="single" w:color="auto" w:sz="4" w:space="0"/>
            </w:tcBorders>
            <w:shd w:val="clear" w:color="auto" w:fill="auto"/>
            <w:vAlign w:val="center"/>
          </w:tcPr>
          <w:p w14:paraId="5C0C1339">
            <w:pPr>
              <w:pStyle w:val="17"/>
            </w:pPr>
            <w:r>
              <w:rPr>
                <w:rFonts w:hint="eastAsia"/>
              </w:rPr>
              <w:t>②</w:t>
            </w:r>
          </w:p>
        </w:tc>
      </w:tr>
      <w:tr w14:paraId="03C6C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241CD977">
            <w:pPr>
              <w:pStyle w:val="17"/>
              <w:rPr>
                <w:rFonts w:hint="eastAsia"/>
              </w:rPr>
            </w:pPr>
            <w:r>
              <w:rPr>
                <w:rFonts w:hint="eastAsia"/>
              </w:rPr>
              <w:t>5</w:t>
            </w:r>
          </w:p>
        </w:tc>
        <w:tc>
          <w:tcPr>
            <w:tcW w:w="1838" w:type="dxa"/>
            <w:tcBorders>
              <w:top w:val="single" w:color="auto" w:sz="4" w:space="0"/>
              <w:bottom w:val="single" w:color="auto" w:sz="4" w:space="0"/>
            </w:tcBorders>
            <w:shd w:val="clear" w:color="auto" w:fill="auto"/>
            <w:vAlign w:val="center"/>
          </w:tcPr>
          <w:p w14:paraId="01CF6EDE">
            <w:pPr>
              <w:pStyle w:val="17"/>
            </w:pPr>
            <w:r>
              <w:rPr>
                <w:rFonts w:hint="eastAsia"/>
              </w:rPr>
              <w:t>计数器指令实验</w:t>
            </w:r>
          </w:p>
        </w:tc>
        <w:tc>
          <w:tcPr>
            <w:tcW w:w="4100" w:type="dxa"/>
            <w:tcBorders>
              <w:top w:val="single" w:color="auto" w:sz="4" w:space="0"/>
              <w:bottom w:val="single" w:color="auto" w:sz="4" w:space="0"/>
            </w:tcBorders>
            <w:vAlign w:val="center"/>
          </w:tcPr>
          <w:p w14:paraId="0DDCFCD0">
            <w:pPr>
              <w:pStyle w:val="17"/>
              <w:jc w:val="left"/>
            </w:pPr>
            <w:r>
              <w:rPr>
                <w:rFonts w:hint="eastAsia"/>
              </w:rPr>
              <w:t>掌握计数器指令以及实验设备的使用方法</w:t>
            </w:r>
          </w:p>
        </w:tc>
        <w:tc>
          <w:tcPr>
            <w:tcW w:w="707" w:type="dxa"/>
            <w:tcBorders>
              <w:top w:val="single" w:color="auto" w:sz="4" w:space="0"/>
              <w:bottom w:val="single" w:color="auto" w:sz="4" w:space="0"/>
            </w:tcBorders>
            <w:shd w:val="clear" w:color="auto" w:fill="auto"/>
            <w:vAlign w:val="center"/>
          </w:tcPr>
          <w:p w14:paraId="71DB79F3">
            <w:pPr>
              <w:pStyle w:val="17"/>
            </w:pPr>
            <w:r>
              <w:rPr>
                <w:rFonts w:hint="eastAsia"/>
              </w:rPr>
              <w:t>2</w:t>
            </w:r>
          </w:p>
        </w:tc>
        <w:tc>
          <w:tcPr>
            <w:tcW w:w="928" w:type="dxa"/>
            <w:tcBorders>
              <w:top w:val="single" w:color="auto" w:sz="4" w:space="0"/>
              <w:bottom w:val="single" w:color="auto" w:sz="4" w:space="0"/>
            </w:tcBorders>
            <w:shd w:val="clear" w:color="auto" w:fill="auto"/>
            <w:vAlign w:val="center"/>
          </w:tcPr>
          <w:p w14:paraId="0BE24D93">
            <w:pPr>
              <w:pStyle w:val="17"/>
            </w:pPr>
            <w:r>
              <w:rPr>
                <w:rFonts w:hint="eastAsia"/>
              </w:rPr>
              <w:t>②</w:t>
            </w:r>
          </w:p>
        </w:tc>
      </w:tr>
      <w:tr w14:paraId="499D7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40919110">
            <w:pPr>
              <w:pStyle w:val="17"/>
              <w:rPr>
                <w:rFonts w:hint="eastAsia"/>
              </w:rPr>
            </w:pPr>
            <w:r>
              <w:rPr>
                <w:rFonts w:hint="eastAsia"/>
              </w:rPr>
              <w:t>6</w:t>
            </w:r>
          </w:p>
        </w:tc>
        <w:tc>
          <w:tcPr>
            <w:tcW w:w="1838" w:type="dxa"/>
            <w:tcBorders>
              <w:top w:val="single" w:color="auto" w:sz="4" w:space="0"/>
              <w:bottom w:val="single" w:color="auto" w:sz="4" w:space="0"/>
            </w:tcBorders>
            <w:shd w:val="clear" w:color="auto" w:fill="auto"/>
            <w:vAlign w:val="center"/>
          </w:tcPr>
          <w:p w14:paraId="2B76FA71">
            <w:pPr>
              <w:pStyle w:val="17"/>
            </w:pPr>
            <w:r>
              <w:rPr>
                <w:rFonts w:hint="eastAsia"/>
              </w:rPr>
              <w:t>微分指令、锁存器指令实验</w:t>
            </w:r>
          </w:p>
        </w:tc>
        <w:tc>
          <w:tcPr>
            <w:tcW w:w="4100" w:type="dxa"/>
            <w:tcBorders>
              <w:top w:val="single" w:color="auto" w:sz="4" w:space="0"/>
              <w:bottom w:val="single" w:color="auto" w:sz="4" w:space="0"/>
            </w:tcBorders>
            <w:vAlign w:val="center"/>
          </w:tcPr>
          <w:p w14:paraId="0E727C8C">
            <w:pPr>
              <w:pStyle w:val="17"/>
              <w:jc w:val="left"/>
            </w:pPr>
            <w:r>
              <w:rPr>
                <w:rFonts w:hint="eastAsia"/>
              </w:rPr>
              <w:t>掌握微分指令、锁存器指令以及实验设备的使用方法</w:t>
            </w:r>
          </w:p>
        </w:tc>
        <w:tc>
          <w:tcPr>
            <w:tcW w:w="707" w:type="dxa"/>
            <w:tcBorders>
              <w:top w:val="single" w:color="auto" w:sz="4" w:space="0"/>
              <w:bottom w:val="single" w:color="auto" w:sz="4" w:space="0"/>
            </w:tcBorders>
            <w:shd w:val="clear" w:color="auto" w:fill="auto"/>
            <w:vAlign w:val="center"/>
          </w:tcPr>
          <w:p w14:paraId="5920C2E0">
            <w:pPr>
              <w:pStyle w:val="17"/>
            </w:pPr>
            <w:r>
              <w:rPr>
                <w:rFonts w:hint="eastAsia"/>
              </w:rPr>
              <w:t>2</w:t>
            </w:r>
          </w:p>
        </w:tc>
        <w:tc>
          <w:tcPr>
            <w:tcW w:w="928" w:type="dxa"/>
            <w:tcBorders>
              <w:top w:val="single" w:color="auto" w:sz="4" w:space="0"/>
              <w:bottom w:val="single" w:color="auto" w:sz="4" w:space="0"/>
            </w:tcBorders>
            <w:shd w:val="clear" w:color="auto" w:fill="auto"/>
            <w:vAlign w:val="center"/>
          </w:tcPr>
          <w:p w14:paraId="58E0F82B">
            <w:pPr>
              <w:pStyle w:val="17"/>
            </w:pPr>
            <w:r>
              <w:rPr>
                <w:rFonts w:hint="eastAsia"/>
              </w:rPr>
              <w:t>②</w:t>
            </w:r>
          </w:p>
        </w:tc>
      </w:tr>
      <w:tr w14:paraId="63BCC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4E55E0A3">
            <w:pPr>
              <w:pStyle w:val="17"/>
              <w:rPr>
                <w:rFonts w:hint="eastAsia"/>
              </w:rPr>
            </w:pPr>
            <w:r>
              <w:rPr>
                <w:rFonts w:hint="eastAsia"/>
              </w:rPr>
              <w:t>7</w:t>
            </w:r>
          </w:p>
        </w:tc>
        <w:tc>
          <w:tcPr>
            <w:tcW w:w="1838" w:type="dxa"/>
            <w:tcBorders>
              <w:top w:val="single" w:color="auto" w:sz="4" w:space="0"/>
              <w:bottom w:val="single" w:color="auto" w:sz="4" w:space="0"/>
            </w:tcBorders>
            <w:shd w:val="clear" w:color="auto" w:fill="auto"/>
            <w:vAlign w:val="center"/>
          </w:tcPr>
          <w:p w14:paraId="4F97ACF9">
            <w:pPr>
              <w:pStyle w:val="17"/>
            </w:pPr>
            <w:r>
              <w:rPr>
                <w:rFonts w:hint="eastAsia"/>
              </w:rPr>
              <w:t>特殊功能指令实验</w:t>
            </w:r>
          </w:p>
        </w:tc>
        <w:tc>
          <w:tcPr>
            <w:tcW w:w="4100" w:type="dxa"/>
            <w:tcBorders>
              <w:top w:val="single" w:color="auto" w:sz="4" w:space="0"/>
              <w:bottom w:val="single" w:color="auto" w:sz="4" w:space="0"/>
            </w:tcBorders>
            <w:vAlign w:val="center"/>
          </w:tcPr>
          <w:p w14:paraId="08D3AB8B">
            <w:pPr>
              <w:pStyle w:val="17"/>
              <w:jc w:val="left"/>
            </w:pPr>
            <w:r>
              <w:rPr>
                <w:rFonts w:hint="eastAsia"/>
              </w:rPr>
              <w:t>掌握位移指令、数学函数指令、比较器指令、转换指令以及实验设备的使用方法</w:t>
            </w:r>
          </w:p>
        </w:tc>
        <w:tc>
          <w:tcPr>
            <w:tcW w:w="707" w:type="dxa"/>
            <w:tcBorders>
              <w:top w:val="single" w:color="auto" w:sz="4" w:space="0"/>
              <w:bottom w:val="single" w:color="auto" w:sz="4" w:space="0"/>
            </w:tcBorders>
            <w:shd w:val="clear" w:color="auto" w:fill="auto"/>
            <w:vAlign w:val="center"/>
          </w:tcPr>
          <w:p w14:paraId="3B68BA3B">
            <w:pPr>
              <w:pStyle w:val="17"/>
            </w:pPr>
            <w:r>
              <w:rPr>
                <w:rFonts w:hint="eastAsia"/>
              </w:rPr>
              <w:t>2</w:t>
            </w:r>
          </w:p>
        </w:tc>
        <w:tc>
          <w:tcPr>
            <w:tcW w:w="928" w:type="dxa"/>
            <w:tcBorders>
              <w:top w:val="single" w:color="auto" w:sz="4" w:space="0"/>
              <w:bottom w:val="single" w:color="auto" w:sz="4" w:space="0"/>
            </w:tcBorders>
            <w:shd w:val="clear" w:color="auto" w:fill="auto"/>
            <w:vAlign w:val="center"/>
          </w:tcPr>
          <w:p w14:paraId="3BBD2EE5">
            <w:pPr>
              <w:pStyle w:val="17"/>
            </w:pPr>
            <w:r>
              <w:rPr>
                <w:rFonts w:hint="eastAsia"/>
              </w:rPr>
              <w:t>②</w:t>
            </w:r>
          </w:p>
        </w:tc>
      </w:tr>
      <w:tr w14:paraId="2243A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3E31F3FB">
            <w:pPr>
              <w:pStyle w:val="17"/>
              <w:rPr>
                <w:rFonts w:hint="eastAsia"/>
              </w:rPr>
            </w:pPr>
            <w:r>
              <w:rPr>
                <w:rFonts w:hint="eastAsia"/>
              </w:rPr>
              <w:t>8</w:t>
            </w:r>
          </w:p>
        </w:tc>
        <w:tc>
          <w:tcPr>
            <w:tcW w:w="1838" w:type="dxa"/>
            <w:tcBorders>
              <w:top w:val="single" w:color="auto" w:sz="4" w:space="0"/>
              <w:bottom w:val="single" w:color="auto" w:sz="4" w:space="0"/>
            </w:tcBorders>
            <w:shd w:val="clear" w:color="auto" w:fill="auto"/>
            <w:vAlign w:val="center"/>
          </w:tcPr>
          <w:p w14:paraId="1D69AD04">
            <w:pPr>
              <w:pStyle w:val="17"/>
            </w:pPr>
            <w:r>
              <w:rPr>
                <w:rFonts w:hint="eastAsia"/>
              </w:rPr>
              <w:t>灌装自动生产线P</w:t>
            </w:r>
            <w:r>
              <w:t>LC</w:t>
            </w:r>
            <w:r>
              <w:rPr>
                <w:rFonts w:hint="eastAsia"/>
              </w:rPr>
              <w:t>控制综合实验</w:t>
            </w:r>
          </w:p>
        </w:tc>
        <w:tc>
          <w:tcPr>
            <w:tcW w:w="4100" w:type="dxa"/>
            <w:tcBorders>
              <w:top w:val="single" w:color="auto" w:sz="4" w:space="0"/>
              <w:bottom w:val="single" w:color="auto" w:sz="4" w:space="0"/>
            </w:tcBorders>
            <w:vAlign w:val="center"/>
          </w:tcPr>
          <w:p w14:paraId="1B34EA44">
            <w:pPr>
              <w:pStyle w:val="17"/>
              <w:jc w:val="left"/>
            </w:pPr>
            <w:r>
              <w:rPr>
                <w:rFonts w:hint="eastAsia"/>
              </w:rPr>
              <w:t>设计灌装自动生产线控制程序；</w:t>
            </w:r>
          </w:p>
          <w:p w14:paraId="7A1F3B35">
            <w:pPr>
              <w:pStyle w:val="17"/>
              <w:jc w:val="left"/>
            </w:pPr>
            <w:r>
              <w:rPr>
                <w:rFonts w:hint="eastAsia"/>
              </w:rPr>
              <w:t>掌握综合控制系统设计方法；</w:t>
            </w:r>
          </w:p>
        </w:tc>
        <w:tc>
          <w:tcPr>
            <w:tcW w:w="707" w:type="dxa"/>
            <w:tcBorders>
              <w:top w:val="single" w:color="auto" w:sz="4" w:space="0"/>
              <w:bottom w:val="single" w:color="auto" w:sz="4" w:space="0"/>
            </w:tcBorders>
            <w:shd w:val="clear" w:color="auto" w:fill="auto"/>
            <w:vAlign w:val="center"/>
          </w:tcPr>
          <w:p w14:paraId="1B2F4868">
            <w:pPr>
              <w:pStyle w:val="17"/>
            </w:pPr>
            <w:r>
              <w:t>2</w:t>
            </w:r>
          </w:p>
        </w:tc>
        <w:tc>
          <w:tcPr>
            <w:tcW w:w="928" w:type="dxa"/>
            <w:tcBorders>
              <w:top w:val="single" w:color="auto" w:sz="4" w:space="0"/>
              <w:bottom w:val="single" w:color="auto" w:sz="4" w:space="0"/>
            </w:tcBorders>
            <w:shd w:val="clear" w:color="auto" w:fill="auto"/>
            <w:vAlign w:val="center"/>
          </w:tcPr>
          <w:p w14:paraId="7FF983D6">
            <w:pPr>
              <w:pStyle w:val="17"/>
            </w:pPr>
            <w:r>
              <w:rPr>
                <w:rFonts w:hint="eastAsia"/>
              </w:rPr>
              <w:t>④</w:t>
            </w:r>
          </w:p>
        </w:tc>
      </w:tr>
      <w:tr w14:paraId="70123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74152CD">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E538790">
      <w:pPr>
        <w:pStyle w:val="19"/>
        <w:spacing w:before="312" w:beforeLines="100" w:line="360" w:lineRule="auto"/>
        <w:rPr>
          <w:rFonts w:ascii="黑体" w:hAnsi="宋体"/>
        </w:rPr>
      </w:pPr>
      <w:bookmarkStart w:id="4" w:name="OLE_LINK4"/>
      <w:bookmarkStart w:id="5" w:name="OLE_LINK3"/>
      <w:r>
        <w:rPr>
          <w:rFonts w:hint="eastAsia" w:ascii="黑体" w:hAnsi="宋体"/>
        </w:rPr>
        <w:t>四、课程思政教学设计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7E9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tcPr>
          <w:p w14:paraId="5B569F97">
            <w:pPr>
              <w:pStyle w:val="17"/>
              <w:widowControl w:val="0"/>
              <w:ind w:firstLine="422" w:firstLineChars="200"/>
              <w:jc w:val="both"/>
              <w:rPr>
                <w:b/>
              </w:rPr>
            </w:pPr>
            <w:r>
              <w:rPr>
                <w:rFonts w:hint="eastAsia"/>
                <w:b/>
              </w:rPr>
              <w:t>第一层次“教的设计”</w:t>
            </w:r>
          </w:p>
          <w:p w14:paraId="25355C7E">
            <w:pPr>
              <w:pStyle w:val="17"/>
              <w:widowControl w:val="0"/>
              <w:ind w:firstLine="420" w:firstLineChars="200"/>
              <w:jc w:val="both"/>
            </w:pPr>
            <w:r>
              <w:rPr>
                <w:rFonts w:hint="eastAsia"/>
              </w:rPr>
              <w:t>（</w:t>
            </w:r>
            <w:r>
              <w:t>1）结合《</w:t>
            </w:r>
            <w:r>
              <w:rPr>
                <w:rFonts w:hint="eastAsia"/>
              </w:rPr>
              <w:t>可编程控制器应用技术</w:t>
            </w:r>
            <w:r>
              <w:t>》教学内容特点，抓住课程教学中思政教育的切入点。本课程的思政教学切入点如下：</w:t>
            </w:r>
          </w:p>
          <w:p w14:paraId="0B2A1230">
            <w:pPr>
              <w:pStyle w:val="17"/>
              <w:widowControl w:val="0"/>
              <w:ind w:firstLine="420" w:firstLineChars="200"/>
              <w:jc w:val="both"/>
            </w:pPr>
            <w:r>
              <w:rPr>
                <w:rFonts w:hint="eastAsia"/>
              </w:rPr>
              <w:t>①以P</w:t>
            </w:r>
            <w:r>
              <w:t>LC</w:t>
            </w:r>
            <w:r>
              <w:rPr>
                <w:rFonts w:hint="eastAsia"/>
              </w:rPr>
              <w:t>的发展历程及新设备的开发应用为切入点，将最新的关于工业自动化发展类的新闻资讯、科研动态、应用实例引入课堂，例如在P</w:t>
            </w:r>
            <w:r>
              <w:t>LC</w:t>
            </w:r>
            <w:r>
              <w:rPr>
                <w:rFonts w:hint="eastAsia"/>
              </w:rPr>
              <w:t>控制的历史与发展中，通过视频介绍工业4</w:t>
            </w:r>
            <w:r>
              <w:t>.0</w:t>
            </w:r>
            <w:r>
              <w:rPr>
                <w:rFonts w:hint="eastAsia"/>
              </w:rPr>
              <w:t>、工业机器人、智能制造数字化等设备在制造业、电力、国防、航天、信息技术、数字孪生技术等领域的实际应用，以此为切入点激发学生的爱国热情，增强其民族自豪感，激励其为国家振兴、民族强盛而努力学习。</w:t>
            </w:r>
          </w:p>
          <w:p w14:paraId="680868B1">
            <w:pPr>
              <w:pStyle w:val="17"/>
              <w:widowControl w:val="0"/>
              <w:ind w:firstLine="420" w:firstLineChars="200"/>
              <w:jc w:val="both"/>
            </w:pPr>
            <w:r>
              <w:rPr>
                <w:rFonts w:hint="eastAsia"/>
              </w:rPr>
              <w:t>②以课程教学过程中始终贯穿的“组织决定性能”这一规律为切入点，向学生传达内因和外因的辩证关系，引导学生增强自我管理能力，激励学生增强自信心。</w:t>
            </w:r>
          </w:p>
          <w:p w14:paraId="25A5436A">
            <w:pPr>
              <w:pStyle w:val="17"/>
              <w:widowControl w:val="0"/>
              <w:ind w:firstLine="420" w:firstLineChars="200"/>
              <w:jc w:val="both"/>
            </w:pPr>
            <w:r>
              <w:rPr>
                <w:rFonts w:hint="eastAsia"/>
              </w:rPr>
              <w:t>③以工业网络控制的行业现状、存在的问题作为切入点。比如以工业控制的先进性、稳定性、安全性和程序繁琐性更新等问题引导学生重视专业课学习，分析国内外工业科技差距，为将来解决上述行业所面临的共同难题贡献自己的力量，培养学生树立社会责任感。</w:t>
            </w:r>
          </w:p>
          <w:p w14:paraId="50180FAD">
            <w:pPr>
              <w:pStyle w:val="17"/>
              <w:widowControl w:val="0"/>
              <w:ind w:firstLine="420" w:firstLineChars="200"/>
              <w:jc w:val="both"/>
            </w:pPr>
            <w:r>
              <w:rPr>
                <w:rFonts w:hint="eastAsia"/>
              </w:rPr>
              <w:t>④实验教学中从实验结果分析及其注意事项为切入点，引导学生重视实践操作，培养学生严谨求实的工作作风和一丝不苟的工匠精神。</w:t>
            </w:r>
          </w:p>
          <w:p w14:paraId="461E3557">
            <w:pPr>
              <w:pStyle w:val="17"/>
              <w:widowControl w:val="0"/>
              <w:ind w:firstLine="420" w:firstLineChars="200"/>
              <w:jc w:val="both"/>
            </w:pPr>
            <w:r>
              <w:rPr>
                <w:rFonts w:hint="eastAsia"/>
              </w:rPr>
              <w:t>（</w:t>
            </w:r>
            <w:r>
              <w:t>2）借助工程案例传达思政观点</w:t>
            </w:r>
          </w:p>
          <w:p w14:paraId="0FF12E1D">
            <w:pPr>
              <w:pStyle w:val="17"/>
              <w:widowControl w:val="0"/>
              <w:ind w:firstLine="420" w:firstLineChars="200"/>
              <w:jc w:val="both"/>
            </w:pPr>
            <w:r>
              <w:rPr>
                <w:rFonts w:hint="eastAsia"/>
              </w:rPr>
              <w:t>《可编程控制器应用技术》与新技术、新工艺、新设备等工程项目密切相关，教学过程中也会讲述一些材料发展史上的典型人物及工程案例，在增加课程趣味性的同时也能很好地传达本课程的思政观点。例如在讲授P</w:t>
            </w:r>
            <w:r>
              <w:t>LC</w:t>
            </w:r>
            <w:r>
              <w:rPr>
                <w:rFonts w:hint="eastAsia"/>
              </w:rPr>
              <w:t>控制的数据处理时，引入 “洋山港码头控制系统”工程，由于截止</w:t>
            </w:r>
            <w:r>
              <w:rPr>
                <w:rFonts w:ascii="Helvetica" w:hAnsi="Helvetica" w:cs="Helvetica"/>
                <w:color w:val="333333"/>
                <w:shd w:val="clear" w:color="auto" w:fill="FFFFFF"/>
              </w:rPr>
              <w:t>2017年底，上海洋山深水港四期码头将开港试运行，已经成为全球单体规模最大全自动码头。</w:t>
            </w:r>
            <w:r>
              <w:rPr>
                <w:rFonts w:hint="eastAsia" w:ascii="Helvetica" w:hAnsi="Helvetica" w:cs="Helvetica"/>
                <w:color w:val="333333"/>
                <w:shd w:val="clear" w:color="auto" w:fill="FFFFFF"/>
              </w:rPr>
              <w:t>该工程项目历时六年完成，全面运用了工业控制技术实现了智能集装箱码头。因此在</w:t>
            </w:r>
            <w:r>
              <w:rPr>
                <w:rFonts w:hint="eastAsia"/>
              </w:rPr>
              <w:t>教学过程中更易引起学生共识和激发学生的求知欲，达到课程思政的教学效果，通过该案例引导学生学习过程中要有创新精神，工匠精神，也帮助学生认识到工作严谨的重要性，学会多角度分析思考问题的重要性。</w:t>
            </w:r>
          </w:p>
          <w:p w14:paraId="3282CA67">
            <w:pPr>
              <w:pStyle w:val="17"/>
              <w:widowControl w:val="0"/>
              <w:ind w:firstLine="422" w:firstLineChars="200"/>
              <w:jc w:val="both"/>
              <w:rPr>
                <w:b/>
              </w:rPr>
            </w:pPr>
            <w:r>
              <w:rPr>
                <w:rFonts w:hint="eastAsia"/>
                <w:b/>
              </w:rPr>
              <w:t>第二层次“学的设计”</w:t>
            </w:r>
          </w:p>
          <w:p w14:paraId="5E9BB047">
            <w:pPr>
              <w:pStyle w:val="17"/>
              <w:widowControl w:val="0"/>
              <w:ind w:firstLine="420" w:firstLineChars="200"/>
              <w:jc w:val="both"/>
            </w:pPr>
            <w:r>
              <w:rPr>
                <w:rFonts w:hint="eastAsia"/>
              </w:rPr>
              <w:t>（</w:t>
            </w:r>
            <w:r>
              <w:t>1）课上学习：作为专业</w:t>
            </w:r>
            <w:r>
              <w:rPr>
                <w:rFonts w:hint="eastAsia"/>
              </w:rPr>
              <w:t>选修</w:t>
            </w:r>
            <w:r>
              <w:t>课的《</w:t>
            </w:r>
            <w:r>
              <w:rPr>
                <w:rFonts w:hint="eastAsia"/>
              </w:rPr>
              <w:t>可编程控制器应用技术</w:t>
            </w:r>
            <w:r>
              <w:t>》，是一门与实践密切相关的课程，尤其是涉及</w:t>
            </w:r>
            <w:r>
              <w:rPr>
                <w:rFonts w:hint="eastAsia"/>
              </w:rPr>
              <w:t>控制过程</w:t>
            </w:r>
            <w:r>
              <w:t>的内容，生产中有大量的优秀案例，教师通过针对生产案例设计相关分析讨论环节实现课程思政目标，例如，在学习</w:t>
            </w:r>
            <w:r>
              <w:rPr>
                <w:rFonts w:hint="eastAsia"/>
              </w:rPr>
              <w:t>数据指令</w:t>
            </w:r>
            <w:r>
              <w:t>时，以</w:t>
            </w:r>
            <w:r>
              <w:rPr>
                <w:rFonts w:ascii="Arial" w:hAnsi="Arial" w:cs="Arial"/>
                <w:color w:val="191919"/>
                <w:shd w:val="clear" w:color="auto" w:fill="FFFFFF"/>
              </w:rPr>
              <w:t>上海在沪闵高架</w:t>
            </w:r>
            <w:r>
              <w:rPr>
                <w:rFonts w:hint="eastAsia" w:ascii="Arial" w:hAnsi="Arial" w:cs="Arial"/>
                <w:color w:val="191919"/>
                <w:shd w:val="clear" w:color="auto" w:fill="FFFFFF"/>
              </w:rPr>
              <w:t>的</w:t>
            </w:r>
            <w:r>
              <w:rPr>
                <w:rFonts w:ascii="Arial" w:hAnsi="Arial" w:cs="Arial"/>
                <w:color w:val="191919"/>
                <w:shd w:val="clear" w:color="auto" w:fill="FFFFFF"/>
              </w:rPr>
              <w:t>第一条“拉链式潮汐车道”</w:t>
            </w:r>
            <w:r>
              <w:t>为例，在介绍</w:t>
            </w:r>
            <w:r>
              <w:rPr>
                <w:rFonts w:hint="eastAsia"/>
              </w:rPr>
              <w:t>潮汐车道启动的背景上，</w:t>
            </w:r>
            <w:r>
              <w:t>要求学生通过阅读资料分析该</w:t>
            </w:r>
            <w:r>
              <w:rPr>
                <w:rFonts w:hint="eastAsia"/>
              </w:rPr>
              <w:t>方案提出所借鉴的控制思路</w:t>
            </w:r>
            <w:r>
              <w:t>，</w:t>
            </w:r>
            <w:r>
              <w:rPr>
                <w:rFonts w:hint="eastAsia"/>
              </w:rPr>
              <w:t>控制过程</w:t>
            </w:r>
            <w:r>
              <w:t>的难点在哪里？国外</w:t>
            </w:r>
            <w:r>
              <w:rPr>
                <w:rFonts w:hint="eastAsia"/>
              </w:rPr>
              <w:t>针对这种技术</w:t>
            </w:r>
            <w:r>
              <w:t>如何</w:t>
            </w:r>
            <w:r>
              <w:rPr>
                <w:rFonts w:hint="eastAsia"/>
              </w:rPr>
              <w:t>突破</w:t>
            </w:r>
            <w:r>
              <w:t>的？通过上述的教学活动安排，学生在学习专业知识的同时，既了解了外内外的技术发展状况，又利于激发学生的爱国热</w:t>
            </w:r>
            <w:r>
              <w:rPr>
                <w:rFonts w:hint="eastAsia"/>
              </w:rPr>
              <w:t>情。</w:t>
            </w:r>
          </w:p>
          <w:p w14:paraId="15C66BFD">
            <w:pPr>
              <w:pStyle w:val="17"/>
              <w:widowControl w:val="0"/>
              <w:ind w:firstLine="420" w:firstLineChars="200"/>
              <w:jc w:val="both"/>
            </w:pPr>
            <w:r>
              <w:rPr>
                <w:rFonts w:hint="eastAsia"/>
              </w:rPr>
              <w:t>（</w:t>
            </w:r>
            <w:r>
              <w:t>2）课下学习：当今是知识量爆发的时代，学生在课堂上接触的知识可以说不及知识海洋中的沧海一粟，课堂学习仅起到一个学习导向激励作用，更大量的知识摄取在于课堂之外。为了更好地调动学生学习情绪，需要学生了解课程的发展前沿及国内外的发展现状，激发学生的学习热情及爱国情怀，针对教学内容中的</w:t>
            </w:r>
            <w:r>
              <w:rPr>
                <w:rFonts w:hint="eastAsia"/>
              </w:rPr>
              <w:t>新技术</w:t>
            </w:r>
            <w:r>
              <w:t>、新工艺给学生布置相关的</w:t>
            </w:r>
            <w:r>
              <w:rPr>
                <w:rFonts w:hint="eastAsia"/>
              </w:rPr>
              <w:t>调查作业。例如：在如火如荼的能源届，工业控制在哪些方面有体现？近些年来，半导体制造业的设备如何利用P</w:t>
            </w:r>
            <w:r>
              <w:t>LC</w:t>
            </w:r>
            <w:r>
              <w:rPr>
                <w:rFonts w:hint="eastAsia"/>
              </w:rPr>
              <w:t>控制技术来实现自动化的过程。</w:t>
            </w:r>
            <w:r>
              <w:t>通过大量查阅文献，使学生既了解了国内外的</w:t>
            </w:r>
            <w:r>
              <w:rPr>
                <w:rFonts w:hint="eastAsia"/>
              </w:rPr>
              <w:t>控制技术</w:t>
            </w:r>
            <w:r>
              <w:t>，又明确了今后努力发展的工作方向，同时也激发了他们的爱国热情，坚定了他们的工作信念。</w:t>
            </w:r>
          </w:p>
          <w:p w14:paraId="7829745E">
            <w:pPr>
              <w:pStyle w:val="17"/>
              <w:widowControl w:val="0"/>
              <w:ind w:firstLine="422" w:firstLineChars="200"/>
              <w:jc w:val="both"/>
              <w:rPr>
                <w:b/>
              </w:rPr>
            </w:pPr>
            <w:r>
              <w:rPr>
                <w:rFonts w:hint="eastAsia"/>
                <w:b/>
              </w:rPr>
              <w:t>第三层次“效果评价”的设计</w:t>
            </w:r>
          </w:p>
          <w:p w14:paraId="69622179">
            <w:pPr>
              <w:pStyle w:val="17"/>
              <w:widowControl w:val="0"/>
              <w:ind w:firstLine="420" w:firstLineChars="200"/>
              <w:jc w:val="both"/>
            </w:pPr>
            <w:r>
              <w:rPr>
                <w:rFonts w:hint="eastAsia"/>
              </w:rPr>
              <w:t>《可编程控制器应用技术》的课程思政效果如何主要通过下列</w:t>
            </w:r>
            <w:r>
              <w:t>3种形式进行评价。</w:t>
            </w:r>
          </w:p>
          <w:p w14:paraId="74AB0B60">
            <w:pPr>
              <w:pStyle w:val="17"/>
              <w:widowControl w:val="0"/>
              <w:ind w:firstLine="420" w:firstLineChars="200"/>
              <w:jc w:val="both"/>
            </w:pPr>
            <w:r>
              <w:rPr>
                <w:rFonts w:hint="eastAsia"/>
              </w:rPr>
              <w:t>（</w:t>
            </w:r>
            <w:r>
              <w:t>1）教学过程中，通过课堂讨论、</w:t>
            </w:r>
            <w:r>
              <w:rPr>
                <w:rFonts w:hint="eastAsia"/>
              </w:rPr>
              <w:t>综合实验</w:t>
            </w:r>
            <w:r>
              <w:t>等形式进行直接阐述评价。</w:t>
            </w:r>
          </w:p>
          <w:p w14:paraId="60E05BB5">
            <w:pPr>
              <w:pStyle w:val="17"/>
              <w:widowControl w:val="0"/>
              <w:ind w:firstLine="420" w:firstLineChars="200"/>
              <w:jc w:val="both"/>
            </w:pPr>
            <w:r>
              <w:rPr>
                <w:rFonts w:hint="eastAsia"/>
              </w:rPr>
              <w:t>（</w:t>
            </w:r>
            <w:r>
              <w:t>2）课程结束，借助调查问卷了解课程思政对学生人生发展的影响。</w:t>
            </w:r>
          </w:p>
          <w:p w14:paraId="11B7EC19">
            <w:pPr>
              <w:pStyle w:val="17"/>
              <w:widowControl w:val="0"/>
              <w:ind w:firstLine="420" w:firstLineChars="200"/>
              <w:jc w:val="left"/>
              <w:rPr>
                <w:color w:val="000000" w:themeColor="text1"/>
                <w14:textFill>
                  <w14:solidFill>
                    <w14:schemeClr w14:val="tx1"/>
                  </w14:solidFill>
                </w14:textFill>
              </w:rPr>
            </w:pPr>
            <w:r>
              <w:rPr>
                <w:rFonts w:hint="eastAsia"/>
              </w:rPr>
              <w:t>（</w:t>
            </w:r>
            <w:r>
              <w:t>3）课程结束，通过学生的课程总结，了解课程思政对学生思想的影响。</w:t>
            </w:r>
          </w:p>
        </w:tc>
      </w:tr>
    </w:tbl>
    <w:p w14:paraId="6B348D45">
      <w:pPr>
        <w:pStyle w:val="19"/>
        <w:spacing w:before="312"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73"/>
        <w:gridCol w:w="1806"/>
        <w:gridCol w:w="648"/>
        <w:gridCol w:w="648"/>
        <w:gridCol w:w="648"/>
        <w:gridCol w:w="648"/>
        <w:gridCol w:w="648"/>
        <w:gridCol w:w="569"/>
        <w:gridCol w:w="608"/>
        <w:gridCol w:w="656"/>
      </w:tblGrid>
      <w:tr w14:paraId="632A3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4" w:type="dxa"/>
            <w:vMerge w:val="restart"/>
            <w:tcBorders>
              <w:top w:val="single" w:color="auto" w:sz="12" w:space="0"/>
              <w:bottom w:val="single" w:color="auto" w:sz="4" w:space="0"/>
            </w:tcBorders>
            <w:vAlign w:val="center"/>
          </w:tcPr>
          <w:p w14:paraId="67F0A8F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73" w:type="dxa"/>
            <w:vMerge w:val="restart"/>
            <w:tcBorders>
              <w:top w:val="single" w:color="auto" w:sz="12" w:space="0"/>
              <w:bottom w:val="single" w:color="auto" w:sz="4" w:space="0"/>
            </w:tcBorders>
            <w:vAlign w:val="center"/>
          </w:tcPr>
          <w:p w14:paraId="168EBC23">
            <w:pPr>
              <w:pStyle w:val="19"/>
              <w:widowControl w:val="0"/>
              <w:jc w:val="center"/>
              <w:rPr>
                <w:rFonts w:ascii="黑体" w:hAnsi="宋体"/>
              </w:rPr>
            </w:pPr>
            <w:r>
              <w:rPr>
                <w:rFonts w:hint="eastAsia" w:ascii="黑体" w:hAnsi="黑体"/>
                <w:bCs/>
                <w:sz w:val="21"/>
                <w:szCs w:val="21"/>
              </w:rPr>
              <w:t>占比</w:t>
            </w:r>
          </w:p>
        </w:tc>
        <w:tc>
          <w:tcPr>
            <w:tcW w:w="1806" w:type="dxa"/>
            <w:vMerge w:val="restart"/>
            <w:tcBorders>
              <w:top w:val="single" w:color="auto" w:sz="12" w:space="0"/>
              <w:bottom w:val="single" w:color="auto" w:sz="4" w:space="0"/>
              <w:right w:val="double" w:color="auto" w:sz="4" w:space="0"/>
            </w:tcBorders>
            <w:vAlign w:val="center"/>
          </w:tcPr>
          <w:p w14:paraId="7CD44B3A">
            <w:pPr>
              <w:pStyle w:val="19"/>
              <w:widowControl w:val="0"/>
              <w:jc w:val="center"/>
              <w:rPr>
                <w:rFonts w:ascii="黑体" w:hAnsi="黑体"/>
                <w:bCs/>
                <w:sz w:val="21"/>
                <w:szCs w:val="21"/>
              </w:rPr>
            </w:pPr>
            <w:r>
              <w:rPr>
                <w:rFonts w:hint="eastAsia" w:ascii="黑体" w:hAnsi="黑体"/>
                <w:bCs/>
                <w:sz w:val="21"/>
                <w:szCs w:val="21"/>
              </w:rPr>
              <w:t>考核方式</w:t>
            </w:r>
          </w:p>
        </w:tc>
        <w:tc>
          <w:tcPr>
            <w:tcW w:w="4417" w:type="dxa"/>
            <w:gridSpan w:val="7"/>
            <w:tcBorders>
              <w:top w:val="single" w:color="auto" w:sz="12" w:space="0"/>
              <w:left w:val="double" w:color="auto" w:sz="4" w:space="0"/>
              <w:bottom w:val="single" w:color="auto" w:sz="4" w:space="0"/>
            </w:tcBorders>
            <w:vAlign w:val="center"/>
          </w:tcPr>
          <w:p w14:paraId="21787F4F">
            <w:pPr>
              <w:pStyle w:val="19"/>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56" w:type="dxa"/>
            <w:vMerge w:val="restart"/>
            <w:tcBorders>
              <w:top w:val="single" w:color="auto" w:sz="12" w:space="0"/>
              <w:bottom w:val="single" w:color="auto" w:sz="4" w:space="0"/>
            </w:tcBorders>
            <w:vAlign w:val="center"/>
          </w:tcPr>
          <w:p w14:paraId="59CE8752">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53E7C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4" w:type="dxa"/>
            <w:vMerge w:val="continue"/>
            <w:tcBorders>
              <w:top w:val="single" w:color="auto" w:sz="4" w:space="0"/>
              <w:bottom w:val="single" w:color="auto" w:sz="4" w:space="0"/>
            </w:tcBorders>
          </w:tcPr>
          <w:p w14:paraId="66960DC7">
            <w:pPr>
              <w:widowControl w:val="0"/>
              <w:snapToGrid w:val="0"/>
              <w:jc w:val="center"/>
              <w:rPr>
                <w:rFonts w:ascii="黑体" w:hAnsi="黑体" w:eastAsia="黑体"/>
                <w:bCs/>
                <w:sz w:val="21"/>
                <w:szCs w:val="21"/>
              </w:rPr>
            </w:pPr>
          </w:p>
        </w:tc>
        <w:tc>
          <w:tcPr>
            <w:tcW w:w="773" w:type="dxa"/>
            <w:vMerge w:val="continue"/>
            <w:tcBorders>
              <w:top w:val="single" w:color="auto" w:sz="4" w:space="0"/>
              <w:bottom w:val="single" w:color="auto" w:sz="4" w:space="0"/>
            </w:tcBorders>
          </w:tcPr>
          <w:p w14:paraId="259B67FB">
            <w:pPr>
              <w:pStyle w:val="19"/>
              <w:widowControl w:val="0"/>
              <w:jc w:val="both"/>
              <w:rPr>
                <w:rFonts w:ascii="黑体" w:hAnsi="黑体"/>
                <w:bCs/>
                <w:sz w:val="21"/>
                <w:szCs w:val="21"/>
              </w:rPr>
            </w:pPr>
          </w:p>
        </w:tc>
        <w:tc>
          <w:tcPr>
            <w:tcW w:w="1806" w:type="dxa"/>
            <w:vMerge w:val="continue"/>
            <w:tcBorders>
              <w:top w:val="single" w:color="auto" w:sz="4" w:space="0"/>
              <w:bottom w:val="single" w:color="auto" w:sz="4" w:space="0"/>
              <w:right w:val="double" w:color="auto" w:sz="4" w:space="0"/>
            </w:tcBorders>
          </w:tcPr>
          <w:p w14:paraId="55F0D61C">
            <w:pPr>
              <w:pStyle w:val="19"/>
              <w:widowControl w:val="0"/>
              <w:jc w:val="both"/>
              <w:rPr>
                <w:rFonts w:ascii="黑体" w:hAnsi="黑体"/>
                <w:bCs/>
                <w:sz w:val="21"/>
                <w:szCs w:val="21"/>
              </w:rPr>
            </w:pPr>
          </w:p>
        </w:tc>
        <w:tc>
          <w:tcPr>
            <w:tcW w:w="648" w:type="dxa"/>
            <w:tcBorders>
              <w:top w:val="single" w:color="auto" w:sz="4" w:space="0"/>
              <w:left w:val="double" w:color="auto" w:sz="4" w:space="0"/>
              <w:bottom w:val="single" w:color="auto" w:sz="4" w:space="0"/>
            </w:tcBorders>
            <w:vAlign w:val="center"/>
          </w:tcPr>
          <w:p w14:paraId="1352C66B">
            <w:pPr>
              <w:pStyle w:val="19"/>
              <w:widowControl w:val="0"/>
              <w:spacing w:line="240" w:lineRule="auto"/>
              <w:jc w:val="center"/>
              <w:rPr>
                <w:rFonts w:ascii="黑体" w:hAnsi="黑体"/>
                <w:bCs/>
                <w:sz w:val="21"/>
                <w:szCs w:val="21"/>
              </w:rPr>
            </w:pPr>
            <w:r>
              <w:rPr>
                <w:rFonts w:ascii="黑体" w:hAnsi="黑体"/>
                <w:bCs/>
                <w:sz w:val="21"/>
                <w:szCs w:val="21"/>
              </w:rPr>
              <w:t>1</w:t>
            </w:r>
          </w:p>
        </w:tc>
        <w:tc>
          <w:tcPr>
            <w:tcW w:w="648" w:type="dxa"/>
            <w:tcBorders>
              <w:top w:val="single" w:color="auto" w:sz="4" w:space="0"/>
              <w:bottom w:val="single" w:color="auto" w:sz="4" w:space="0"/>
            </w:tcBorders>
            <w:vAlign w:val="center"/>
          </w:tcPr>
          <w:p w14:paraId="6992ACF8">
            <w:pPr>
              <w:pStyle w:val="19"/>
              <w:widowControl w:val="0"/>
              <w:spacing w:line="240" w:lineRule="auto"/>
              <w:jc w:val="center"/>
              <w:rPr>
                <w:rFonts w:ascii="黑体" w:hAnsi="黑体"/>
                <w:bCs/>
                <w:sz w:val="21"/>
                <w:szCs w:val="21"/>
              </w:rPr>
            </w:pPr>
            <w:r>
              <w:rPr>
                <w:rFonts w:ascii="黑体" w:hAnsi="黑体"/>
                <w:bCs/>
                <w:sz w:val="21"/>
                <w:szCs w:val="21"/>
              </w:rPr>
              <w:t>2</w:t>
            </w:r>
          </w:p>
        </w:tc>
        <w:tc>
          <w:tcPr>
            <w:tcW w:w="648" w:type="dxa"/>
            <w:tcBorders>
              <w:top w:val="single" w:color="auto" w:sz="4" w:space="0"/>
              <w:bottom w:val="single" w:color="auto" w:sz="4" w:space="0"/>
            </w:tcBorders>
            <w:vAlign w:val="center"/>
          </w:tcPr>
          <w:p w14:paraId="3B02857A">
            <w:pPr>
              <w:pStyle w:val="19"/>
              <w:widowControl w:val="0"/>
              <w:spacing w:line="240" w:lineRule="auto"/>
              <w:jc w:val="center"/>
              <w:rPr>
                <w:rFonts w:ascii="黑体" w:hAnsi="黑体"/>
                <w:bCs/>
                <w:sz w:val="21"/>
                <w:szCs w:val="21"/>
              </w:rPr>
            </w:pPr>
            <w:r>
              <w:rPr>
                <w:rFonts w:ascii="黑体" w:hAnsi="黑体"/>
                <w:bCs/>
                <w:sz w:val="21"/>
                <w:szCs w:val="21"/>
              </w:rPr>
              <w:t>3</w:t>
            </w:r>
          </w:p>
        </w:tc>
        <w:tc>
          <w:tcPr>
            <w:tcW w:w="648" w:type="dxa"/>
            <w:tcBorders>
              <w:top w:val="single" w:color="auto" w:sz="4" w:space="0"/>
              <w:bottom w:val="single" w:color="auto" w:sz="4" w:space="0"/>
            </w:tcBorders>
            <w:vAlign w:val="center"/>
          </w:tcPr>
          <w:p w14:paraId="6AC77BEC">
            <w:pPr>
              <w:pStyle w:val="19"/>
              <w:widowControl w:val="0"/>
              <w:spacing w:line="240" w:lineRule="auto"/>
              <w:jc w:val="center"/>
              <w:rPr>
                <w:rFonts w:ascii="黑体" w:hAnsi="黑体"/>
                <w:bCs/>
                <w:sz w:val="21"/>
                <w:szCs w:val="21"/>
              </w:rPr>
            </w:pPr>
            <w:r>
              <w:rPr>
                <w:rFonts w:ascii="黑体" w:hAnsi="黑体"/>
                <w:bCs/>
                <w:sz w:val="21"/>
                <w:szCs w:val="21"/>
              </w:rPr>
              <w:t>4</w:t>
            </w:r>
          </w:p>
        </w:tc>
        <w:tc>
          <w:tcPr>
            <w:tcW w:w="648" w:type="dxa"/>
            <w:tcBorders>
              <w:top w:val="single" w:color="auto" w:sz="4" w:space="0"/>
              <w:bottom w:val="single" w:color="auto" w:sz="4" w:space="0"/>
            </w:tcBorders>
            <w:vAlign w:val="center"/>
          </w:tcPr>
          <w:p w14:paraId="0B38A25A">
            <w:pPr>
              <w:pStyle w:val="19"/>
              <w:widowControl w:val="0"/>
              <w:spacing w:line="240" w:lineRule="auto"/>
              <w:jc w:val="center"/>
              <w:rPr>
                <w:rFonts w:ascii="黑体" w:hAnsi="黑体"/>
                <w:bCs/>
                <w:sz w:val="21"/>
                <w:szCs w:val="21"/>
              </w:rPr>
            </w:pPr>
            <w:r>
              <w:rPr>
                <w:rFonts w:ascii="黑体" w:hAnsi="黑体"/>
                <w:bCs/>
                <w:sz w:val="21"/>
                <w:szCs w:val="21"/>
              </w:rPr>
              <w:t>5</w:t>
            </w:r>
          </w:p>
        </w:tc>
        <w:tc>
          <w:tcPr>
            <w:tcW w:w="569" w:type="dxa"/>
            <w:tcBorders>
              <w:top w:val="single" w:color="auto" w:sz="4" w:space="0"/>
              <w:bottom w:val="single" w:color="auto" w:sz="4" w:space="0"/>
            </w:tcBorders>
            <w:vAlign w:val="center"/>
          </w:tcPr>
          <w:p w14:paraId="35235C43">
            <w:pPr>
              <w:pStyle w:val="19"/>
              <w:widowControl w:val="0"/>
              <w:spacing w:line="240" w:lineRule="auto"/>
              <w:jc w:val="center"/>
              <w:rPr>
                <w:rFonts w:ascii="黑体" w:hAnsi="黑体"/>
                <w:bCs/>
                <w:sz w:val="21"/>
                <w:szCs w:val="21"/>
              </w:rPr>
            </w:pPr>
            <w:r>
              <w:rPr>
                <w:rFonts w:hint="eastAsia" w:ascii="黑体" w:hAnsi="黑体"/>
                <w:bCs/>
                <w:sz w:val="21"/>
                <w:szCs w:val="21"/>
              </w:rPr>
              <w:t>6</w:t>
            </w:r>
          </w:p>
        </w:tc>
        <w:tc>
          <w:tcPr>
            <w:tcW w:w="608" w:type="dxa"/>
            <w:tcBorders>
              <w:top w:val="single" w:color="auto" w:sz="4" w:space="0"/>
              <w:bottom w:val="single" w:color="auto" w:sz="4" w:space="0"/>
            </w:tcBorders>
            <w:vAlign w:val="center"/>
          </w:tcPr>
          <w:p w14:paraId="18174F28">
            <w:pPr>
              <w:pStyle w:val="19"/>
              <w:widowControl w:val="0"/>
              <w:spacing w:line="240" w:lineRule="auto"/>
              <w:jc w:val="center"/>
              <w:rPr>
                <w:rFonts w:ascii="黑体" w:hAnsi="黑体"/>
                <w:bCs/>
                <w:sz w:val="21"/>
                <w:szCs w:val="21"/>
              </w:rPr>
            </w:pPr>
            <w:r>
              <w:rPr>
                <w:rFonts w:hint="eastAsia" w:ascii="黑体" w:hAnsi="黑体"/>
                <w:bCs/>
                <w:sz w:val="21"/>
                <w:szCs w:val="21"/>
              </w:rPr>
              <w:t>7</w:t>
            </w:r>
          </w:p>
        </w:tc>
        <w:tc>
          <w:tcPr>
            <w:tcW w:w="656" w:type="dxa"/>
            <w:vMerge w:val="continue"/>
            <w:tcBorders>
              <w:top w:val="single" w:color="auto" w:sz="4" w:space="0"/>
              <w:bottom w:val="single" w:color="auto" w:sz="4" w:space="0"/>
            </w:tcBorders>
          </w:tcPr>
          <w:p w14:paraId="16B90B00">
            <w:pPr>
              <w:pStyle w:val="19"/>
              <w:widowControl w:val="0"/>
              <w:spacing w:line="240" w:lineRule="auto"/>
              <w:jc w:val="center"/>
              <w:rPr>
                <w:rFonts w:ascii="黑体" w:hAnsi="黑体"/>
                <w:bCs/>
                <w:sz w:val="21"/>
                <w:szCs w:val="21"/>
              </w:rPr>
            </w:pPr>
          </w:p>
        </w:tc>
      </w:tr>
      <w:tr w14:paraId="75F96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4" w:type="dxa"/>
            <w:tcBorders>
              <w:top w:val="single" w:color="auto" w:sz="4" w:space="0"/>
              <w:bottom w:val="single" w:color="auto" w:sz="4" w:space="0"/>
            </w:tcBorders>
            <w:vAlign w:val="center"/>
          </w:tcPr>
          <w:p w14:paraId="7CECAE89">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773" w:type="dxa"/>
            <w:tcBorders>
              <w:top w:val="single" w:color="auto" w:sz="4" w:space="0"/>
              <w:bottom w:val="single" w:color="auto" w:sz="4" w:space="0"/>
            </w:tcBorders>
            <w:vAlign w:val="center"/>
          </w:tcPr>
          <w:p w14:paraId="1EF0CBE9">
            <w:pPr>
              <w:pStyle w:val="17"/>
              <w:widowControl w:val="0"/>
            </w:pPr>
            <w:r>
              <w:t>40%</w:t>
            </w:r>
          </w:p>
        </w:tc>
        <w:tc>
          <w:tcPr>
            <w:tcW w:w="1806" w:type="dxa"/>
            <w:tcBorders>
              <w:top w:val="single" w:color="auto" w:sz="4" w:space="0"/>
              <w:bottom w:val="single" w:color="auto" w:sz="4" w:space="0"/>
              <w:right w:val="double" w:color="auto" w:sz="4" w:space="0"/>
            </w:tcBorders>
            <w:vAlign w:val="center"/>
          </w:tcPr>
          <w:p w14:paraId="16CB7327">
            <w:pPr>
              <w:pStyle w:val="17"/>
              <w:widowControl w:val="0"/>
            </w:pPr>
            <w:r>
              <w:rPr>
                <w:rFonts w:hint="eastAsia"/>
              </w:rPr>
              <w:t>笔试</w:t>
            </w:r>
          </w:p>
        </w:tc>
        <w:tc>
          <w:tcPr>
            <w:tcW w:w="648" w:type="dxa"/>
            <w:tcBorders>
              <w:top w:val="single" w:color="auto" w:sz="4" w:space="0"/>
              <w:left w:val="double" w:color="auto" w:sz="4" w:space="0"/>
              <w:bottom w:val="single" w:color="auto" w:sz="4" w:space="0"/>
            </w:tcBorders>
            <w:vAlign w:val="center"/>
          </w:tcPr>
          <w:p w14:paraId="160D59EA">
            <w:pPr>
              <w:pStyle w:val="17"/>
              <w:widowControl w:val="0"/>
            </w:pPr>
            <w:r>
              <w:t>30</w:t>
            </w:r>
          </w:p>
        </w:tc>
        <w:tc>
          <w:tcPr>
            <w:tcW w:w="648" w:type="dxa"/>
            <w:tcBorders>
              <w:top w:val="single" w:color="auto" w:sz="4" w:space="0"/>
              <w:bottom w:val="single" w:color="auto" w:sz="4" w:space="0"/>
            </w:tcBorders>
            <w:vAlign w:val="center"/>
          </w:tcPr>
          <w:p w14:paraId="193F2912">
            <w:pPr>
              <w:pStyle w:val="17"/>
              <w:widowControl w:val="0"/>
            </w:pPr>
            <w:r>
              <w:rPr>
                <w:rFonts w:hint="eastAsia"/>
              </w:rPr>
              <w:t>1</w:t>
            </w:r>
            <w:r>
              <w:t>0</w:t>
            </w:r>
          </w:p>
        </w:tc>
        <w:tc>
          <w:tcPr>
            <w:tcW w:w="648" w:type="dxa"/>
            <w:tcBorders>
              <w:top w:val="single" w:color="auto" w:sz="4" w:space="0"/>
              <w:bottom w:val="single" w:color="auto" w:sz="4" w:space="0"/>
            </w:tcBorders>
            <w:vAlign w:val="center"/>
          </w:tcPr>
          <w:p w14:paraId="271760D2">
            <w:pPr>
              <w:pStyle w:val="17"/>
              <w:widowControl w:val="0"/>
            </w:pPr>
            <w:r>
              <w:rPr>
                <w:rFonts w:hint="eastAsia"/>
              </w:rPr>
              <w:t>2</w:t>
            </w:r>
            <w:r>
              <w:t>0</w:t>
            </w:r>
          </w:p>
        </w:tc>
        <w:tc>
          <w:tcPr>
            <w:tcW w:w="648" w:type="dxa"/>
            <w:tcBorders>
              <w:top w:val="single" w:color="auto" w:sz="4" w:space="0"/>
              <w:bottom w:val="single" w:color="auto" w:sz="4" w:space="0"/>
            </w:tcBorders>
            <w:vAlign w:val="center"/>
          </w:tcPr>
          <w:p w14:paraId="46EA247E">
            <w:pPr>
              <w:pStyle w:val="17"/>
              <w:widowControl w:val="0"/>
            </w:pPr>
            <w:r>
              <w:t>30</w:t>
            </w:r>
          </w:p>
        </w:tc>
        <w:tc>
          <w:tcPr>
            <w:tcW w:w="648" w:type="dxa"/>
            <w:tcBorders>
              <w:top w:val="single" w:color="auto" w:sz="4" w:space="0"/>
              <w:bottom w:val="single" w:color="auto" w:sz="4" w:space="0"/>
            </w:tcBorders>
            <w:vAlign w:val="center"/>
          </w:tcPr>
          <w:p w14:paraId="1047FDB0">
            <w:pPr>
              <w:pStyle w:val="17"/>
              <w:widowControl w:val="0"/>
            </w:pPr>
            <w:r>
              <w:rPr>
                <w:rFonts w:hint="eastAsia"/>
              </w:rPr>
              <w:t>1</w:t>
            </w:r>
            <w:r>
              <w:t>0</w:t>
            </w:r>
          </w:p>
        </w:tc>
        <w:tc>
          <w:tcPr>
            <w:tcW w:w="569" w:type="dxa"/>
            <w:tcBorders>
              <w:top w:val="single" w:color="auto" w:sz="4" w:space="0"/>
              <w:bottom w:val="single" w:color="auto" w:sz="4" w:space="0"/>
            </w:tcBorders>
            <w:vAlign w:val="center"/>
          </w:tcPr>
          <w:p w14:paraId="512AD807">
            <w:pPr>
              <w:pStyle w:val="17"/>
              <w:widowControl w:val="0"/>
              <w:rPr>
                <w:rFonts w:hint="eastAsia"/>
              </w:rPr>
            </w:pPr>
          </w:p>
        </w:tc>
        <w:tc>
          <w:tcPr>
            <w:tcW w:w="608" w:type="dxa"/>
            <w:tcBorders>
              <w:top w:val="single" w:color="auto" w:sz="4" w:space="0"/>
              <w:bottom w:val="single" w:color="auto" w:sz="4" w:space="0"/>
            </w:tcBorders>
            <w:vAlign w:val="center"/>
          </w:tcPr>
          <w:p w14:paraId="4AC96E08">
            <w:pPr>
              <w:pStyle w:val="17"/>
              <w:widowControl w:val="0"/>
              <w:rPr>
                <w:rFonts w:hint="eastAsia"/>
              </w:rPr>
            </w:pPr>
          </w:p>
        </w:tc>
        <w:tc>
          <w:tcPr>
            <w:tcW w:w="656" w:type="dxa"/>
            <w:tcBorders>
              <w:top w:val="single" w:color="auto" w:sz="4" w:space="0"/>
              <w:bottom w:val="single" w:color="auto" w:sz="4" w:space="0"/>
            </w:tcBorders>
            <w:vAlign w:val="center"/>
          </w:tcPr>
          <w:p w14:paraId="34DBF958">
            <w:pPr>
              <w:pStyle w:val="17"/>
              <w:widowControl w:val="0"/>
            </w:pPr>
            <w:r>
              <w:rPr>
                <w:rFonts w:hint="eastAsia"/>
              </w:rPr>
              <w:t>1</w:t>
            </w:r>
            <w:r>
              <w:t>00</w:t>
            </w:r>
          </w:p>
        </w:tc>
      </w:tr>
      <w:tr w14:paraId="1AC79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4" w:type="dxa"/>
            <w:tcBorders>
              <w:top w:val="single" w:color="auto" w:sz="4" w:space="0"/>
              <w:bottom w:val="single" w:color="auto" w:sz="4" w:space="0"/>
            </w:tcBorders>
            <w:vAlign w:val="center"/>
          </w:tcPr>
          <w:p w14:paraId="7BB70894">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73" w:type="dxa"/>
            <w:tcBorders>
              <w:top w:val="single" w:color="auto" w:sz="4" w:space="0"/>
              <w:bottom w:val="single" w:color="auto" w:sz="4" w:space="0"/>
            </w:tcBorders>
            <w:vAlign w:val="center"/>
          </w:tcPr>
          <w:p w14:paraId="37D1215C">
            <w:pPr>
              <w:pStyle w:val="17"/>
              <w:widowControl w:val="0"/>
            </w:pPr>
            <w:r>
              <w:rPr>
                <w:rFonts w:hint="eastAsia"/>
              </w:rPr>
              <w:t>2</w:t>
            </w:r>
            <w:r>
              <w:t>0%</w:t>
            </w:r>
          </w:p>
        </w:tc>
        <w:tc>
          <w:tcPr>
            <w:tcW w:w="1806" w:type="dxa"/>
            <w:tcBorders>
              <w:top w:val="single" w:color="auto" w:sz="4" w:space="0"/>
              <w:bottom w:val="single" w:color="auto" w:sz="4" w:space="0"/>
              <w:right w:val="double" w:color="auto" w:sz="4" w:space="0"/>
            </w:tcBorders>
            <w:vAlign w:val="center"/>
          </w:tcPr>
          <w:p w14:paraId="6CF9892E">
            <w:pPr>
              <w:pStyle w:val="17"/>
              <w:widowControl w:val="0"/>
            </w:pPr>
            <w:r>
              <w:rPr>
                <w:rFonts w:hint="eastAsia"/>
              </w:rPr>
              <w:t>随堂测试</w:t>
            </w:r>
          </w:p>
        </w:tc>
        <w:tc>
          <w:tcPr>
            <w:tcW w:w="648" w:type="dxa"/>
            <w:tcBorders>
              <w:top w:val="single" w:color="auto" w:sz="4" w:space="0"/>
              <w:left w:val="double" w:color="auto" w:sz="4" w:space="0"/>
              <w:bottom w:val="single" w:color="auto" w:sz="4" w:space="0"/>
            </w:tcBorders>
            <w:vAlign w:val="center"/>
          </w:tcPr>
          <w:p w14:paraId="3C10A3D8">
            <w:pPr>
              <w:pStyle w:val="17"/>
              <w:widowControl w:val="0"/>
            </w:pPr>
            <w:r>
              <w:t>25</w:t>
            </w:r>
          </w:p>
        </w:tc>
        <w:tc>
          <w:tcPr>
            <w:tcW w:w="648" w:type="dxa"/>
            <w:tcBorders>
              <w:top w:val="single" w:color="auto" w:sz="4" w:space="0"/>
              <w:bottom w:val="single" w:color="auto" w:sz="4" w:space="0"/>
            </w:tcBorders>
            <w:vAlign w:val="center"/>
          </w:tcPr>
          <w:p w14:paraId="656A7227">
            <w:pPr>
              <w:pStyle w:val="17"/>
              <w:widowControl w:val="0"/>
            </w:pPr>
            <w:r>
              <w:t>20</w:t>
            </w:r>
          </w:p>
        </w:tc>
        <w:tc>
          <w:tcPr>
            <w:tcW w:w="648" w:type="dxa"/>
            <w:tcBorders>
              <w:top w:val="single" w:color="auto" w:sz="4" w:space="0"/>
              <w:bottom w:val="single" w:color="auto" w:sz="4" w:space="0"/>
            </w:tcBorders>
            <w:vAlign w:val="center"/>
          </w:tcPr>
          <w:p w14:paraId="3FAA3675">
            <w:pPr>
              <w:pStyle w:val="17"/>
              <w:widowControl w:val="0"/>
            </w:pPr>
            <w:r>
              <w:t>25</w:t>
            </w:r>
          </w:p>
        </w:tc>
        <w:tc>
          <w:tcPr>
            <w:tcW w:w="648" w:type="dxa"/>
            <w:tcBorders>
              <w:top w:val="single" w:color="auto" w:sz="4" w:space="0"/>
              <w:bottom w:val="single" w:color="auto" w:sz="4" w:space="0"/>
            </w:tcBorders>
            <w:vAlign w:val="center"/>
          </w:tcPr>
          <w:p w14:paraId="7FF7FCBE">
            <w:pPr>
              <w:pStyle w:val="17"/>
              <w:widowControl w:val="0"/>
            </w:pPr>
            <w:r>
              <w:t>15</w:t>
            </w:r>
          </w:p>
        </w:tc>
        <w:tc>
          <w:tcPr>
            <w:tcW w:w="648" w:type="dxa"/>
            <w:tcBorders>
              <w:top w:val="single" w:color="auto" w:sz="4" w:space="0"/>
              <w:bottom w:val="single" w:color="auto" w:sz="4" w:space="0"/>
            </w:tcBorders>
            <w:vAlign w:val="center"/>
          </w:tcPr>
          <w:p w14:paraId="3441EF37">
            <w:pPr>
              <w:pStyle w:val="17"/>
              <w:widowControl w:val="0"/>
            </w:pPr>
          </w:p>
        </w:tc>
        <w:tc>
          <w:tcPr>
            <w:tcW w:w="569" w:type="dxa"/>
            <w:tcBorders>
              <w:top w:val="single" w:color="auto" w:sz="4" w:space="0"/>
              <w:bottom w:val="single" w:color="auto" w:sz="4" w:space="0"/>
            </w:tcBorders>
            <w:vAlign w:val="center"/>
          </w:tcPr>
          <w:p w14:paraId="03C68302">
            <w:pPr>
              <w:pStyle w:val="17"/>
              <w:widowControl w:val="0"/>
              <w:rPr>
                <w:rFonts w:hint="eastAsia"/>
              </w:rPr>
            </w:pPr>
            <w:r>
              <w:t>5</w:t>
            </w:r>
          </w:p>
        </w:tc>
        <w:tc>
          <w:tcPr>
            <w:tcW w:w="608" w:type="dxa"/>
            <w:tcBorders>
              <w:top w:val="single" w:color="auto" w:sz="4" w:space="0"/>
              <w:bottom w:val="single" w:color="auto" w:sz="4" w:space="0"/>
            </w:tcBorders>
            <w:vAlign w:val="center"/>
          </w:tcPr>
          <w:p w14:paraId="06FB98F5">
            <w:pPr>
              <w:pStyle w:val="17"/>
              <w:widowControl w:val="0"/>
              <w:rPr>
                <w:rFonts w:hint="eastAsia"/>
              </w:rPr>
            </w:pPr>
            <w:r>
              <w:t>10</w:t>
            </w:r>
          </w:p>
        </w:tc>
        <w:tc>
          <w:tcPr>
            <w:tcW w:w="656" w:type="dxa"/>
            <w:tcBorders>
              <w:top w:val="single" w:color="auto" w:sz="4" w:space="0"/>
              <w:bottom w:val="single" w:color="auto" w:sz="4" w:space="0"/>
            </w:tcBorders>
            <w:vAlign w:val="center"/>
          </w:tcPr>
          <w:p w14:paraId="6082F396">
            <w:pPr>
              <w:pStyle w:val="17"/>
              <w:widowControl w:val="0"/>
            </w:pPr>
            <w:r>
              <w:rPr>
                <w:rFonts w:hint="eastAsia"/>
              </w:rPr>
              <w:t>1</w:t>
            </w:r>
            <w:r>
              <w:t>00</w:t>
            </w:r>
          </w:p>
        </w:tc>
      </w:tr>
      <w:tr w14:paraId="6DEC8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4" w:type="dxa"/>
            <w:tcBorders>
              <w:top w:val="single" w:color="auto" w:sz="4" w:space="0"/>
              <w:bottom w:val="single" w:color="auto" w:sz="4" w:space="0"/>
            </w:tcBorders>
            <w:vAlign w:val="center"/>
          </w:tcPr>
          <w:p w14:paraId="76D85AF6">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73" w:type="dxa"/>
            <w:tcBorders>
              <w:top w:val="single" w:color="auto" w:sz="4" w:space="0"/>
              <w:bottom w:val="single" w:color="auto" w:sz="4" w:space="0"/>
            </w:tcBorders>
            <w:vAlign w:val="center"/>
          </w:tcPr>
          <w:p w14:paraId="6526896C">
            <w:pPr>
              <w:pStyle w:val="17"/>
              <w:widowControl w:val="0"/>
            </w:pPr>
            <w:r>
              <w:t>40%</w:t>
            </w:r>
          </w:p>
        </w:tc>
        <w:tc>
          <w:tcPr>
            <w:tcW w:w="1806" w:type="dxa"/>
            <w:tcBorders>
              <w:top w:val="single" w:color="auto" w:sz="4" w:space="0"/>
              <w:bottom w:val="single" w:color="auto" w:sz="4" w:space="0"/>
              <w:right w:val="double" w:color="auto" w:sz="4" w:space="0"/>
            </w:tcBorders>
            <w:vAlign w:val="center"/>
          </w:tcPr>
          <w:p w14:paraId="1272F065">
            <w:pPr>
              <w:pStyle w:val="17"/>
              <w:widowControl w:val="0"/>
            </w:pPr>
            <w:r>
              <w:rPr>
                <w:rFonts w:hint="eastAsia"/>
              </w:rPr>
              <w:t>课程作业（含平时书面作业</w:t>
            </w:r>
            <w:r>
              <w:t>、</w:t>
            </w:r>
            <w:r>
              <w:rPr>
                <w:rFonts w:hint="eastAsia"/>
              </w:rPr>
              <w:t>实验报告、</w:t>
            </w:r>
            <w:r>
              <w:t>课堂讨论及发言、考勤等）</w:t>
            </w:r>
          </w:p>
        </w:tc>
        <w:tc>
          <w:tcPr>
            <w:tcW w:w="648" w:type="dxa"/>
            <w:tcBorders>
              <w:top w:val="single" w:color="auto" w:sz="4" w:space="0"/>
              <w:left w:val="double" w:color="auto" w:sz="4" w:space="0"/>
              <w:bottom w:val="single" w:color="auto" w:sz="4" w:space="0"/>
            </w:tcBorders>
            <w:vAlign w:val="center"/>
          </w:tcPr>
          <w:p w14:paraId="5E7D0557">
            <w:pPr>
              <w:pStyle w:val="17"/>
              <w:widowControl w:val="0"/>
            </w:pPr>
            <w:r>
              <w:rPr>
                <w:rFonts w:hint="eastAsia"/>
              </w:rPr>
              <w:t>2</w:t>
            </w:r>
            <w:r>
              <w:t>0</w:t>
            </w:r>
          </w:p>
        </w:tc>
        <w:tc>
          <w:tcPr>
            <w:tcW w:w="648" w:type="dxa"/>
            <w:tcBorders>
              <w:top w:val="single" w:color="auto" w:sz="4" w:space="0"/>
              <w:bottom w:val="single" w:color="auto" w:sz="4" w:space="0"/>
            </w:tcBorders>
            <w:vAlign w:val="center"/>
          </w:tcPr>
          <w:p w14:paraId="7D42D2B6">
            <w:pPr>
              <w:pStyle w:val="17"/>
              <w:widowControl w:val="0"/>
            </w:pPr>
            <w:r>
              <w:t>15</w:t>
            </w:r>
          </w:p>
        </w:tc>
        <w:tc>
          <w:tcPr>
            <w:tcW w:w="648" w:type="dxa"/>
            <w:tcBorders>
              <w:top w:val="single" w:color="auto" w:sz="4" w:space="0"/>
              <w:bottom w:val="single" w:color="auto" w:sz="4" w:space="0"/>
            </w:tcBorders>
            <w:vAlign w:val="center"/>
          </w:tcPr>
          <w:p w14:paraId="079A96D8">
            <w:pPr>
              <w:pStyle w:val="17"/>
              <w:widowControl w:val="0"/>
            </w:pPr>
            <w:r>
              <w:t>15</w:t>
            </w:r>
          </w:p>
        </w:tc>
        <w:tc>
          <w:tcPr>
            <w:tcW w:w="648" w:type="dxa"/>
            <w:tcBorders>
              <w:top w:val="single" w:color="auto" w:sz="4" w:space="0"/>
              <w:bottom w:val="single" w:color="auto" w:sz="4" w:space="0"/>
            </w:tcBorders>
            <w:vAlign w:val="center"/>
          </w:tcPr>
          <w:p w14:paraId="50998035">
            <w:pPr>
              <w:pStyle w:val="17"/>
              <w:widowControl w:val="0"/>
            </w:pPr>
            <w:r>
              <w:rPr>
                <w:rFonts w:hint="eastAsia"/>
              </w:rPr>
              <w:t>1</w:t>
            </w:r>
            <w:r>
              <w:t>0</w:t>
            </w:r>
          </w:p>
        </w:tc>
        <w:tc>
          <w:tcPr>
            <w:tcW w:w="648" w:type="dxa"/>
            <w:tcBorders>
              <w:top w:val="single" w:color="auto" w:sz="4" w:space="0"/>
              <w:bottom w:val="single" w:color="auto" w:sz="4" w:space="0"/>
            </w:tcBorders>
            <w:vAlign w:val="center"/>
          </w:tcPr>
          <w:p w14:paraId="27775ED8">
            <w:pPr>
              <w:pStyle w:val="17"/>
              <w:widowControl w:val="0"/>
            </w:pPr>
            <w:r>
              <w:rPr>
                <w:rFonts w:hint="eastAsia"/>
              </w:rPr>
              <w:t>1</w:t>
            </w:r>
            <w:r>
              <w:t>0</w:t>
            </w:r>
          </w:p>
        </w:tc>
        <w:tc>
          <w:tcPr>
            <w:tcW w:w="569" w:type="dxa"/>
            <w:tcBorders>
              <w:top w:val="single" w:color="auto" w:sz="4" w:space="0"/>
              <w:bottom w:val="single" w:color="auto" w:sz="4" w:space="0"/>
            </w:tcBorders>
            <w:vAlign w:val="center"/>
          </w:tcPr>
          <w:p w14:paraId="21F0DA14">
            <w:pPr>
              <w:pStyle w:val="17"/>
              <w:widowControl w:val="0"/>
              <w:rPr>
                <w:rFonts w:hint="eastAsia"/>
              </w:rPr>
            </w:pPr>
            <w:r>
              <w:t>15</w:t>
            </w:r>
          </w:p>
        </w:tc>
        <w:tc>
          <w:tcPr>
            <w:tcW w:w="608" w:type="dxa"/>
            <w:tcBorders>
              <w:top w:val="single" w:color="auto" w:sz="4" w:space="0"/>
              <w:bottom w:val="single" w:color="auto" w:sz="4" w:space="0"/>
            </w:tcBorders>
            <w:vAlign w:val="center"/>
          </w:tcPr>
          <w:p w14:paraId="74465DB7">
            <w:pPr>
              <w:pStyle w:val="17"/>
              <w:widowControl w:val="0"/>
              <w:rPr>
                <w:rFonts w:hint="eastAsia"/>
              </w:rPr>
            </w:pPr>
            <w:r>
              <w:t>15</w:t>
            </w:r>
          </w:p>
        </w:tc>
        <w:tc>
          <w:tcPr>
            <w:tcW w:w="656" w:type="dxa"/>
            <w:tcBorders>
              <w:top w:val="single" w:color="auto" w:sz="4" w:space="0"/>
              <w:bottom w:val="single" w:color="auto" w:sz="4" w:space="0"/>
            </w:tcBorders>
            <w:vAlign w:val="center"/>
          </w:tcPr>
          <w:p w14:paraId="297E50BF">
            <w:pPr>
              <w:pStyle w:val="17"/>
              <w:widowControl w:val="0"/>
            </w:pPr>
            <w:r>
              <w:rPr>
                <w:rFonts w:hint="eastAsia"/>
              </w:rPr>
              <w:t>1</w:t>
            </w:r>
            <w:r>
              <w:t>00</w:t>
            </w:r>
          </w:p>
        </w:tc>
      </w:tr>
      <w:bookmarkEnd w:id="4"/>
      <w:bookmarkEnd w:id="5"/>
    </w:tbl>
    <w:p w14:paraId="57B660FF">
      <w:pPr>
        <w:rPr>
          <w:color w:val="000000" w:themeColor="text1"/>
          <w:sz w:val="21"/>
          <w:szCs w:val="21"/>
          <w:highlight w:val="cyan"/>
          <w14:textFill>
            <w14:solidFill>
              <w14:schemeClr w14:val="tx1"/>
            </w14:solidFill>
          </w14:textFill>
        </w:rPr>
      </w:pPr>
    </w:p>
    <w:p w14:paraId="0E03D268">
      <w:pPr>
        <w:pStyle w:val="19"/>
        <w:spacing w:before="312"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1EC36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3AB913C">
            <w:pPr>
              <w:pStyle w:val="17"/>
              <w:widowControl w:val="0"/>
              <w:jc w:val="left"/>
              <w:rPr>
                <w:rFonts w:ascii="仿宋" w:hAnsi="仿宋" w:eastAsia="仿宋" w:cs="仿宋"/>
              </w:rPr>
            </w:pPr>
            <w:r>
              <w:rPr>
                <w:rFonts w:hint="eastAsia" w:ascii="仿宋" w:hAnsi="仿宋" w:eastAsia="仿宋" w:cs="仿宋"/>
              </w:rPr>
              <w:t>无</w:t>
            </w:r>
          </w:p>
          <w:p w14:paraId="27EF8024">
            <w:pPr>
              <w:pStyle w:val="17"/>
              <w:widowControl w:val="0"/>
              <w:jc w:val="left"/>
              <w:rPr>
                <w:rFonts w:ascii="宋体" w:hAnsi="宋体"/>
                <w:bCs/>
              </w:rPr>
            </w:pPr>
          </w:p>
          <w:p w14:paraId="2A13BAA6">
            <w:pPr>
              <w:pStyle w:val="17"/>
              <w:widowControl w:val="0"/>
              <w:jc w:val="left"/>
              <w:rPr>
                <w:rFonts w:ascii="黑体"/>
              </w:rPr>
            </w:pPr>
          </w:p>
        </w:tc>
      </w:tr>
    </w:tbl>
    <w:p w14:paraId="0A6DE9F0">
      <w:pPr>
        <w:rPr>
          <w:rFonts w:hint="eastAsia"/>
          <w:color w:val="000000" w:themeColor="text1"/>
          <w:sz w:val="21"/>
          <w:szCs w:val="21"/>
          <w:highlight w:val="cya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E2B6E"/>
    <w:multiLevelType w:val="multilevel"/>
    <w:tmpl w:val="256E2B6E"/>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50173D1"/>
    <w:multiLevelType w:val="multilevel"/>
    <w:tmpl w:val="450173D1"/>
    <w:lvl w:ilvl="0" w:tentative="0">
      <w:start w:val="1"/>
      <w:numFmt w:val="decimal"/>
      <w:lvlText w:val="第%1章"/>
      <w:lvlJc w:val="left"/>
      <w:pPr>
        <w:ind w:left="735" w:hanging="7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D533AB2"/>
    <w:multiLevelType w:val="multilevel"/>
    <w:tmpl w:val="4D533AB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1B12FF7"/>
    <w:multiLevelType w:val="multilevel"/>
    <w:tmpl w:val="51B12FF7"/>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E964BE3"/>
    <w:multiLevelType w:val="multilevel"/>
    <w:tmpl w:val="6E964B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04DF"/>
    <w:rsid w:val="00015571"/>
    <w:rsid w:val="000210E0"/>
    <w:rsid w:val="00027403"/>
    <w:rsid w:val="00033082"/>
    <w:rsid w:val="0003596C"/>
    <w:rsid w:val="00042031"/>
    <w:rsid w:val="00043EAD"/>
    <w:rsid w:val="00053B83"/>
    <w:rsid w:val="000544FA"/>
    <w:rsid w:val="0006001D"/>
    <w:rsid w:val="00066041"/>
    <w:rsid w:val="00071F93"/>
    <w:rsid w:val="0008122A"/>
    <w:rsid w:val="00081315"/>
    <w:rsid w:val="00087488"/>
    <w:rsid w:val="000874FD"/>
    <w:rsid w:val="00091E1B"/>
    <w:rsid w:val="000A07F3"/>
    <w:rsid w:val="000A0895"/>
    <w:rsid w:val="000A41BE"/>
    <w:rsid w:val="000A4E73"/>
    <w:rsid w:val="000A7BBE"/>
    <w:rsid w:val="000C0F0D"/>
    <w:rsid w:val="000C3606"/>
    <w:rsid w:val="000C5B35"/>
    <w:rsid w:val="000D28E5"/>
    <w:rsid w:val="000D34D7"/>
    <w:rsid w:val="000D5DD2"/>
    <w:rsid w:val="000E4746"/>
    <w:rsid w:val="000E4FE8"/>
    <w:rsid w:val="000F3FF0"/>
    <w:rsid w:val="000F4FE9"/>
    <w:rsid w:val="00100633"/>
    <w:rsid w:val="0010362D"/>
    <w:rsid w:val="00103BE9"/>
    <w:rsid w:val="001072BC"/>
    <w:rsid w:val="001268A0"/>
    <w:rsid w:val="00130F6D"/>
    <w:rsid w:val="00140136"/>
    <w:rsid w:val="00144082"/>
    <w:rsid w:val="001501AA"/>
    <w:rsid w:val="00150609"/>
    <w:rsid w:val="00156517"/>
    <w:rsid w:val="001577F8"/>
    <w:rsid w:val="00160FB7"/>
    <w:rsid w:val="00163A48"/>
    <w:rsid w:val="001642D2"/>
    <w:rsid w:val="00164AF4"/>
    <w:rsid w:val="00176764"/>
    <w:rsid w:val="0017738E"/>
    <w:rsid w:val="00181117"/>
    <w:rsid w:val="001910F5"/>
    <w:rsid w:val="00194360"/>
    <w:rsid w:val="0019668B"/>
    <w:rsid w:val="001A135C"/>
    <w:rsid w:val="001B0D49"/>
    <w:rsid w:val="001B546F"/>
    <w:rsid w:val="001C023E"/>
    <w:rsid w:val="001C26A1"/>
    <w:rsid w:val="001C2E3E"/>
    <w:rsid w:val="001C388D"/>
    <w:rsid w:val="001D0DF2"/>
    <w:rsid w:val="001E1D2D"/>
    <w:rsid w:val="001E2952"/>
    <w:rsid w:val="001E5A17"/>
    <w:rsid w:val="001F332E"/>
    <w:rsid w:val="001F4026"/>
    <w:rsid w:val="00211D7A"/>
    <w:rsid w:val="00217861"/>
    <w:rsid w:val="002204E4"/>
    <w:rsid w:val="002211BF"/>
    <w:rsid w:val="0022337E"/>
    <w:rsid w:val="00224F3A"/>
    <w:rsid w:val="00233887"/>
    <w:rsid w:val="00233F15"/>
    <w:rsid w:val="002420F1"/>
    <w:rsid w:val="00253AC8"/>
    <w:rsid w:val="00256B39"/>
    <w:rsid w:val="00257F69"/>
    <w:rsid w:val="0026033C"/>
    <w:rsid w:val="00260C2C"/>
    <w:rsid w:val="0027339A"/>
    <w:rsid w:val="00274E82"/>
    <w:rsid w:val="002757AB"/>
    <w:rsid w:val="00276978"/>
    <w:rsid w:val="0027777C"/>
    <w:rsid w:val="00285CE6"/>
    <w:rsid w:val="002877FA"/>
    <w:rsid w:val="00287CF7"/>
    <w:rsid w:val="00290962"/>
    <w:rsid w:val="0029179C"/>
    <w:rsid w:val="002929BD"/>
    <w:rsid w:val="002A4649"/>
    <w:rsid w:val="002B0773"/>
    <w:rsid w:val="002B0C48"/>
    <w:rsid w:val="002B13CA"/>
    <w:rsid w:val="002B7322"/>
    <w:rsid w:val="002C58B6"/>
    <w:rsid w:val="002D0E86"/>
    <w:rsid w:val="002E3721"/>
    <w:rsid w:val="002F3157"/>
    <w:rsid w:val="002F6BD5"/>
    <w:rsid w:val="002F7936"/>
    <w:rsid w:val="00313BBA"/>
    <w:rsid w:val="00317E29"/>
    <w:rsid w:val="0032602E"/>
    <w:rsid w:val="00327B8C"/>
    <w:rsid w:val="003344A7"/>
    <w:rsid w:val="00334574"/>
    <w:rsid w:val="003367AE"/>
    <w:rsid w:val="00340439"/>
    <w:rsid w:val="00344EF2"/>
    <w:rsid w:val="00346120"/>
    <w:rsid w:val="00347F80"/>
    <w:rsid w:val="0035192F"/>
    <w:rsid w:val="00354035"/>
    <w:rsid w:val="00355311"/>
    <w:rsid w:val="003557DE"/>
    <w:rsid w:val="0036044A"/>
    <w:rsid w:val="00361BEB"/>
    <w:rsid w:val="00363191"/>
    <w:rsid w:val="00370184"/>
    <w:rsid w:val="00373C8A"/>
    <w:rsid w:val="00377C10"/>
    <w:rsid w:val="00385D41"/>
    <w:rsid w:val="00391330"/>
    <w:rsid w:val="003A1680"/>
    <w:rsid w:val="003A373C"/>
    <w:rsid w:val="003A5874"/>
    <w:rsid w:val="003B1258"/>
    <w:rsid w:val="003B3025"/>
    <w:rsid w:val="003C4AE0"/>
    <w:rsid w:val="003C61A5"/>
    <w:rsid w:val="003C7293"/>
    <w:rsid w:val="003D1968"/>
    <w:rsid w:val="003D2DD8"/>
    <w:rsid w:val="003D4994"/>
    <w:rsid w:val="003D53A9"/>
    <w:rsid w:val="003D784F"/>
    <w:rsid w:val="003E10A5"/>
    <w:rsid w:val="003E49D3"/>
    <w:rsid w:val="003E7AE5"/>
    <w:rsid w:val="003E7D72"/>
    <w:rsid w:val="003F3923"/>
    <w:rsid w:val="003F43F6"/>
    <w:rsid w:val="0040726A"/>
    <w:rsid w:val="004100B0"/>
    <w:rsid w:val="0041267F"/>
    <w:rsid w:val="00416DD4"/>
    <w:rsid w:val="0042079C"/>
    <w:rsid w:val="00424BA5"/>
    <w:rsid w:val="00425431"/>
    <w:rsid w:val="00426DF1"/>
    <w:rsid w:val="00431829"/>
    <w:rsid w:val="00431D06"/>
    <w:rsid w:val="00434CE7"/>
    <w:rsid w:val="004405E6"/>
    <w:rsid w:val="00441C93"/>
    <w:rsid w:val="0044207F"/>
    <w:rsid w:val="00443C84"/>
    <w:rsid w:val="00444E3B"/>
    <w:rsid w:val="00445CE0"/>
    <w:rsid w:val="004516EE"/>
    <w:rsid w:val="00456DC8"/>
    <w:rsid w:val="004647AF"/>
    <w:rsid w:val="0046549D"/>
    <w:rsid w:val="004667BA"/>
    <w:rsid w:val="004667E2"/>
    <w:rsid w:val="00471668"/>
    <w:rsid w:val="00471B20"/>
    <w:rsid w:val="00481F98"/>
    <w:rsid w:val="004852BF"/>
    <w:rsid w:val="00487451"/>
    <w:rsid w:val="00487A46"/>
    <w:rsid w:val="00494579"/>
    <w:rsid w:val="00497334"/>
    <w:rsid w:val="004B408D"/>
    <w:rsid w:val="004B6F68"/>
    <w:rsid w:val="004B73F7"/>
    <w:rsid w:val="004C2669"/>
    <w:rsid w:val="004D0704"/>
    <w:rsid w:val="004D2372"/>
    <w:rsid w:val="004D4FB3"/>
    <w:rsid w:val="004D60EE"/>
    <w:rsid w:val="004D75A6"/>
    <w:rsid w:val="004E3456"/>
    <w:rsid w:val="004F4703"/>
    <w:rsid w:val="004F732F"/>
    <w:rsid w:val="005074E1"/>
    <w:rsid w:val="005126F1"/>
    <w:rsid w:val="00513F2F"/>
    <w:rsid w:val="0051448D"/>
    <w:rsid w:val="0051612A"/>
    <w:rsid w:val="00524300"/>
    <w:rsid w:val="005322EB"/>
    <w:rsid w:val="00533904"/>
    <w:rsid w:val="00541F72"/>
    <w:rsid w:val="00542388"/>
    <w:rsid w:val="00543487"/>
    <w:rsid w:val="00544523"/>
    <w:rsid w:val="00545339"/>
    <w:rsid w:val="005467DC"/>
    <w:rsid w:val="00546A82"/>
    <w:rsid w:val="00547C51"/>
    <w:rsid w:val="005523FD"/>
    <w:rsid w:val="00553D03"/>
    <w:rsid w:val="00556E41"/>
    <w:rsid w:val="005603F3"/>
    <w:rsid w:val="0057589C"/>
    <w:rsid w:val="0059045B"/>
    <w:rsid w:val="00591A3E"/>
    <w:rsid w:val="005A13AB"/>
    <w:rsid w:val="005A67B0"/>
    <w:rsid w:val="005B1150"/>
    <w:rsid w:val="005B1FCB"/>
    <w:rsid w:val="005B1FFC"/>
    <w:rsid w:val="005B2B6D"/>
    <w:rsid w:val="005B4B4E"/>
    <w:rsid w:val="005B52CB"/>
    <w:rsid w:val="005C1B7F"/>
    <w:rsid w:val="005D0921"/>
    <w:rsid w:val="005D29CA"/>
    <w:rsid w:val="005D31C7"/>
    <w:rsid w:val="005D5B6F"/>
    <w:rsid w:val="005E0BDB"/>
    <w:rsid w:val="005E38A5"/>
    <w:rsid w:val="005F5185"/>
    <w:rsid w:val="005F76FC"/>
    <w:rsid w:val="00605EBB"/>
    <w:rsid w:val="0062115C"/>
    <w:rsid w:val="0062265B"/>
    <w:rsid w:val="00624B5C"/>
    <w:rsid w:val="00624FE1"/>
    <w:rsid w:val="0062577D"/>
    <w:rsid w:val="006331EE"/>
    <w:rsid w:val="006355E6"/>
    <w:rsid w:val="00642E32"/>
    <w:rsid w:val="00652D13"/>
    <w:rsid w:val="006655FF"/>
    <w:rsid w:val="0066595A"/>
    <w:rsid w:val="00666206"/>
    <w:rsid w:val="00666748"/>
    <w:rsid w:val="00672788"/>
    <w:rsid w:val="00680DA3"/>
    <w:rsid w:val="0068377F"/>
    <w:rsid w:val="006919B7"/>
    <w:rsid w:val="00691B24"/>
    <w:rsid w:val="0069357A"/>
    <w:rsid w:val="00695B93"/>
    <w:rsid w:val="00697C16"/>
    <w:rsid w:val="006A5A89"/>
    <w:rsid w:val="006B2161"/>
    <w:rsid w:val="006B3BB9"/>
    <w:rsid w:val="006B48AC"/>
    <w:rsid w:val="006B5977"/>
    <w:rsid w:val="006B6067"/>
    <w:rsid w:val="006B6E91"/>
    <w:rsid w:val="006D1B59"/>
    <w:rsid w:val="006D21A6"/>
    <w:rsid w:val="006D2F9C"/>
    <w:rsid w:val="006D3DA1"/>
    <w:rsid w:val="006D5E6C"/>
    <w:rsid w:val="006E10DD"/>
    <w:rsid w:val="006E3901"/>
    <w:rsid w:val="006E5CA9"/>
    <w:rsid w:val="006E5E98"/>
    <w:rsid w:val="006F3151"/>
    <w:rsid w:val="00700B73"/>
    <w:rsid w:val="007056DE"/>
    <w:rsid w:val="00706121"/>
    <w:rsid w:val="00710B6B"/>
    <w:rsid w:val="00712E84"/>
    <w:rsid w:val="00714914"/>
    <w:rsid w:val="00716B69"/>
    <w:rsid w:val="007208D6"/>
    <w:rsid w:val="00726786"/>
    <w:rsid w:val="00732152"/>
    <w:rsid w:val="0073546E"/>
    <w:rsid w:val="00742E7A"/>
    <w:rsid w:val="0074424F"/>
    <w:rsid w:val="007457D6"/>
    <w:rsid w:val="0074695F"/>
    <w:rsid w:val="00774C1F"/>
    <w:rsid w:val="007817F1"/>
    <w:rsid w:val="00791DFB"/>
    <w:rsid w:val="007934A4"/>
    <w:rsid w:val="0079633B"/>
    <w:rsid w:val="007A0AC9"/>
    <w:rsid w:val="007A1D3A"/>
    <w:rsid w:val="007A57F6"/>
    <w:rsid w:val="007A7059"/>
    <w:rsid w:val="007B43C5"/>
    <w:rsid w:val="007B72B3"/>
    <w:rsid w:val="007C0BCE"/>
    <w:rsid w:val="007C3566"/>
    <w:rsid w:val="007C441B"/>
    <w:rsid w:val="007C794A"/>
    <w:rsid w:val="007D1C05"/>
    <w:rsid w:val="007D2223"/>
    <w:rsid w:val="007D3485"/>
    <w:rsid w:val="007D482B"/>
    <w:rsid w:val="007D7B71"/>
    <w:rsid w:val="007E1F68"/>
    <w:rsid w:val="007E3457"/>
    <w:rsid w:val="007E620F"/>
    <w:rsid w:val="007F784C"/>
    <w:rsid w:val="0080066B"/>
    <w:rsid w:val="00803578"/>
    <w:rsid w:val="00806266"/>
    <w:rsid w:val="00815B8E"/>
    <w:rsid w:val="00816D99"/>
    <w:rsid w:val="0082324C"/>
    <w:rsid w:val="008245AF"/>
    <w:rsid w:val="0083705D"/>
    <w:rsid w:val="00867059"/>
    <w:rsid w:val="008704CD"/>
    <w:rsid w:val="00887A73"/>
    <w:rsid w:val="008901A2"/>
    <w:rsid w:val="00890FA5"/>
    <w:rsid w:val="00895D17"/>
    <w:rsid w:val="008976D1"/>
    <w:rsid w:val="008A052F"/>
    <w:rsid w:val="008A08B0"/>
    <w:rsid w:val="008A38AB"/>
    <w:rsid w:val="008B0385"/>
    <w:rsid w:val="008B188E"/>
    <w:rsid w:val="008B331C"/>
    <w:rsid w:val="008B397C"/>
    <w:rsid w:val="008B47F4"/>
    <w:rsid w:val="008B5DB5"/>
    <w:rsid w:val="008B7448"/>
    <w:rsid w:val="008B7E1E"/>
    <w:rsid w:val="008C2DE8"/>
    <w:rsid w:val="008C5113"/>
    <w:rsid w:val="008C5B8A"/>
    <w:rsid w:val="008C6F4F"/>
    <w:rsid w:val="008D3D5F"/>
    <w:rsid w:val="008D4E81"/>
    <w:rsid w:val="008E0F55"/>
    <w:rsid w:val="008E3605"/>
    <w:rsid w:val="008F253F"/>
    <w:rsid w:val="00900019"/>
    <w:rsid w:val="009016BF"/>
    <w:rsid w:val="00904B1F"/>
    <w:rsid w:val="009050F8"/>
    <w:rsid w:val="009147D6"/>
    <w:rsid w:val="00922267"/>
    <w:rsid w:val="009252DC"/>
    <w:rsid w:val="00925F8C"/>
    <w:rsid w:val="00927324"/>
    <w:rsid w:val="0092775E"/>
    <w:rsid w:val="00934E30"/>
    <w:rsid w:val="00941B89"/>
    <w:rsid w:val="00941DEA"/>
    <w:rsid w:val="00945490"/>
    <w:rsid w:val="009575AE"/>
    <w:rsid w:val="0096505F"/>
    <w:rsid w:val="00970E8C"/>
    <w:rsid w:val="00971671"/>
    <w:rsid w:val="009807BB"/>
    <w:rsid w:val="009830B2"/>
    <w:rsid w:val="009863CD"/>
    <w:rsid w:val="00990221"/>
    <w:rsid w:val="0099063E"/>
    <w:rsid w:val="00992356"/>
    <w:rsid w:val="00996AE3"/>
    <w:rsid w:val="009B04E7"/>
    <w:rsid w:val="009B14E8"/>
    <w:rsid w:val="009B1C7C"/>
    <w:rsid w:val="009B4D21"/>
    <w:rsid w:val="009B5A73"/>
    <w:rsid w:val="009C1985"/>
    <w:rsid w:val="009C2D1D"/>
    <w:rsid w:val="009C589C"/>
    <w:rsid w:val="009D192B"/>
    <w:rsid w:val="009D2582"/>
    <w:rsid w:val="009D33E1"/>
    <w:rsid w:val="009D3B45"/>
    <w:rsid w:val="009D7CF9"/>
    <w:rsid w:val="009E1FF0"/>
    <w:rsid w:val="009E2CDD"/>
    <w:rsid w:val="009E3667"/>
    <w:rsid w:val="009E366E"/>
    <w:rsid w:val="009E46AB"/>
    <w:rsid w:val="009E6FC4"/>
    <w:rsid w:val="009F00DC"/>
    <w:rsid w:val="009F3199"/>
    <w:rsid w:val="009F3355"/>
    <w:rsid w:val="009F3648"/>
    <w:rsid w:val="009F3B7A"/>
    <w:rsid w:val="009F54D0"/>
    <w:rsid w:val="00A1764B"/>
    <w:rsid w:val="00A2337D"/>
    <w:rsid w:val="00A31BBE"/>
    <w:rsid w:val="00A31D34"/>
    <w:rsid w:val="00A333EF"/>
    <w:rsid w:val="00A400B7"/>
    <w:rsid w:val="00A44F61"/>
    <w:rsid w:val="00A51830"/>
    <w:rsid w:val="00A53EED"/>
    <w:rsid w:val="00A54292"/>
    <w:rsid w:val="00A61890"/>
    <w:rsid w:val="00A67BC4"/>
    <w:rsid w:val="00A72C79"/>
    <w:rsid w:val="00A769B1"/>
    <w:rsid w:val="00A77F9B"/>
    <w:rsid w:val="00A83046"/>
    <w:rsid w:val="00A837D5"/>
    <w:rsid w:val="00A903AD"/>
    <w:rsid w:val="00A91091"/>
    <w:rsid w:val="00A91B31"/>
    <w:rsid w:val="00A93EE3"/>
    <w:rsid w:val="00A9618E"/>
    <w:rsid w:val="00AA4970"/>
    <w:rsid w:val="00AA536D"/>
    <w:rsid w:val="00AA7648"/>
    <w:rsid w:val="00AB22C0"/>
    <w:rsid w:val="00AB7054"/>
    <w:rsid w:val="00AC40F1"/>
    <w:rsid w:val="00AC4C45"/>
    <w:rsid w:val="00AD1085"/>
    <w:rsid w:val="00AD5B40"/>
    <w:rsid w:val="00AE222B"/>
    <w:rsid w:val="00AE562C"/>
    <w:rsid w:val="00AF30B9"/>
    <w:rsid w:val="00AF31C5"/>
    <w:rsid w:val="00AF43DF"/>
    <w:rsid w:val="00AF67A4"/>
    <w:rsid w:val="00B125B3"/>
    <w:rsid w:val="00B12D31"/>
    <w:rsid w:val="00B136A2"/>
    <w:rsid w:val="00B13F87"/>
    <w:rsid w:val="00B20CA6"/>
    <w:rsid w:val="00B21BEE"/>
    <w:rsid w:val="00B23284"/>
    <w:rsid w:val="00B3110F"/>
    <w:rsid w:val="00B326AC"/>
    <w:rsid w:val="00B37D43"/>
    <w:rsid w:val="00B46F21"/>
    <w:rsid w:val="00B477AA"/>
    <w:rsid w:val="00B511A5"/>
    <w:rsid w:val="00B51CDE"/>
    <w:rsid w:val="00B54909"/>
    <w:rsid w:val="00B55028"/>
    <w:rsid w:val="00B56541"/>
    <w:rsid w:val="00B605ED"/>
    <w:rsid w:val="00B6788D"/>
    <w:rsid w:val="00B67DC2"/>
    <w:rsid w:val="00B71F97"/>
    <w:rsid w:val="00B72538"/>
    <w:rsid w:val="00B736A7"/>
    <w:rsid w:val="00B76074"/>
    <w:rsid w:val="00B7651F"/>
    <w:rsid w:val="00B9553A"/>
    <w:rsid w:val="00BA5626"/>
    <w:rsid w:val="00BA6044"/>
    <w:rsid w:val="00BC2625"/>
    <w:rsid w:val="00BC3200"/>
    <w:rsid w:val="00BC338A"/>
    <w:rsid w:val="00BC4FBC"/>
    <w:rsid w:val="00BD2577"/>
    <w:rsid w:val="00BD4827"/>
    <w:rsid w:val="00BD7AB0"/>
    <w:rsid w:val="00BE3B84"/>
    <w:rsid w:val="00BE48D6"/>
    <w:rsid w:val="00BE64F2"/>
    <w:rsid w:val="00BE7F7D"/>
    <w:rsid w:val="00BF3C20"/>
    <w:rsid w:val="00C011BC"/>
    <w:rsid w:val="00C03DBA"/>
    <w:rsid w:val="00C112B0"/>
    <w:rsid w:val="00C112E7"/>
    <w:rsid w:val="00C1190B"/>
    <w:rsid w:val="00C11CD4"/>
    <w:rsid w:val="00C12E6B"/>
    <w:rsid w:val="00C15061"/>
    <w:rsid w:val="00C16AFC"/>
    <w:rsid w:val="00C1713D"/>
    <w:rsid w:val="00C24718"/>
    <w:rsid w:val="00C32C86"/>
    <w:rsid w:val="00C4194E"/>
    <w:rsid w:val="00C43417"/>
    <w:rsid w:val="00C52CA8"/>
    <w:rsid w:val="00C5350C"/>
    <w:rsid w:val="00C56E09"/>
    <w:rsid w:val="00C57DC6"/>
    <w:rsid w:val="00C62D58"/>
    <w:rsid w:val="00C673D1"/>
    <w:rsid w:val="00C746CB"/>
    <w:rsid w:val="00C768F3"/>
    <w:rsid w:val="00C80F8A"/>
    <w:rsid w:val="00C81564"/>
    <w:rsid w:val="00C9080C"/>
    <w:rsid w:val="00CA18FD"/>
    <w:rsid w:val="00CA4897"/>
    <w:rsid w:val="00CA6928"/>
    <w:rsid w:val="00CB361C"/>
    <w:rsid w:val="00CB3D3F"/>
    <w:rsid w:val="00CB5A1A"/>
    <w:rsid w:val="00CB6AC5"/>
    <w:rsid w:val="00CB6ACA"/>
    <w:rsid w:val="00CC59E6"/>
    <w:rsid w:val="00CD5BDD"/>
    <w:rsid w:val="00CE421F"/>
    <w:rsid w:val="00CF096B"/>
    <w:rsid w:val="00CF10F7"/>
    <w:rsid w:val="00CF3BEF"/>
    <w:rsid w:val="00CF5EE3"/>
    <w:rsid w:val="00CF691F"/>
    <w:rsid w:val="00D0245F"/>
    <w:rsid w:val="00D026DC"/>
    <w:rsid w:val="00D10677"/>
    <w:rsid w:val="00D15595"/>
    <w:rsid w:val="00D21D10"/>
    <w:rsid w:val="00D22298"/>
    <w:rsid w:val="00D2532C"/>
    <w:rsid w:val="00D35871"/>
    <w:rsid w:val="00D408B6"/>
    <w:rsid w:val="00D416CB"/>
    <w:rsid w:val="00D44860"/>
    <w:rsid w:val="00D47689"/>
    <w:rsid w:val="00D50C42"/>
    <w:rsid w:val="00D57CF5"/>
    <w:rsid w:val="00D612BC"/>
    <w:rsid w:val="00D62F98"/>
    <w:rsid w:val="00D63631"/>
    <w:rsid w:val="00D63764"/>
    <w:rsid w:val="00D66FD6"/>
    <w:rsid w:val="00D71EC3"/>
    <w:rsid w:val="00D73AA4"/>
    <w:rsid w:val="00D80A1B"/>
    <w:rsid w:val="00D80A4E"/>
    <w:rsid w:val="00D8285B"/>
    <w:rsid w:val="00D86619"/>
    <w:rsid w:val="00DA11D1"/>
    <w:rsid w:val="00DA5323"/>
    <w:rsid w:val="00DA547E"/>
    <w:rsid w:val="00DB631B"/>
    <w:rsid w:val="00DB76B3"/>
    <w:rsid w:val="00DC2023"/>
    <w:rsid w:val="00DC7480"/>
    <w:rsid w:val="00DD1052"/>
    <w:rsid w:val="00DD10A6"/>
    <w:rsid w:val="00DD3F12"/>
    <w:rsid w:val="00DD5DBD"/>
    <w:rsid w:val="00DE2B21"/>
    <w:rsid w:val="00DF25F2"/>
    <w:rsid w:val="00DF31B3"/>
    <w:rsid w:val="00DF4166"/>
    <w:rsid w:val="00DF4FA3"/>
    <w:rsid w:val="00DF5433"/>
    <w:rsid w:val="00DF6998"/>
    <w:rsid w:val="00E000F4"/>
    <w:rsid w:val="00E0092F"/>
    <w:rsid w:val="00E01231"/>
    <w:rsid w:val="00E04279"/>
    <w:rsid w:val="00E056C2"/>
    <w:rsid w:val="00E11393"/>
    <w:rsid w:val="00E1236B"/>
    <w:rsid w:val="00E125D9"/>
    <w:rsid w:val="00E16D30"/>
    <w:rsid w:val="00E31E69"/>
    <w:rsid w:val="00E33169"/>
    <w:rsid w:val="00E36842"/>
    <w:rsid w:val="00E40973"/>
    <w:rsid w:val="00E430AD"/>
    <w:rsid w:val="00E442E4"/>
    <w:rsid w:val="00E51CCC"/>
    <w:rsid w:val="00E6080E"/>
    <w:rsid w:val="00E631F5"/>
    <w:rsid w:val="00E64168"/>
    <w:rsid w:val="00E7081D"/>
    <w:rsid w:val="00E70904"/>
    <w:rsid w:val="00E71319"/>
    <w:rsid w:val="00E75171"/>
    <w:rsid w:val="00E84DCC"/>
    <w:rsid w:val="00E86772"/>
    <w:rsid w:val="00E91A4F"/>
    <w:rsid w:val="00E938BB"/>
    <w:rsid w:val="00E93ADD"/>
    <w:rsid w:val="00E952D8"/>
    <w:rsid w:val="00EA3F10"/>
    <w:rsid w:val="00EA4ABF"/>
    <w:rsid w:val="00EB00E4"/>
    <w:rsid w:val="00EB03C8"/>
    <w:rsid w:val="00EB28DA"/>
    <w:rsid w:val="00EB3812"/>
    <w:rsid w:val="00EB3B87"/>
    <w:rsid w:val="00EB44EB"/>
    <w:rsid w:val="00EB5D3F"/>
    <w:rsid w:val="00EB791E"/>
    <w:rsid w:val="00EC70A9"/>
    <w:rsid w:val="00ED0D79"/>
    <w:rsid w:val="00ED4C3A"/>
    <w:rsid w:val="00ED59A5"/>
    <w:rsid w:val="00EE1C85"/>
    <w:rsid w:val="00EE25E0"/>
    <w:rsid w:val="00EE5915"/>
    <w:rsid w:val="00EE7E17"/>
    <w:rsid w:val="00EF21D9"/>
    <w:rsid w:val="00EF2A94"/>
    <w:rsid w:val="00EF32FB"/>
    <w:rsid w:val="00EF44B1"/>
    <w:rsid w:val="00EF4865"/>
    <w:rsid w:val="00EF4A54"/>
    <w:rsid w:val="00EF7F56"/>
    <w:rsid w:val="00F100D2"/>
    <w:rsid w:val="00F100F8"/>
    <w:rsid w:val="00F12942"/>
    <w:rsid w:val="00F14886"/>
    <w:rsid w:val="00F16421"/>
    <w:rsid w:val="00F17EA8"/>
    <w:rsid w:val="00F201EE"/>
    <w:rsid w:val="00F2272D"/>
    <w:rsid w:val="00F35AA0"/>
    <w:rsid w:val="00F35FD1"/>
    <w:rsid w:val="00F43C49"/>
    <w:rsid w:val="00F44937"/>
    <w:rsid w:val="00F508CA"/>
    <w:rsid w:val="00F532D0"/>
    <w:rsid w:val="00F544A2"/>
    <w:rsid w:val="00F640E0"/>
    <w:rsid w:val="00F668E4"/>
    <w:rsid w:val="00F67E3B"/>
    <w:rsid w:val="00F73E1D"/>
    <w:rsid w:val="00F76CB9"/>
    <w:rsid w:val="00F77A73"/>
    <w:rsid w:val="00F83A6B"/>
    <w:rsid w:val="00F846CF"/>
    <w:rsid w:val="00F84AF8"/>
    <w:rsid w:val="00F96236"/>
    <w:rsid w:val="00FA10CE"/>
    <w:rsid w:val="00FA222F"/>
    <w:rsid w:val="00FA2891"/>
    <w:rsid w:val="00FA31F0"/>
    <w:rsid w:val="00FA6549"/>
    <w:rsid w:val="00FA74CA"/>
    <w:rsid w:val="00FB20C1"/>
    <w:rsid w:val="00FB693D"/>
    <w:rsid w:val="00FB7768"/>
    <w:rsid w:val="00FC7489"/>
    <w:rsid w:val="00FD1C2A"/>
    <w:rsid w:val="00FD218F"/>
    <w:rsid w:val="00FD36E0"/>
    <w:rsid w:val="00FD5663"/>
    <w:rsid w:val="00FD56C6"/>
    <w:rsid w:val="00FE1DED"/>
    <w:rsid w:val="00FE3221"/>
    <w:rsid w:val="00FF47F6"/>
    <w:rsid w:val="016E63C2"/>
    <w:rsid w:val="024B0C39"/>
    <w:rsid w:val="0A8128A6"/>
    <w:rsid w:val="0BF32A1B"/>
    <w:rsid w:val="10BD2C22"/>
    <w:rsid w:val="22987C80"/>
    <w:rsid w:val="24192CCC"/>
    <w:rsid w:val="351D0FC3"/>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5"/>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uiPriority w:val="99"/>
    <w:rPr>
      <w:color w:val="0000FF"/>
      <w:u w:val="single"/>
    </w:r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0"/>
    <w:link w:val="2"/>
    <w:uiPriority w:val="9"/>
    <w:rPr>
      <w:rFonts w:ascii="Calibri" w:hAnsi="Calibri" w:eastAsia="宋体" w:cs="Times New Roman"/>
      <w:b/>
      <w:bCs/>
      <w:kern w:val="44"/>
      <w:sz w:val="44"/>
      <w:szCs w:val="44"/>
    </w:rPr>
  </w:style>
  <w:style w:type="character" w:customStyle="1" w:styleId="23">
    <w:name w:val="editor-text-node"/>
    <w:basedOn w:val="10"/>
    <w:uiPriority w:val="0"/>
  </w:style>
  <w:style w:type="character" w:customStyle="1" w:styleId="24">
    <w:name w:val="标题 3 字符"/>
    <w:basedOn w:val="10"/>
    <w:link w:val="3"/>
    <w:semiHidden/>
    <w:uiPriority w:val="9"/>
    <w:rPr>
      <w:rFonts w:ascii="宋体" w:hAnsi="宋体" w:eastAsia="宋体" w:cs="宋体"/>
      <w:b/>
      <w:bCs/>
      <w:sz w:val="32"/>
      <w:szCs w:val="32"/>
    </w:rPr>
  </w:style>
  <w:style w:type="character" w:customStyle="1" w:styleId="25">
    <w:name w:val="HTML 预设格式 字符"/>
    <w:basedOn w:val="10"/>
    <w:link w:val="6"/>
    <w:semiHidden/>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86E3-F04A-4EA5-AB59-776D3CCE88A0}">
  <ds:schemaRefs/>
</ds:datastoreItem>
</file>

<file path=docProps/app.xml><?xml version="1.0" encoding="utf-8"?>
<Properties xmlns="http://schemas.openxmlformats.org/officeDocument/2006/extended-properties" xmlns:vt="http://schemas.openxmlformats.org/officeDocument/2006/docPropsVTypes">
  <Template>Normal</Template>
  <Pages>9</Pages>
  <Words>1071</Words>
  <Characters>1203</Characters>
  <Lines>50</Lines>
  <Paragraphs>14</Paragraphs>
  <TotalTime>0</TotalTime>
  <ScaleCrop>false</ScaleCrop>
  <LinksUpToDate>false</LinksUpToDate>
  <CharactersWithSpaces>1214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2024-02-26T00:46:00Z</dcterms:created>
  <dc:creator>juvg</dc:creator>
  <cp:lastModifiedBy>Bunny</cp:lastModifiedBy>
  <cp:lastPrinted>2023-10-24T00:45:00Z</cp:lastPrinted>
  <dcterms:modified xsi:type="dcterms:W3CDTF">2025-03-25T09:15:29Z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eyJoZGlkIjoiNDdlNDJlMDIyZmViNDhlZTgwN2VlNzEwZjJiM2RhODkiLCJ1c2VySWQiOiIzMDQxMjA0MDkifQ==</vt:lpwstr>
  </property>
  <property fmtid="{D5CDD505-2E9C-101B-9397-08002B2CF9AE}" pid="4" name="ICV">
    <vt:lpwstr>BA5D97B7D1754A7CBFE410D047857CB8_13</vt:lpwstr>
  </property>
</Properties>
</file>