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ascii="SimHei" w:hAnsi="SimHei" w:eastAsia="SimHei"/>
          <w:bCs/>
          <w:color w:val="000000"/>
          <w:lang w:eastAsia="zh-CN"/>
        </w:rPr>
        <w:t>一</w:t>
      </w:r>
      <w:r>
        <w:rPr>
          <w:rFonts w:hint="eastAsia" w:ascii="SimHei" w:hAnsi="SimHei" w:eastAsia="SimHei"/>
          <w:bCs/>
          <w:color w:val="000000"/>
          <w:lang w:eastAsia="zh-CN"/>
        </w:rPr>
        <w:t>、</w:t>
      </w:r>
      <w:r>
        <w:rPr>
          <w:rFonts w:ascii="SimHei" w:hAnsi="SimHei" w:eastAsia="SimHei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日语写作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140005</w:t>
            </w:r>
          </w:p>
        </w:tc>
        <w:tc>
          <w:tcPr>
            <w:tcW w:w="116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3785</w:t>
            </w:r>
          </w:p>
        </w:tc>
        <w:tc>
          <w:tcPr>
            <w:tcW w:w="11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default" w:ascii="SimSun" w:hAnsi="SimSun" w:eastAsiaTheme="minorEastAsia"/>
                <w:sz w:val="18"/>
                <w:szCs w:val="18"/>
                <w:lang w:eastAsia="zh-CN"/>
              </w:rPr>
              <w:t>彭永哲</w:t>
            </w:r>
          </w:p>
        </w:tc>
        <w:tc>
          <w:tcPr>
            <w:tcW w:w="116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23095</w:t>
            </w:r>
          </w:p>
        </w:tc>
        <w:tc>
          <w:tcPr>
            <w:tcW w:w="11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19F205DF">
            <w:pPr>
              <w:tabs>
                <w:tab w:val="left" w:pos="532"/>
              </w:tabs>
              <w:jc w:val="left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18"/>
                <w:szCs w:val="18"/>
                <w:lang w:val="en-US" w:eastAsia="zh-CN"/>
              </w:rPr>
              <w:t>24级商日1、2班</w:t>
            </w:r>
          </w:p>
        </w:tc>
        <w:tc>
          <w:tcPr>
            <w:tcW w:w="116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default" w:eastAsia="SimSun"/>
                <w:sz w:val="21"/>
                <w:szCs w:val="21"/>
                <w:lang w:eastAsia="zh-CN"/>
              </w:rPr>
              <w:t xml:space="preserve">12号楼113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 xml:space="preserve"> 国教306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各班教师自行规定）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2D360D2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应用日语写作教程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》崔明姬，华东师范大学出版社</w:t>
            </w:r>
          </w:p>
          <w:p w14:paraId="07541DE6"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9787576045802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SimSun" w:hAnsi="SimSun" w:eastAsia="SimSun"/>
                <w:sz w:val="21"/>
                <w:szCs w:val="21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二、课程教学进度安排</w:t>
      </w:r>
    </w:p>
    <w:tbl>
      <w:tblPr>
        <w:tblStyle w:val="4"/>
        <w:tblW w:w="496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4254"/>
        <w:gridCol w:w="1767"/>
        <w:gridCol w:w="1693"/>
        <w:gridCol w:w="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" w:type="dxa"/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Hei" w:hAnsi="SimHei" w:eastAsia="ＭＳ 明朝"/>
                <w:sz w:val="18"/>
                <w:szCs w:val="18"/>
                <w:lang w:eastAsia="ja-JP"/>
              </w:rPr>
              <w:t>作文の表記と文体</w:t>
            </w:r>
            <w:r>
              <w:rPr>
                <w:rFonts w:hint="eastAsia" w:ascii="SimHei" w:hAnsi="SimHei" w:eastAsia="SimSu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SimHei" w:hAnsi="SimHei" w:eastAsia="ＭＳ 明朝"/>
                <w:sz w:val="18"/>
                <w:szCs w:val="18"/>
                <w:lang w:eastAsia="ja-JP"/>
              </w:rPr>
              <w:t>私の家族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08964B">
            <w:pPr>
              <w:widowControl/>
              <w:jc w:val="both"/>
              <w:rPr>
                <w:rFonts w:hint="default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6C483">
            <w:pPr>
              <w:widowControl/>
              <w:jc w:val="both"/>
              <w:rPr>
                <w:rFonts w:hint="default"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" w:type="dxa"/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趣味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92F517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30EE9">
            <w:pPr>
              <w:widowControl/>
              <w:jc w:val="both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55887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" w:type="dxa"/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B0AC9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82" w:type="dxa"/>
            <w:gridSpan w:val="4"/>
            <w:vAlign w:val="center"/>
          </w:tcPr>
          <w:p w14:paraId="1EA63D67">
            <w:pPr>
              <w:widowControl/>
              <w:jc w:val="center"/>
              <w:rPr>
                <w:rFonts w:hint="default"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国庆节放假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故郷、現在住んでいる町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026807">
            <w:pPr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82544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自己紹介</w:t>
            </w:r>
            <w:bookmarkEnd w:id="0"/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FFB49F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EC586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0B41742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 xml:space="preserve">中国の伝統文化〔説明文〕 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87129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1B64C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14:paraId="4FAFA5E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先生への手紙〔手紙文〕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CFB245">
            <w:pPr>
              <w:widowControl/>
              <w:jc w:val="both"/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8B82F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14:paraId="7ACFB4FD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制服の着こなしの地域差〔比較文〕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5D051E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45D34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19929F5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今までで一番感動したこと〔体験文〕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2B3C83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DAACC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22B2A365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花子ちゃんとケーキ〔起承転結〕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02E283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4BE57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576CAFAD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 xml:space="preserve">こぶとりじいさん〔物語文〕 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F6AA66">
            <w:pPr>
              <w:widowControl/>
              <w:jc w:val="both"/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316A2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2BBF2B65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 xml:space="preserve">読書に関する本を読んで〔感想文〕 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3CC4F8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B191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2C57C4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 xml:space="preserve">日本の大学の授業料について〔グラフ解説文〕 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7F23C7">
            <w:pPr>
              <w:widowControl/>
              <w:jc w:val="both"/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E4D32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51CE19C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朝型か、夜型か〔意見文〕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D24C4A">
            <w:pPr>
              <w:rPr>
                <w:rFonts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4DA32">
            <w:pPr>
              <w:widowControl/>
              <w:jc w:val="both"/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8931D99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18"/>
                <w:szCs w:val="18"/>
              </w:rPr>
              <w:t>情報化社会とインターネットについて〔小論文〕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C21051">
            <w:pPr>
              <w:widowControl/>
              <w:jc w:val="both"/>
              <w:rPr>
                <w:rFonts w:ascii="ＭＳ 明朝" w:hAnsi="ＭＳ 明朝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DED71">
            <w:pPr>
              <w:widowControl/>
              <w:jc w:val="both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3D91BEF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hint="eastAsia" w:ascii="ＭＳ 明朝" w:hAnsi="ＭＳ 明朝" w:eastAsia="SimSun" w:cs="ＭＳ 明朝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18"/>
                <w:szCs w:val="18"/>
                <w:lang w:val="en-US" w:eastAsia="ja-JP"/>
              </w:rPr>
              <w:t>期末テスト</w:t>
            </w:r>
          </w:p>
        </w:tc>
        <w:tc>
          <w:tcPr>
            <w:tcW w:w="1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562E16">
            <w:pPr>
              <w:widowControl/>
              <w:jc w:val="both"/>
              <w:rPr>
                <w:rFonts w:hint="default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 w:bidi="ar-SA"/>
              </w:rPr>
              <w:t>教授法、练习法</w:t>
            </w:r>
          </w:p>
        </w:tc>
        <w:tc>
          <w:tcPr>
            <w:tcW w:w="1694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both"/>
              <w:rPr>
                <w:rFonts w:hint="default"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kern w:val="0"/>
                <w:sz w:val="20"/>
                <w:szCs w:val="20"/>
                <w:lang w:val="en-US" w:eastAsia="zh-CN"/>
              </w:rPr>
              <w:t>写作练习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笔试·考勤·平时成绩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笔试·考勤·平时成绩</w:t>
            </w:r>
          </w:p>
        </w:tc>
      </w:tr>
      <w:tr w14:paraId="28E79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3A28F9">
            <w:pPr>
              <w:snapToGrid w:val="0"/>
              <w:jc w:val="center"/>
              <w:rPr>
                <w:rFonts w:hint="default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746BA06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D520747">
            <w:pPr>
              <w:pStyle w:val="11"/>
              <w:widowControl w:val="0"/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笔试·考勤·平时成绩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92C24D6">
            <w:pPr>
              <w:pStyle w:val="11"/>
              <w:widowControl w:val="0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1934210</wp:posOffset>
            </wp:positionV>
            <wp:extent cx="838835" cy="456565"/>
            <wp:effectExtent l="0" t="0" r="0" b="0"/>
            <wp:wrapNone/>
            <wp:docPr id="4" name="Picture 1" descr="/private/var/folders/3h/gpzf1rh158qbgqbnq8c5dg3w0000gn/T/com.kingsoft.wpsoffice.mac/kaimatting/20240108094521/output_aiMatting_20240108094605.pngoutput_aiMatting_2024010809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/private/var/folders/3h/gpzf1rh158qbgqbnq8c5dg3w0000gn/T/com.kingsoft.wpsoffice.mac/kaimatting/20240108094521/output_aiMatting_20240108094605.pngoutput_aiMatting_202401080946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6515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SimHei" w:hAnsi="SimHei" w:eastAsia="SimHei"/>
          <w:sz w:val="21"/>
          <w:szCs w:val="21"/>
          <w:lang w:eastAsia="zh-CN"/>
        </w:rPr>
      </w:pPr>
      <w:r>
        <w:rPr>
          <w:rFonts w:ascii="Times New Roman" w:hAnsi="Times New Roman" w:eastAsia="SimSun" w:cs="Times New Roman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任课教师：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 xml:space="preserve">彭永哲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主任审核：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日期：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2025.09.15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SimSun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Source Han Serif T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Source Han Serif TC">
    <w:panose1 w:val="02020400000000000000"/>
    <w:charset w:val="88"/>
    <w:family w:val="auto"/>
    <w:pitch w:val="default"/>
    <w:sig w:usb0="30000083" w:usb1="2BDF3C10" w:usb2="00000016" w:usb3="00000000" w:csb0="603A0107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FE66CB"/>
    <w:rsid w:val="0B02141F"/>
    <w:rsid w:val="0DB76A4A"/>
    <w:rsid w:val="101910F7"/>
    <w:rsid w:val="1066305F"/>
    <w:rsid w:val="158E4869"/>
    <w:rsid w:val="199D2E85"/>
    <w:rsid w:val="1B9B294B"/>
    <w:rsid w:val="1EDA056D"/>
    <w:rsid w:val="2CCA2AA6"/>
    <w:rsid w:val="2DA5511B"/>
    <w:rsid w:val="2E59298A"/>
    <w:rsid w:val="34582D9B"/>
    <w:rsid w:val="37E50B00"/>
    <w:rsid w:val="461F5BAF"/>
    <w:rsid w:val="49DF08B3"/>
    <w:rsid w:val="5F0F5FBB"/>
    <w:rsid w:val="5F396E1A"/>
    <w:rsid w:val="65310993"/>
    <w:rsid w:val="68C52288"/>
    <w:rsid w:val="6E256335"/>
    <w:rsid w:val="700912C5"/>
    <w:rsid w:val="74F62C86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649</Words>
  <Characters>722</Characters>
  <Lines>2</Lines>
  <Paragraphs>1</Paragraphs>
  <TotalTime>0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AstheDew</cp:lastModifiedBy>
  <cp:lastPrinted>2015-03-18T03:45:00Z</cp:lastPrinted>
  <dcterms:modified xsi:type="dcterms:W3CDTF">2025-09-11T06:59:56Z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6C589EBA6373472199367D8189A13C2B_13</vt:lpwstr>
  </property>
  <property fmtid="{D5CDD505-2E9C-101B-9397-08002B2CF9AE}" pid="4" name="KSOTemplateDocerSaveRecord">
    <vt:lpwstr>eyJoZGlkIjoiYmJmYjA0YjYzMGY3M2Y3OTczMTlhMjNhNjhmMmM1MGQiLCJ1c2VySWQiOiIxMzUyMzkyNzg3In0=</vt:lpwstr>
  </property>
</Properties>
</file>