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88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stroked="f" style="position:absolute;margin-left:41.8pt;margin-top:27.55pt;width:207.5pt;height:22.1pt;z-index:2;mso-position-horizontal-relative:page;mso-position-vertical-relative:page;mso-width-relative:page;mso-height-relative:page;mso-wrap-distance-left:0.0pt;mso-wrap-distance-right:0.0pt;visibility:visible;">
            <v:stroke on="f"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cs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cs="宋体" w:hAns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cs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cs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cs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宋体" w:cs="宋体" w:hAnsi="宋体"/>
          <w:kern w:val="0"/>
          <w:sz w:val="40"/>
          <w:szCs w:val="40"/>
        </w:rPr>
        <w:t xml:space="preserve">               </w:t>
      </w:r>
      <w:r>
        <w:rPr>
          <w:rFonts w:cs="宋体" w:hint="eastAsia"/>
          <w:b/>
          <w:bCs/>
          <w:sz w:val="28"/>
          <w:szCs w:val="28"/>
        </w:rPr>
        <w:t>【基础日语（</w:t>
      </w:r>
      <w:r>
        <w:rPr>
          <w:b/>
          <w:bCs/>
          <w:sz w:val="28"/>
          <w:szCs w:val="28"/>
        </w:rPr>
        <w:t>5</w:t>
      </w:r>
      <w:r>
        <w:rPr>
          <w:rFonts w:cs="宋体" w:hint="eastAsia"/>
          <w:b/>
          <w:bCs/>
          <w:sz w:val="28"/>
          <w:szCs w:val="28"/>
        </w:rPr>
        <w:t>）】</w:t>
      </w:r>
    </w:p>
    <w:p>
      <w:pPr>
        <w:pStyle w:val="style0"/>
        <w:shd w:val="clear" w:color="auto" w:fill="f5f5f5"/>
        <w:jc w:val="center"/>
        <w:textAlignment w:val="top"/>
        <w:rPr>
          <w:rFonts w:ascii="Arial" w:cs="Arial" w:hAnsi="Arial"/>
          <w:color w:val="888888"/>
          <w:kern w:val="0"/>
          <w:sz w:val="20"/>
          <w:szCs w:val="20"/>
        </w:rPr>
      </w:pPr>
      <w:r>
        <w:rPr>
          <w:rFonts w:cs="宋体" w:hint="eastAsia"/>
          <w:b/>
          <w:bCs/>
          <w:sz w:val="28"/>
          <w:szCs w:val="28"/>
        </w:rPr>
        <w:t>【</w:t>
      </w:r>
      <w:r>
        <w:rPr>
          <w:b/>
          <w:bCs/>
          <w:sz w:val="28"/>
          <w:szCs w:val="28"/>
        </w:rPr>
        <w:t>Basic Japanese (5)</w:t>
      </w:r>
      <w:r>
        <w:rPr>
          <w:rFonts w:cs="宋体" w:hint="eastAsia"/>
          <w:b/>
          <w:bCs/>
          <w:sz w:val="28"/>
          <w:szCs w:val="28"/>
        </w:rPr>
        <w:t>】</w:t>
      </w:r>
      <w:bookmarkStart w:id="0" w:name="a2"/>
      <w:bookmarkEnd w:id="0"/>
    </w:p>
    <w:p>
      <w:pPr>
        <w:pStyle w:val="style0"/>
        <w:numPr>
          <w:ilvl w:val="0"/>
          <w:numId w:val="1"/>
        </w:numPr>
        <w:spacing w:beforeLines="50" w:afterLines="50" w:lineRule="auto" w:line="288"/>
        <w:ind w:firstLine="31680" w:firstLineChars="150"/>
        <w:rPr>
          <w:rFonts w:ascii="黑体" w:eastAsia="黑体" w:hAnsi="宋体"/>
          <w:sz w:val="24"/>
          <w:szCs w:val="24"/>
        </w:rPr>
      </w:pPr>
      <w:r>
        <w:rPr>
          <w:rFonts w:ascii="黑体" w:cs="黑体" w:eastAsia="黑体" w:hAnsi="宋体" w:hint="eastAsia"/>
          <w:sz w:val="24"/>
          <w:szCs w:val="24"/>
        </w:rPr>
        <w:t>基本信息</w:t>
      </w:r>
    </w:p>
    <w:p>
      <w:pPr>
        <w:pStyle w:val="style0"/>
        <w:snapToGrid w:val="false"/>
        <w:spacing w:lineRule="auto" w:line="288"/>
        <w:ind w:firstLine="31680" w:firstLineChars="196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课程代码：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2020056</w:t>
      </w:r>
      <w:r>
        <w:rPr>
          <w:rFonts w:cs="宋体" w:hint="eastAsia"/>
          <w:color w:val="000000"/>
          <w:sz w:val="20"/>
          <w:szCs w:val="20"/>
        </w:rPr>
        <w:t>】</w:t>
      </w:r>
    </w:p>
    <w:p>
      <w:pPr>
        <w:pStyle w:val="style0"/>
        <w:snapToGrid w:val="false"/>
        <w:spacing w:lineRule="auto" w:line="288"/>
        <w:ind w:firstLine="31680" w:firstLineChars="196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课程学分：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8</w:t>
      </w:r>
      <w:r>
        <w:rPr>
          <w:rFonts w:cs="宋体" w:hint="eastAsia"/>
          <w:color w:val="000000"/>
          <w:sz w:val="20"/>
          <w:szCs w:val="20"/>
        </w:rPr>
        <w:t>】</w:t>
      </w:r>
    </w:p>
    <w:p>
      <w:pPr>
        <w:pStyle w:val="style0"/>
        <w:snapToGrid w:val="false"/>
        <w:spacing w:lineRule="auto" w:line="288"/>
        <w:ind w:firstLine="31680" w:firstLineChars="196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面向专业：</w:t>
      </w:r>
      <w:r>
        <w:rPr>
          <w:rFonts w:cs="宋体" w:hint="eastAsia"/>
          <w:color w:val="000000"/>
          <w:sz w:val="20"/>
          <w:szCs w:val="20"/>
        </w:rPr>
        <w:t>【日语专业本科】</w:t>
      </w:r>
    </w:p>
    <w:p>
      <w:pPr>
        <w:pStyle w:val="style0"/>
        <w:snapToGrid w:val="false"/>
        <w:spacing w:lineRule="auto" w:line="288"/>
        <w:ind w:firstLine="31680" w:firstLineChars="196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课程性质：</w:t>
      </w:r>
      <w:r>
        <w:rPr>
          <w:rFonts w:cs="宋体" w:hint="eastAsia"/>
          <w:color w:val="000000"/>
          <w:sz w:val="20"/>
          <w:szCs w:val="20"/>
        </w:rPr>
        <w:t>【院定课程必修课】</w:t>
      </w:r>
    </w:p>
    <w:p>
      <w:pPr>
        <w:pStyle w:val="style0"/>
        <w:snapToGrid w:val="false"/>
        <w:spacing w:lineRule="auto" w:line="288"/>
        <w:ind w:firstLine="31680" w:firstLineChars="196"/>
        <w:rPr>
          <w:b/>
          <w:bCs/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开课院系：</w:t>
      </w:r>
      <w:r>
        <w:rPr>
          <w:rFonts w:cs="宋体" w:hint="eastAsia"/>
          <w:color w:val="000000"/>
          <w:sz w:val="20"/>
          <w:szCs w:val="20"/>
        </w:rPr>
        <w:t>外国语学院日语系</w:t>
      </w:r>
    </w:p>
    <w:p>
      <w:pPr>
        <w:pStyle w:val="style0"/>
        <w:snapToGrid w:val="false"/>
        <w:spacing w:lineRule="auto" w:line="288"/>
        <w:ind w:firstLine="31680" w:firstLineChars="196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使用教材：</w:t>
      </w:r>
    </w:p>
    <w:p>
      <w:pPr>
        <w:pStyle w:val="style0"/>
        <w:snapToGrid w:val="false"/>
        <w:spacing w:lineRule="auto" w:line="288"/>
        <w:ind w:firstLine="31680" w:firstLineChars="396"/>
        <w:rPr>
          <w:color w:val="000000"/>
        </w:rPr>
      </w:pPr>
      <w:r>
        <w:rPr>
          <w:rFonts w:cs="宋体" w:hint="eastAsia"/>
          <w:color w:val="000000"/>
          <w:sz w:val="20"/>
          <w:szCs w:val="20"/>
        </w:rPr>
        <w:t>教材</w:t>
      </w:r>
      <w:r>
        <w:rPr>
          <w:color w:val="000000"/>
          <w:sz w:val="20"/>
          <w:szCs w:val="20"/>
        </w:rPr>
        <w:t xml:space="preserve">    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rFonts w:ascii="宋体" w:cs="宋体" w:hAnsi="宋体" w:hint="eastAsia"/>
          <w:sz w:val="20"/>
          <w:szCs w:val="20"/>
        </w:rPr>
        <w:t>《日语综合教程》第</w:t>
      </w:r>
      <w:r>
        <w:rPr>
          <w:rFonts w:ascii="宋体" w:cs="宋体" w:hAnsi="宋体"/>
          <w:sz w:val="20"/>
          <w:szCs w:val="20"/>
        </w:rPr>
        <w:t>5</w:t>
      </w:r>
      <w:r>
        <w:rPr>
          <w:rFonts w:ascii="宋体" w:cs="宋体" w:hAnsi="宋体" w:hint="eastAsia"/>
          <w:sz w:val="20"/>
          <w:szCs w:val="20"/>
        </w:rPr>
        <w:t>册；陆静华编；上海外语教育出版社</w:t>
      </w:r>
      <w:r>
        <w:rPr>
          <w:rFonts w:cs="宋体" w:hint="eastAsia"/>
          <w:color w:val="000000"/>
          <w:sz w:val="20"/>
          <w:szCs w:val="20"/>
        </w:rPr>
        <w:t>】</w:t>
      </w:r>
    </w:p>
    <w:p>
      <w:pPr>
        <w:pStyle w:val="style0"/>
        <w:snapToGrid w:val="false"/>
        <w:spacing w:lineRule="auto" w:line="288"/>
        <w:ind w:left="31680" w:leftChars="342" w:firstLine="31680" w:firstLineChars="50"/>
        <w:rPr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参考书目【</w:t>
      </w:r>
      <w:r>
        <w:rPr>
          <w:rFonts w:ascii="宋体" w:cs="宋体" w:hAnsi="宋体" w:hint="eastAsia"/>
          <w:sz w:val="20"/>
          <w:szCs w:val="20"/>
        </w:rPr>
        <w:t>《新编日语语法教程》</w:t>
      </w:r>
      <w:r>
        <w:rPr>
          <w:rFonts w:ascii="宋体" w:cs="宋体" w:hAnsi="宋体"/>
          <w:sz w:val="20"/>
          <w:szCs w:val="20"/>
        </w:rPr>
        <w:t xml:space="preserve"> </w:t>
      </w:r>
      <w:r>
        <w:rPr>
          <w:rFonts w:ascii="宋体" w:cs="宋体" w:hAnsi="宋体" w:hint="eastAsia"/>
          <w:sz w:val="20"/>
          <w:szCs w:val="20"/>
        </w:rPr>
        <w:t>；</w:t>
      </w:r>
      <w:r>
        <w:rPr>
          <w:rFonts w:ascii="宋体" w:cs="宋体" w:hAnsi="宋体"/>
          <w:sz w:val="20"/>
          <w:szCs w:val="20"/>
        </w:rPr>
        <w:t xml:space="preserve"> </w:t>
      </w:r>
      <w:r>
        <w:rPr>
          <w:rFonts w:ascii="宋体" w:cs="宋体" w:hAnsi="宋体" w:hint="eastAsia"/>
          <w:sz w:val="20"/>
          <w:szCs w:val="20"/>
        </w:rPr>
        <w:t>皮细庚编；上海外语教育出版社</w:t>
      </w:r>
      <w:r>
        <w:rPr>
          <w:rFonts w:cs="宋体" w:hint="eastAsia"/>
          <w:color w:val="000000"/>
          <w:sz w:val="20"/>
          <w:szCs w:val="20"/>
        </w:rPr>
        <w:t>；</w:t>
      </w:r>
    </w:p>
    <w:p>
      <w:pPr>
        <w:pStyle w:val="style0"/>
        <w:snapToGrid w:val="false"/>
        <w:spacing w:lineRule="auto" w:line="288"/>
        <w:ind w:firstLine="31680" w:firstLineChars="900"/>
        <w:rPr>
          <w:rFonts w:ascii="宋体"/>
          <w:sz w:val="20"/>
          <w:szCs w:val="20"/>
        </w:rPr>
      </w:pPr>
      <w:r>
        <w:rPr>
          <w:rFonts w:ascii="宋体" w:cs="宋体" w:hAnsi="宋体" w:hint="eastAsia"/>
          <w:sz w:val="20"/>
          <w:szCs w:val="20"/>
        </w:rPr>
        <w:t>《实用日语语法》；</w:t>
      </w:r>
      <w:r>
        <w:rPr>
          <w:rFonts w:ascii="宋体" w:cs="宋体" w:hAnsi="宋体"/>
          <w:sz w:val="20"/>
          <w:szCs w:val="20"/>
        </w:rPr>
        <w:t xml:space="preserve"> </w:t>
      </w:r>
      <w:r>
        <w:rPr>
          <w:rFonts w:ascii="宋体" w:cs="宋体" w:hAnsi="宋体" w:hint="eastAsia"/>
          <w:sz w:val="20"/>
          <w:szCs w:val="20"/>
        </w:rPr>
        <w:t>王玉珊编；</w:t>
      </w:r>
      <w:r>
        <w:rPr>
          <w:rFonts w:ascii="宋体" w:cs="宋体" w:hAnsi="宋体"/>
          <w:sz w:val="20"/>
          <w:szCs w:val="20"/>
        </w:rPr>
        <w:t xml:space="preserve"> </w:t>
      </w:r>
      <w:r>
        <w:rPr>
          <w:rFonts w:ascii="宋体" w:cs="宋体" w:hAnsi="宋体" w:hint="eastAsia"/>
          <w:sz w:val="20"/>
          <w:szCs w:val="20"/>
        </w:rPr>
        <w:t>东华大学出版社；</w:t>
      </w:r>
    </w:p>
    <w:p>
      <w:pPr>
        <w:pStyle w:val="style0"/>
        <w:snapToGrid w:val="false"/>
        <w:spacing w:lineRule="auto" w:line="288"/>
        <w:ind w:firstLine="31680" w:firstLineChars="900"/>
        <w:rPr>
          <w:color w:val="000000"/>
          <w:sz w:val="20"/>
          <w:szCs w:val="20"/>
          <w:highlight w:val="yellow"/>
        </w:rPr>
      </w:pPr>
      <w:r>
        <w:rPr>
          <w:rFonts w:ascii="宋体" w:cs="宋体" w:hAnsi="宋体" w:hint="eastAsia"/>
          <w:kern w:val="0"/>
          <w:sz w:val="20"/>
          <w:szCs w:val="20"/>
        </w:rPr>
        <w:t>《日语近义表达方式解析辞典》；</w:t>
      </w:r>
      <w:r>
        <w:rPr>
          <w:rFonts w:ascii="宋体" w:cs="宋体" w:hAnsi="宋体"/>
          <w:kern w:val="0"/>
          <w:sz w:val="20"/>
          <w:szCs w:val="20"/>
        </w:rPr>
        <w:t xml:space="preserve"> </w:t>
      </w:r>
      <w:r>
        <w:rPr>
          <w:rFonts w:ascii="宋体" w:cs="宋体" w:hAnsi="宋体" w:hint="eastAsia"/>
          <w:kern w:val="0"/>
          <w:sz w:val="20"/>
          <w:szCs w:val="20"/>
        </w:rPr>
        <w:t>目黑真实编；</w:t>
      </w:r>
      <w:r>
        <w:rPr>
          <w:rFonts w:ascii="宋体" w:cs="宋体" w:hAnsi="宋体"/>
          <w:kern w:val="0"/>
          <w:sz w:val="20"/>
          <w:szCs w:val="20"/>
        </w:rPr>
        <w:t xml:space="preserve"> </w:t>
      </w:r>
      <w:r>
        <w:rPr>
          <w:rFonts w:ascii="宋体" w:cs="宋体" w:hAnsi="宋体" w:hint="eastAsia"/>
          <w:kern w:val="0"/>
          <w:sz w:val="20"/>
          <w:szCs w:val="20"/>
        </w:rPr>
        <w:t>外语教学与研究出版社】</w:t>
      </w:r>
    </w:p>
    <w:p>
      <w:pPr>
        <w:pStyle w:val="style0"/>
        <w:snapToGrid w:val="false"/>
        <w:spacing w:lineRule="auto" w:line="288"/>
        <w:ind w:firstLine="31680" w:firstLineChars="196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课程网站网址：</w:t>
      </w:r>
    </w:p>
    <w:p>
      <w:pPr>
        <w:pStyle w:val="style0"/>
        <w:snapToGrid w:val="false"/>
        <w:spacing w:lineRule="auto" w:line="288"/>
        <w:ind w:left="31680" w:leftChars="196" w:firstLine="31680" w:hangingChars="500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先修课程：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rFonts w:cs="宋体" w:hint="eastAsia"/>
          <w:sz w:val="20"/>
          <w:szCs w:val="20"/>
        </w:rPr>
        <w:t>《基础日语（</w:t>
      </w:r>
      <w:r>
        <w:rPr>
          <w:sz w:val="20"/>
          <w:szCs w:val="20"/>
        </w:rPr>
        <w:t>4</w:t>
      </w:r>
      <w:r>
        <w:rPr>
          <w:rFonts w:cs="宋体" w:hint="eastAsia"/>
          <w:sz w:val="20"/>
          <w:szCs w:val="20"/>
        </w:rPr>
        <w:t>）》</w:t>
      </w:r>
      <w:r>
        <w:rPr>
          <w:sz w:val="20"/>
          <w:szCs w:val="20"/>
        </w:rPr>
        <w:t>2020055</w:t>
      </w:r>
      <w:r>
        <w:rPr>
          <w:rFonts w:cs="宋体" w:hint="eastAsia"/>
          <w:sz w:val="20"/>
          <w:szCs w:val="20"/>
        </w:rPr>
        <w:t>（</w:t>
      </w:r>
      <w:r>
        <w:rPr>
          <w:sz w:val="20"/>
          <w:szCs w:val="20"/>
        </w:rPr>
        <w:t>10</w:t>
      </w:r>
      <w:r>
        <w:rPr>
          <w:rFonts w:cs="宋体" w:hint="eastAsia"/>
          <w:sz w:val="20"/>
          <w:szCs w:val="20"/>
        </w:rPr>
        <w:t>）</w:t>
      </w:r>
      <w:r>
        <w:rPr>
          <w:rFonts w:cs="宋体" w:hint="eastAsia"/>
          <w:color w:val="000000"/>
          <w:sz w:val="20"/>
          <w:szCs w:val="20"/>
        </w:rPr>
        <w:t>】</w:t>
      </w:r>
    </w:p>
    <w:p>
      <w:pPr>
        <w:pStyle w:val="style0"/>
        <w:adjustRightInd w:val="false"/>
        <w:snapToGrid w:val="false"/>
        <w:spacing w:beforeLines="50" w:afterLines="50" w:lineRule="auto" w:line="288"/>
        <w:ind w:firstLine="31680" w:firstLineChars="145"/>
        <w:rPr>
          <w:b/>
          <w:bCs/>
          <w:color w:val="000000"/>
          <w:sz w:val="24"/>
          <w:szCs w:val="24"/>
        </w:rPr>
      </w:pPr>
      <w:r>
        <w:rPr>
          <w:rFonts w:ascii="黑体" w:cs="黑体" w:eastAsia="黑体" w:hAnsi="宋体" w:hint="eastAsia"/>
          <w:sz w:val="24"/>
          <w:szCs w:val="24"/>
        </w:rPr>
        <w:t>二、课程简介</w:t>
      </w:r>
    </w:p>
    <w:p>
      <w:pPr>
        <w:pStyle w:val="style0"/>
        <w:ind w:firstLine="31680" w:firstLineChars="200"/>
        <w:rPr>
          <w:rFonts w:ascii="宋体"/>
          <w:sz w:val="20"/>
          <w:szCs w:val="20"/>
        </w:rPr>
      </w:pPr>
      <w:r>
        <w:rPr>
          <w:rFonts w:ascii="宋体" w:cs="宋体" w:hAnsi="宋体" w:hint="eastAsia"/>
          <w:sz w:val="20"/>
          <w:szCs w:val="20"/>
        </w:rPr>
        <w:t>本课程是</w:t>
      </w:r>
      <w:r>
        <w:rPr>
          <w:rFonts w:ascii="宋体" w:cs="宋体" w:hAnsi="宋体" w:hint="eastAsia"/>
          <w:sz w:val="20"/>
          <w:szCs w:val="20"/>
        </w:rPr>
        <w:t>本科</w:t>
      </w:r>
      <w:r>
        <w:rPr>
          <w:rFonts w:ascii="宋体" w:cs="宋体" w:hAnsi="宋体" w:hint="eastAsia"/>
          <w:sz w:val="20"/>
          <w:szCs w:val="20"/>
        </w:rPr>
        <w:t>日语</w:t>
      </w:r>
      <w:r>
        <w:rPr>
          <w:rFonts w:ascii="宋体" w:cs="宋体" w:hAnsi="宋体" w:hint="eastAsia"/>
          <w:sz w:val="20"/>
          <w:szCs w:val="20"/>
        </w:rPr>
        <w:t>三年级课程。课程目的是运用已掌握的日语</w:t>
      </w:r>
      <w:r>
        <w:rPr>
          <w:rFonts w:ascii="宋体" w:cs="宋体" w:hAnsi="宋体" w:hint="eastAsia"/>
          <w:sz w:val="20"/>
          <w:szCs w:val="20"/>
        </w:rPr>
        <w:t>知识，围绕听、说、读、写、译等方面，</w:t>
      </w:r>
      <w:r>
        <w:rPr>
          <w:rFonts w:ascii="宋体" w:cs="宋体" w:hAnsi="宋体" w:hint="eastAsia"/>
          <w:sz w:val="20"/>
          <w:szCs w:val="20"/>
        </w:rPr>
        <w:t>通过全面的教学与实践相结合，在较高的层次上培养运用日语语言</w:t>
      </w:r>
      <w:r>
        <w:rPr>
          <w:rFonts w:ascii="宋体" w:cs="宋体" w:hAnsi="宋体" w:hint="eastAsia"/>
          <w:sz w:val="20"/>
          <w:szCs w:val="20"/>
        </w:rPr>
        <w:t>的能力。因此，本课程的学习不能停留在语言知识的理解上，而应该更多地注重如何使用日语语言知识。根据教育部高等院校日语专业高年级教学大纲要求，学生通过本课程的学习，应达到</w:t>
      </w:r>
      <w:r>
        <w:rPr>
          <w:rFonts w:ascii="宋体" w:cs="宋体" w:hAnsi="宋体" w:hint="eastAsia"/>
          <w:sz w:val="20"/>
          <w:szCs w:val="20"/>
        </w:rPr>
        <w:t>高年级前期</w:t>
      </w:r>
      <w:r>
        <w:rPr>
          <w:rFonts w:ascii="宋体" w:cs="宋体" w:hAnsi="宋体" w:hint="eastAsia"/>
          <w:sz w:val="20"/>
          <w:szCs w:val="20"/>
        </w:rPr>
        <w:t>专业日语课程规定的水平，并牢固掌握听、说、读、写、译等方面的日语运用能力，</w:t>
      </w:r>
      <w:r>
        <w:rPr>
          <w:rFonts w:ascii="宋体" w:cs="宋体" w:hAnsi="宋体" w:hint="eastAsia"/>
          <w:sz w:val="20"/>
          <w:szCs w:val="20"/>
        </w:rPr>
        <w:t>为高级日语的深入学习打下扎实基础。同时引导学生扎实学习，养成自主学习日语的习惯，丰富日本社会文化知识，培养文化的理解能力，</w:t>
      </w:r>
      <w:r>
        <w:rPr>
          <w:rFonts w:ascii="宋体" w:cs="宋体" w:hAnsi="宋体" w:hint="eastAsia"/>
          <w:sz w:val="20"/>
          <w:szCs w:val="20"/>
        </w:rPr>
        <w:t>为今后</w:t>
      </w:r>
      <w:r>
        <w:rPr>
          <w:rFonts w:ascii="宋体" w:cs="宋体" w:hAnsi="宋体" w:hint="eastAsia"/>
          <w:sz w:val="20"/>
          <w:szCs w:val="20"/>
        </w:rPr>
        <w:t>提升工作能力创造有利条件</w:t>
      </w:r>
      <w:r>
        <w:rPr>
          <w:rFonts w:ascii="宋体" w:cs="宋体" w:hAnsi="宋体" w:hint="eastAsia"/>
          <w:sz w:val="20"/>
          <w:szCs w:val="20"/>
        </w:rPr>
        <w:t>。</w:t>
      </w:r>
    </w:p>
    <w:p>
      <w:pPr>
        <w:pStyle w:val="style0"/>
        <w:ind w:firstLine="31680" w:firstLineChars="200"/>
        <w:rPr>
          <w:rFonts w:ascii="宋体" w:eastAsia="MS Mincho"/>
          <w:sz w:val="20"/>
          <w:szCs w:val="20"/>
        </w:rPr>
      </w:pPr>
    </w:p>
    <w:p>
      <w:pPr>
        <w:pStyle w:val="style0"/>
        <w:widowControl/>
        <w:spacing w:beforeLines="50" w:afterLines="50" w:lineRule="auto" w:line="288"/>
        <w:ind w:firstLine="31680" w:firstLineChars="15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cs="黑体" w:eastAsia="黑体" w:hAnsi="宋体" w:hint="eastAsia"/>
          <w:sz w:val="24"/>
          <w:szCs w:val="24"/>
        </w:rPr>
        <w:t>三、选课建议</w:t>
      </w:r>
    </w:p>
    <w:p>
      <w:pPr>
        <w:pStyle w:val="style0"/>
        <w:snapToGrid w:val="false"/>
        <w:spacing w:lineRule="auto" w:line="288"/>
        <w:ind w:firstLine="31680" w:firstLineChars="200"/>
        <w:rPr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本课程适合日语本科专业三年级第一学期开设。</w:t>
      </w:r>
    </w:p>
    <w:p>
      <w:pPr>
        <w:pStyle w:val="style0"/>
        <w:widowControl/>
        <w:spacing w:beforeLines="50" w:afterLines="50" w:lineRule="auto" w:line="288"/>
        <w:ind w:firstLine="31680" w:firstLineChars="15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cs="黑体" w:eastAsia="黑体" w:hAnsi="宋体" w:hint="eastAsia"/>
          <w:sz w:val="24"/>
          <w:szCs w:val="24"/>
        </w:rPr>
        <w:t>四、课程与专业毕业要求的关联性</w:t>
      </w:r>
    </w:p>
    <w:tbl>
      <w:tblPr>
        <w:tblpPr w:leftFromText="180" w:rightFromText="180" w:topFromText="0" w:bottomFromText="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>
        <w:trPr/>
        <w:tc>
          <w:tcPr>
            <w:tcW w:w="6912" w:type="dxa"/>
            <w:gridSpan w:val="2"/>
            <w:tcBorders/>
          </w:tcPr>
          <w:p>
            <w:pPr>
              <w:pStyle w:val="style0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cs="黑体" w:eastAsia="黑体" w:hAnsi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  <w:tcBorders/>
          </w:tcPr>
          <w:p>
            <w:pPr>
              <w:pStyle w:val="style0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cs="黑体" w:eastAsia="黑体" w:hAnsi="黑体" w:hint="eastAsia"/>
                <w:kern w:val="0"/>
                <w:sz w:val="20"/>
                <w:szCs w:val="20"/>
              </w:rPr>
              <w:t>关联</w:t>
            </w:r>
          </w:p>
        </w:tc>
      </w:tr>
      <w:tr>
        <w:tblPrEx/>
        <w:trPr>
          <w:trHeight w:val="158" w:hRule="atLeast"/>
        </w:trPr>
        <w:tc>
          <w:tcPr>
            <w:tcW w:w="817" w:type="dxa"/>
            <w:vMerge w:val="restart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LO111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57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LO112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58" w:hRule="atLeast"/>
        </w:trPr>
        <w:tc>
          <w:tcPr>
            <w:tcW w:w="817" w:type="dxa"/>
            <w:vMerge w:val="restart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LO211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57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L0212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/>
        <w:trPr>
          <w:trHeight w:val="126" w:hRule="atLeast"/>
        </w:trPr>
        <w:tc>
          <w:tcPr>
            <w:tcW w:w="817" w:type="dxa"/>
            <w:vMerge w:val="restart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LO311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/>
        <w:trPr>
          <w:trHeight w:val="126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LO312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/>
        <w:trPr>
          <w:trHeight w:val="126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LO313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/>
        <w:trPr>
          <w:trHeight w:val="126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LO314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26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LO315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/>
        <w:trPr>
          <w:trHeight w:val="81" w:hRule="atLeast"/>
        </w:trPr>
        <w:tc>
          <w:tcPr>
            <w:tcW w:w="817" w:type="dxa"/>
            <w:vMerge w:val="restart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LO321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78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LO322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/>
        <w:trPr>
          <w:trHeight w:val="78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LO323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78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LO324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58" w:hRule="atLeast"/>
        </w:trPr>
        <w:tc>
          <w:tcPr>
            <w:tcW w:w="817" w:type="dxa"/>
            <w:vMerge w:val="restart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LO331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57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LO332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/>
        <w:trPr>
          <w:trHeight w:val="158" w:hRule="atLeast"/>
        </w:trPr>
        <w:tc>
          <w:tcPr>
            <w:tcW w:w="817" w:type="dxa"/>
            <w:vMerge w:val="restart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LO34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LO341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57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LO342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05" w:hRule="atLeast"/>
        </w:trPr>
        <w:tc>
          <w:tcPr>
            <w:tcW w:w="817" w:type="dxa"/>
            <w:vMerge w:val="restart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L0411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05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 xml:space="preserve">L0412 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58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LO413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57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LO414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81" w:hRule="atLeast"/>
        </w:trPr>
        <w:tc>
          <w:tcPr>
            <w:tcW w:w="817" w:type="dxa"/>
            <w:vMerge w:val="restart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L0511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78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 xml:space="preserve">L0512 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78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 xml:space="preserve">L0513 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78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L0514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20" w:hRule="atLeast"/>
        </w:trPr>
        <w:tc>
          <w:tcPr>
            <w:tcW w:w="817" w:type="dxa"/>
            <w:vMerge w:val="restart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LO611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20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LO612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20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LO613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81" w:hRule="atLeast"/>
        </w:trPr>
        <w:tc>
          <w:tcPr>
            <w:tcW w:w="817" w:type="dxa"/>
            <w:vMerge w:val="restart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LO711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78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LO712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78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LO713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78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LO714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05" w:hRule="atLeast"/>
        </w:trPr>
        <w:tc>
          <w:tcPr>
            <w:tcW w:w="817" w:type="dxa"/>
            <w:vMerge w:val="restart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LO811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05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LO812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105" w:hRule="atLeast"/>
        </w:trPr>
        <w:tc>
          <w:tcPr>
            <w:tcW w:w="817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/>
            <w:vAlign w:val="center"/>
          </w:tcPr>
          <w:p>
            <w:pPr>
              <w:pStyle w:val="style0"/>
              <w:widowControl/>
              <w:rPr>
                <w:rFonts w:ascii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kern w:val="0"/>
                <w:sz w:val="20"/>
                <w:szCs w:val="20"/>
              </w:rPr>
              <w:t>LO813</w:t>
            </w:r>
            <w:r>
              <w:rPr>
                <w:rFonts w:ascii="Times New Roman" w:cs="宋体" w:hAnsi="Times New Roman"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style0"/>
        <w:ind w:firstLine="31680" w:firstLineChars="200"/>
        <w:rPr/>
      </w:pPr>
      <w:r>
        <w:rPr>
          <w:rFonts w:cs="宋体" w:hint="eastAsia"/>
        </w:rPr>
        <w:t>备注：</w:t>
      </w:r>
      <w:r>
        <w:t>LO=learning outcomes</w:t>
      </w:r>
      <w:r>
        <w:rPr>
          <w:rFonts w:cs="宋体" w:hint="eastAsia"/>
        </w:rPr>
        <w:t>（学习成果）</w:t>
      </w:r>
    </w:p>
    <w:p>
      <w:pPr>
        <w:pStyle w:val="style0"/>
        <w:rPr/>
      </w:pPr>
    </w:p>
    <w:p>
      <w:pPr>
        <w:pStyle w:val="style0"/>
        <w:widowControl/>
        <w:spacing w:beforeLines="50" w:afterLines="50" w:lineRule="auto" w:line="288"/>
        <w:ind w:firstLine="31680" w:firstLineChars="15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cs="黑体" w:eastAsia="黑体" w:hAnsi="宋体" w:hint="eastAsia"/>
          <w:sz w:val="24"/>
          <w:szCs w:val="24"/>
        </w:rPr>
        <w:t>五、课程目标</w:t>
      </w:r>
      <w:r>
        <w:rPr>
          <w:rFonts w:ascii="黑体" w:cs="黑体" w:eastAsia="黑体" w:hAnsi="宋体"/>
          <w:sz w:val="24"/>
          <w:szCs w:val="24"/>
        </w:rPr>
        <w:t>/</w:t>
      </w:r>
      <w:r>
        <w:rPr>
          <w:rFonts w:ascii="黑体" w:cs="黑体" w:eastAsia="黑体" w:hAnsi="宋体" w:hint="eastAsia"/>
          <w:sz w:val="24"/>
          <w:szCs w:val="24"/>
        </w:rPr>
        <w:t>课程预期学习成果</w:t>
      </w:r>
    </w:p>
    <w:tbl>
      <w:tblPr>
        <w:tblpPr w:leftFromText="180" w:rightFromText="180" w:topFromText="0" w:bottomFromText="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33"/>
        <w:gridCol w:w="2551"/>
        <w:gridCol w:w="2160"/>
        <w:gridCol w:w="1276"/>
      </w:tblGrid>
      <w:tr>
        <w:trPr/>
        <w:tc>
          <w:tcPr>
            <w:tcW w:w="535" w:type="dxa"/>
            <w:tcBorders/>
          </w:tcPr>
          <w:p>
            <w:pPr>
              <w:pStyle w:val="style0"/>
              <w:snapToGrid w:val="false"/>
              <w:spacing w:lineRule="auto" w:line="2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tcBorders/>
          </w:tcPr>
          <w:p>
            <w:pPr>
              <w:pStyle w:val="style0"/>
              <w:snapToGrid w:val="false"/>
              <w:spacing w:lineRule="auto" w:line="2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pStyle w:val="style0"/>
              <w:snapToGrid w:val="false"/>
              <w:spacing w:lineRule="auto" w:line="2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style0"/>
              <w:snapToGrid w:val="false"/>
              <w:spacing w:lineRule="auto" w:line="288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>
            <w:pPr>
              <w:pStyle w:val="style0"/>
              <w:snapToGrid w:val="false"/>
              <w:spacing w:lineRule="auto" w:line="2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style0"/>
              <w:snapToGrid w:val="false"/>
              <w:spacing w:lineRule="auto" w:line="2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napToGrid w:val="false"/>
              <w:spacing w:lineRule="auto" w:line="2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/>
        <w:trPr>
          <w:trHeight w:val="2266" w:hRule="atLeast"/>
        </w:trPr>
        <w:tc>
          <w:tcPr>
            <w:tcW w:w="535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结合所学的内容，搜集各种学习资源，制定切实可行的学习计划，在实施过程中反思学习计划，不断进行改进。</w:t>
            </w:r>
          </w:p>
        </w:tc>
        <w:tc>
          <w:tcPr>
            <w:tcW w:w="2160" w:type="dxa"/>
            <w:tcBorders/>
          </w:tcPr>
          <w:p>
            <w:pPr>
              <w:pStyle w:val="style0"/>
              <w:snapToGrid w:val="false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style0"/>
              <w:snapToGrid w:val="false"/>
              <w:jc w:val="lef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告知学生教学计划与目标，要求学生按照教学目标制定学习计划并实施。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课后练习</w:t>
            </w:r>
          </w:p>
        </w:tc>
      </w:tr>
      <w:tr>
        <w:tblPrEx/>
        <w:trPr>
          <w:trHeight w:val="752" w:hRule="atLeast"/>
        </w:trPr>
        <w:tc>
          <w:tcPr>
            <w:tcW w:w="535" w:type="dxa"/>
            <w:vMerge w:val="restart"/>
            <w:tcBorders/>
            <w:vAlign w:val="center"/>
          </w:tcPr>
          <w:p>
            <w:pPr>
              <w:pStyle w:val="style0"/>
              <w:jc w:val="left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tcBorders/>
            <w:vAlign w:val="center"/>
          </w:tcPr>
          <w:p>
            <w:pPr>
              <w:pStyle w:val="style0"/>
              <w:jc w:val="left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L0311</w:t>
            </w:r>
          </w:p>
        </w:tc>
        <w:tc>
          <w:tcPr>
            <w:tcW w:w="2551" w:type="dxa"/>
            <w:vMerge w:val="restart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业余时间听日语新闻，看日语原版影视，能听懂正常语速下的日语对话，理解说话者的意图；能看懂影视作品的内容，并且对内容进行归纳。</w:t>
            </w:r>
          </w:p>
        </w:tc>
        <w:tc>
          <w:tcPr>
            <w:tcW w:w="2160" w:type="dxa"/>
            <w:tcBorders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每篇课文要求听录音，跟着录音朗读，注意读音语调。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课后练习</w:t>
            </w:r>
          </w:p>
        </w:tc>
      </w:tr>
      <w:tr>
        <w:tblPrEx/>
        <w:trPr>
          <w:trHeight w:val="752" w:hRule="atLeast"/>
        </w:trPr>
        <w:tc>
          <w:tcPr>
            <w:tcW w:w="535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288"/>
              <w:jc w:val="left"/>
              <w:rPr/>
            </w:pPr>
          </w:p>
        </w:tc>
        <w:tc>
          <w:tcPr>
            <w:tcW w:w="1133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288"/>
              <w:jc w:val="left"/>
              <w:rPr/>
            </w:pPr>
          </w:p>
        </w:tc>
        <w:tc>
          <w:tcPr>
            <w:tcW w:w="2551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288"/>
              <w:jc w:val="left"/>
              <w:rPr/>
            </w:pPr>
          </w:p>
        </w:tc>
        <w:tc>
          <w:tcPr>
            <w:tcW w:w="2160" w:type="dxa"/>
            <w:tcBorders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详细解说单词的意思及用法，以及在课文中的运用。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>
        <w:tblPrEx/>
        <w:trPr>
          <w:trHeight w:val="752" w:hRule="atLeast"/>
        </w:trPr>
        <w:tc>
          <w:tcPr>
            <w:tcW w:w="535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160" w:type="dxa"/>
            <w:tcBorders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详细解说本课的语法及句型，进行造句、翻译练习等。</w:t>
            </w: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pStyle w:val="style0"/>
              <w:snapToGrid w:val="false"/>
              <w:spacing w:lineRule="auto" w:line="288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>
        <w:tblPrEx/>
        <w:trPr>
          <w:trHeight w:val="2266" w:hRule="atLeast"/>
        </w:trPr>
        <w:tc>
          <w:tcPr>
            <w:tcW w:w="535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L0312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通过听新闻、看日剧，掌握正确的日语发音，能够使用表达准确的日语与他人进行交流。</w:t>
            </w:r>
          </w:p>
        </w:tc>
        <w:tc>
          <w:tcPr>
            <w:tcW w:w="2160" w:type="dxa"/>
            <w:tcBorders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每篇课文要求听录音，跟着录音朗读，注意读音与语调。课堂上对发音进行纠错指正。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课后练习</w:t>
            </w:r>
          </w:p>
        </w:tc>
      </w:tr>
      <w:tr>
        <w:tblPrEx/>
        <w:trPr>
          <w:trHeight w:val="2266" w:hRule="atLeast"/>
        </w:trPr>
        <w:tc>
          <w:tcPr>
            <w:tcW w:w="535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L0313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结合自己的日语水平，阅读一些程度相当的日语原版书籍，掌握日语阅读技能，提高分析归纳等逻辑思维能力。</w:t>
            </w:r>
          </w:p>
        </w:tc>
        <w:tc>
          <w:tcPr>
            <w:tcW w:w="2160" w:type="dxa"/>
            <w:tcBorders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带领学生阅读课文，理解文章内容，概括文章结构，评价文章内容。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课后练习</w:t>
            </w:r>
          </w:p>
        </w:tc>
      </w:tr>
      <w:tr>
        <w:tblPrEx/>
        <w:trPr>
          <w:trHeight w:val="2564" w:hRule="atLeast"/>
        </w:trPr>
        <w:tc>
          <w:tcPr>
            <w:tcW w:w="535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cs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kern w:val="0"/>
                <w:sz w:val="24"/>
                <w:szCs w:val="24"/>
              </w:rPr>
              <w:t>L0315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结合翻译课程的学习掌握一定的翻译技巧，了解不同构造的句子特点和翻译方法，能够使用中日两种语言进行翻译。</w:t>
            </w:r>
          </w:p>
        </w:tc>
        <w:tc>
          <w:tcPr>
            <w:tcW w:w="2160" w:type="dxa"/>
            <w:tcBorders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讲解单词与语法过程中，带领学生做中译日或日译中练习，使学生掌握中日互译技巧。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课后练习</w:t>
            </w:r>
          </w:p>
          <w:p>
            <w:pPr>
              <w:pStyle w:val="style0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style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style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style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style0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结合语法课程的学习，分析日语语素、词汇及语法结构，能对课文中出现的语法现象进行较为全面的分析归纳。</w:t>
            </w:r>
          </w:p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详细解说单词的意思及用法，特别是在课文中的使用。</w:t>
            </w:r>
          </w:p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详细解说本课出现语法及句型，进行造句、翻译练习。每课结束后进行总结归纳。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课后练习</w:t>
            </w:r>
          </w:p>
          <w:p>
            <w:pPr>
              <w:pStyle w:val="style0"/>
              <w:snapToGrid w:val="false"/>
              <w:spacing w:lineRule="auto" w:line="288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style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style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style0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结合日本文化课程的学习，具备一定的跨文化交际能力，掌握基本的交际策略。</w:t>
            </w:r>
          </w:p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通过阅读课文，进一步了解日本社会文化。通过学习单词与语法，能用日语实现交流。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pStyle w:val="style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</w:rPr>
              <w:t>课后练习</w:t>
            </w:r>
          </w:p>
        </w:tc>
      </w:tr>
    </w:tbl>
    <w:p>
      <w:pPr>
        <w:pStyle w:val="style0"/>
        <w:widowControl/>
        <w:spacing w:beforeLines="50" w:afterLines="50" w:lineRule="auto" w:line="288"/>
        <w:jc w:val="left"/>
        <w:rPr>
          <w:rFonts w:ascii="黑体" w:eastAsia="黑体" w:hAnsi="宋体"/>
          <w:sz w:val="24"/>
          <w:szCs w:val="24"/>
        </w:rPr>
      </w:pPr>
    </w:p>
    <w:p>
      <w:pPr>
        <w:pStyle w:val="style0"/>
        <w:widowControl/>
        <w:spacing w:beforeLines="50" w:afterLines="50" w:lineRule="auto" w:line="288"/>
        <w:ind w:firstLine="31680" w:firstLineChars="15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cs="黑体" w:eastAsia="黑体" w:hAnsi="宋体" w:hint="eastAsia"/>
          <w:sz w:val="24"/>
          <w:szCs w:val="24"/>
        </w:rPr>
        <w:t>六、课程内容</w:t>
      </w:r>
    </w:p>
    <w:p>
      <w:pPr>
        <w:pStyle w:val="style0"/>
        <w:snapToGrid w:val="false"/>
        <w:spacing w:lineRule="auto" w:line="288"/>
        <w:ind w:firstLine="31680" w:firstLineChars="200"/>
        <w:rPr>
          <w:sz w:val="20"/>
          <w:szCs w:val="20"/>
        </w:rPr>
      </w:pPr>
      <w:r>
        <w:rPr>
          <w:rFonts w:cs="宋体" w:hint="eastAsia"/>
          <w:sz w:val="20"/>
          <w:szCs w:val="20"/>
        </w:rPr>
        <w:t>本课程共计</w:t>
      </w:r>
      <w:r>
        <w:rPr>
          <w:sz w:val="20"/>
          <w:szCs w:val="20"/>
        </w:rPr>
        <w:t>128</w:t>
      </w:r>
      <w:r>
        <w:rPr>
          <w:rFonts w:cs="宋体" w:hint="eastAsia"/>
          <w:sz w:val="20"/>
          <w:szCs w:val="20"/>
        </w:rPr>
        <w:t>学时，其中理论学时</w:t>
      </w:r>
      <w:r>
        <w:rPr>
          <w:sz w:val="20"/>
          <w:szCs w:val="20"/>
        </w:rPr>
        <w:t>128</w:t>
      </w:r>
      <w:r>
        <w:rPr>
          <w:rFonts w:cs="宋体" w:hint="eastAsia"/>
          <w:sz w:val="20"/>
          <w:szCs w:val="20"/>
        </w:rPr>
        <w:t>学时，实践学时</w:t>
      </w:r>
      <w:r>
        <w:rPr>
          <w:sz w:val="20"/>
          <w:szCs w:val="20"/>
        </w:rPr>
        <w:t>0</w:t>
      </w:r>
      <w:r>
        <w:rPr>
          <w:rFonts w:cs="宋体" w:hint="eastAsia"/>
          <w:sz w:val="20"/>
          <w:szCs w:val="20"/>
        </w:rPr>
        <w:t>学时。周课时为</w:t>
      </w:r>
      <w:r>
        <w:rPr>
          <w:sz w:val="20"/>
          <w:szCs w:val="20"/>
        </w:rPr>
        <w:t>8</w:t>
      </w:r>
      <w:r>
        <w:rPr>
          <w:rFonts w:cs="宋体" w:hint="eastAsia"/>
          <w:sz w:val="20"/>
          <w:szCs w:val="20"/>
        </w:rPr>
        <w:t>学时，按照</w:t>
      </w:r>
    </w:p>
    <w:p>
      <w:pPr>
        <w:pStyle w:val="style0"/>
        <w:snapToGrid w:val="false"/>
        <w:spacing w:lineRule="auto" w:line="288"/>
        <w:rPr>
          <w:sz w:val="20"/>
          <w:szCs w:val="20"/>
        </w:rPr>
      </w:pPr>
      <w:r>
        <w:rPr>
          <w:rFonts w:cs="宋体" w:hint="eastAsia"/>
          <w:sz w:val="20"/>
          <w:szCs w:val="20"/>
        </w:rPr>
        <w:t>每</w:t>
      </w:r>
      <w:r>
        <w:rPr>
          <w:sz w:val="20"/>
          <w:szCs w:val="20"/>
        </w:rPr>
        <w:t>12</w:t>
      </w:r>
      <w:r>
        <w:rPr>
          <w:rFonts w:cs="宋体" w:hint="eastAsia"/>
          <w:sz w:val="20"/>
          <w:szCs w:val="20"/>
        </w:rPr>
        <w:t>学时完成一课的教学进度开展教学。每课的内容分为六大部分，由本文、注释、单词、语法、近义词、练习组成。虽然</w:t>
      </w:r>
      <w:r>
        <w:rPr>
          <w:rFonts w:cs="宋体" w:hint="eastAsia"/>
          <w:sz w:val="20"/>
          <w:szCs w:val="20"/>
        </w:rPr>
        <w:t>每课平均需要</w:t>
      </w:r>
      <w:r>
        <w:rPr>
          <w:sz w:val="20"/>
          <w:szCs w:val="20"/>
        </w:rPr>
        <w:t>12</w:t>
      </w:r>
      <w:r>
        <w:rPr>
          <w:rFonts w:cs="宋体" w:hint="eastAsia"/>
          <w:sz w:val="20"/>
          <w:szCs w:val="20"/>
        </w:rPr>
        <w:t>学</w:t>
      </w:r>
      <w:r>
        <w:rPr>
          <w:rFonts w:cs="宋体" w:hint="eastAsia"/>
          <w:sz w:val="20"/>
          <w:szCs w:val="20"/>
        </w:rPr>
        <w:t>时左右，但视具体情况或课文的难易长短程度，可作适当的变动调整。</w:t>
      </w:r>
    </w:p>
    <w:tbl>
      <w:tblPr>
        <w:tblW w:w="8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214"/>
        <w:gridCol w:w="2707"/>
        <w:gridCol w:w="3827"/>
      </w:tblGrid>
      <w:tr>
        <w:trPr/>
        <w:tc>
          <w:tcPr>
            <w:tcW w:w="440" w:type="dxa"/>
            <w:tcBorders/>
          </w:tcPr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宋体" w:hAnsi="Times New Roman" w:hint="eastAsia"/>
                <w:b/>
                <w:bCs/>
                <w:sz w:val="20"/>
                <w:szCs w:val="20"/>
              </w:rPr>
              <w:t>单元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style0"/>
              <w:snapToGrid w:val="false"/>
              <w:spacing w:lineRule="auto" w:line="288"/>
              <w:jc w:val="center"/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宋体" w:hAnsi="Times New Roman" w:hint="eastAsia"/>
                <w:b/>
                <w:bCs/>
                <w:sz w:val="20"/>
                <w:szCs w:val="20"/>
              </w:rPr>
              <w:t>内容构成</w:t>
            </w:r>
          </w:p>
        </w:tc>
        <w:tc>
          <w:tcPr>
            <w:tcW w:w="2707" w:type="dxa"/>
            <w:tcBorders/>
            <w:vAlign w:val="center"/>
          </w:tcPr>
          <w:p>
            <w:pPr>
              <w:pStyle w:val="style0"/>
              <w:snapToGrid w:val="false"/>
              <w:spacing w:lineRule="auto" w:line="288"/>
              <w:jc w:val="center"/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宋体" w:hAnsi="Times New Roman" w:hint="eastAsia"/>
                <w:b/>
                <w:bCs/>
                <w:sz w:val="20"/>
                <w:szCs w:val="20"/>
              </w:rPr>
              <w:t>知识能力要求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style0"/>
              <w:snapToGrid w:val="false"/>
              <w:spacing w:lineRule="auto" w:line="288"/>
              <w:jc w:val="center"/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宋体" w:hAnsi="Times New Roman" w:hint="eastAsia"/>
                <w:b/>
                <w:bCs/>
                <w:sz w:val="20"/>
                <w:szCs w:val="20"/>
              </w:rPr>
              <w:t>教学重点与难点</w:t>
            </w:r>
          </w:p>
        </w:tc>
      </w:tr>
      <w:tr>
        <w:tblPrEx/>
        <w:trPr>
          <w:trHeight w:val="90" w:hRule="atLeast"/>
        </w:trPr>
        <w:tc>
          <w:tcPr>
            <w:tcW w:w="440" w:type="dxa"/>
            <w:tcBorders/>
          </w:tcPr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/>
          </w:tcPr>
          <w:p>
            <w:pPr>
              <w:pStyle w:val="style0"/>
              <w:snapToGrid w:val="false"/>
              <w:spacing w:lineRule="auto" w:line="288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cs="MS Mincho" w:eastAsia="MS Mincho" w:hAnsi="宋体" w:hint="eastAsia"/>
                <w:kern w:val="0"/>
                <w:sz w:val="18"/>
                <w:szCs w:val="18"/>
                <w:lang w:eastAsia="ja-JP"/>
              </w:rPr>
              <w:t>第１課　</w:t>
            </w:r>
          </w:p>
          <w:p>
            <w:pPr>
              <w:pStyle w:val="style0"/>
              <w:snapToGrid w:val="false"/>
              <w:spacing w:lineRule="auto" w:line="288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cs="MS Mincho" w:eastAsia="MS Mincho" w:hAnsi="宋体" w:hint="eastAsia"/>
                <w:kern w:val="0"/>
                <w:sz w:val="18"/>
                <w:szCs w:val="18"/>
                <w:lang w:eastAsia="ja-JP"/>
              </w:rPr>
              <w:t>海の中に母がいる</w:t>
            </w:r>
          </w:p>
          <w:p>
            <w:pPr>
              <w:pStyle w:val="style0"/>
              <w:snapToGrid w:val="false"/>
              <w:spacing w:lineRule="auto" w:line="288"/>
              <w:ind w:firstLine="31680" w:firstLineChars="50"/>
              <w:rPr>
                <w:rFonts w:ascii="MS Mincho" w:eastAsia="MS Mincho"/>
                <w:kern w:val="0"/>
                <w:sz w:val="18"/>
                <w:szCs w:val="18"/>
                <w:lang w:eastAsia="ja-JP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cs="MS Mincho" w:eastAsia="MS Mincho" w:hAnsi="MS Mincho" w:hint="eastAsia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ascii="宋体" w:cs="MS Mincho" w:eastAsia="MS Mincho" w:hAnsi="宋体" w:hint="eastAsia"/>
                <w:kern w:val="0"/>
                <w:sz w:val="18"/>
                <w:szCs w:val="18"/>
                <w:lang w:eastAsia="ja-JP"/>
              </w:rPr>
              <w:t>課　</w:t>
            </w:r>
          </w:p>
          <w:p>
            <w:pPr>
              <w:pStyle w:val="style0"/>
              <w:snapToGrid w:val="false"/>
              <w:spacing w:lineRule="auto" w:line="288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cs="MS Mincho" w:eastAsia="MS Mincho" w:hAnsi="宋体" w:hint="eastAsia"/>
                <w:kern w:val="0"/>
                <w:sz w:val="18"/>
                <w:szCs w:val="18"/>
                <w:lang w:eastAsia="ja-JP"/>
              </w:rPr>
              <w:t>田中正造</w:t>
            </w:r>
          </w:p>
          <w:p>
            <w:pPr>
              <w:pStyle w:val="style0"/>
              <w:snapToGrid w:val="false"/>
              <w:spacing w:lineRule="auto" w:line="288"/>
              <w:rPr>
                <w:rFonts w:ascii="MS Mincho" w:eastAsia="MS Mincho"/>
                <w:kern w:val="0"/>
                <w:sz w:val="18"/>
                <w:szCs w:val="18"/>
                <w:lang w:eastAsia="ja-JP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cs="MS Mincho" w:eastAsia="MS Mincho" w:hAnsi="MS Mincho" w:hint="eastAsia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ascii="宋体" w:cs="MS Mincho" w:eastAsia="MS Mincho" w:hAnsi="宋体" w:hint="eastAsia"/>
                <w:kern w:val="0"/>
                <w:sz w:val="18"/>
                <w:szCs w:val="18"/>
                <w:lang w:eastAsia="ja-JP"/>
              </w:rPr>
              <w:t>課　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宋体" w:cs="MS Mincho" w:eastAsia="MS Mincho" w:hAnsi="宋体" w:hint="eastAsia"/>
                <w:kern w:val="0"/>
                <w:sz w:val="18"/>
                <w:szCs w:val="18"/>
                <w:lang w:eastAsia="ja-JP"/>
              </w:rPr>
              <w:t>日常の思想</w:t>
            </w:r>
          </w:p>
        </w:tc>
        <w:tc>
          <w:tcPr>
            <w:tcW w:w="2707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宋体" w:hAnsi="Times New Roman" w:hint="eastAsia"/>
                <w:sz w:val="20"/>
                <w:szCs w:val="20"/>
              </w:rPr>
              <w:t>熟记单词。</w:t>
            </w:r>
          </w:p>
          <w:p>
            <w:pPr>
              <w:pStyle w:val="style0"/>
              <w:numPr>
                <w:ilvl w:val="0"/>
                <w:numId w:val="2"/>
              </w:numPr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cs="宋体" w:hAnsi="Times New Roman" w:hint="eastAsia"/>
                <w:sz w:val="20"/>
                <w:szCs w:val="20"/>
                <w:lang w:eastAsia="ja-JP"/>
              </w:rPr>
              <w:t>掌握所学的语法：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MS Mincho" w:cs="MS Mincho" w:eastAsia="MS Mincho" w:hAnsi="MS Mincho" w:hint="eastAsia"/>
                <w:lang w:eastAsia="ja-JP"/>
              </w:rPr>
              <w:t>～とすると</w:t>
            </w:r>
            <w:r>
              <w:rPr>
                <w:rFonts w:ascii="MS Mincho" w:cs="宋体" w:hAnsi="MS Mincho" w:hint="eastAsia"/>
                <w:lang w:eastAsia="ja-JP"/>
              </w:rPr>
              <w:t>、</w:t>
            </w:r>
            <w:r>
              <w:rPr>
                <w:rFonts w:ascii="MS Mincho" w:cs="MS Mincho" w:eastAsia="MS Mincho" w:hAnsi="MS Mincho" w:hint="eastAsia"/>
                <w:lang w:eastAsia="ja-JP"/>
              </w:rPr>
              <w:t>～といっても</w:t>
            </w:r>
            <w:r>
              <w:rPr>
                <w:rFonts w:ascii="MS Mincho" w:cs="宋体" w:hAnsi="MS Mincho" w:hint="eastAsia"/>
                <w:lang w:eastAsia="ja-JP"/>
              </w:rPr>
              <w:t>、</w:t>
            </w:r>
            <w:r>
              <w:rPr>
                <w:rFonts w:ascii="MS Mincho" w:cs="MS Mincho" w:eastAsia="MS Mincho" w:hAnsi="MS Mincho" w:hint="eastAsia"/>
                <w:lang w:eastAsia="ja-JP"/>
              </w:rPr>
              <w:t>～つくす、～に終わる、～と並んで、～としても</w:t>
            </w:r>
            <w:r>
              <w:rPr>
                <w:rFonts w:ascii="MS Mincho" w:cs="宋体" w:hAnsi="MS Mincho" w:hint="eastAsia"/>
                <w:lang w:eastAsia="ja-JP"/>
              </w:rPr>
              <w:t>等</w:t>
            </w:r>
          </w:p>
          <w:p>
            <w:pPr>
              <w:pStyle w:val="style0"/>
              <w:numPr>
                <w:ilvl w:val="0"/>
                <w:numId w:val="2"/>
              </w:numPr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宋体" w:hAnsi="Times New Roman" w:hint="eastAsia"/>
                <w:sz w:val="20"/>
                <w:szCs w:val="20"/>
              </w:rPr>
              <w:t>要求熟读课文，背诵课文重点段落，正确理解新单词和新语法在文中的意义。</w:t>
            </w:r>
          </w:p>
          <w:p>
            <w:pPr>
              <w:pStyle w:val="style0"/>
              <w:numPr>
                <w:ilvl w:val="0"/>
                <w:numId w:val="2"/>
              </w:numPr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宋体" w:hAnsi="Times New Roman" w:hint="eastAsia"/>
                <w:sz w:val="20"/>
                <w:szCs w:val="20"/>
              </w:rPr>
              <w:t>帮助学生分析理解课文的内容，提高学生的日语阅读能力。</w:t>
            </w:r>
          </w:p>
          <w:p>
            <w:pPr>
              <w:pStyle w:val="style0"/>
              <w:numPr>
                <w:ilvl w:val="0"/>
                <w:numId w:val="2"/>
              </w:numPr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宋体" w:hAnsi="Times New Roman" w:hint="eastAsia"/>
                <w:sz w:val="20"/>
                <w:szCs w:val="20"/>
              </w:rPr>
              <w:t>通过练习考查本课知识的掌握情况。</w:t>
            </w:r>
          </w:p>
        </w:tc>
        <w:tc>
          <w:tcPr>
            <w:tcW w:w="3827" w:type="dxa"/>
            <w:tcBorders/>
          </w:tcPr>
          <w:p>
            <w:pPr>
              <w:pStyle w:val="style0"/>
              <w:numPr>
                <w:ilvl w:val="0"/>
                <w:numId w:val="3"/>
              </w:numPr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宋体" w:hAnsi="Times New Roman" w:hint="eastAsia"/>
                <w:sz w:val="20"/>
                <w:szCs w:val="20"/>
              </w:rPr>
              <w:t>结合课文详细讲解课文中出现的新单词、新句型的用法。</w:t>
            </w:r>
          </w:p>
          <w:p>
            <w:pPr>
              <w:pStyle w:val="style0"/>
              <w:numPr>
                <w:ilvl w:val="0"/>
                <w:numId w:val="3"/>
              </w:numPr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宋体" w:hAnsi="Times New Roman" w:hint="eastAsia"/>
                <w:sz w:val="20"/>
                <w:szCs w:val="20"/>
              </w:rPr>
              <w:t>详细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讲解课文语言知识，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对课文中出现的人物特征进行分析，使学生透彻理解课文内容，对课文内容进行较为全面的归纳。</w:t>
            </w:r>
          </w:p>
          <w:p>
            <w:pPr>
              <w:pStyle w:val="style0"/>
              <w:numPr>
                <w:ilvl w:val="0"/>
                <w:numId w:val="3"/>
              </w:numPr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宋体" w:hAnsi="Times New Roman" w:hint="eastAsia"/>
                <w:sz w:val="20"/>
                <w:szCs w:val="20"/>
              </w:rPr>
              <w:t>运用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本课新学到的单词和语法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，较好地完成课后练习。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301" w:hRule="atLeast"/>
        </w:trPr>
        <w:tc>
          <w:tcPr>
            <w:tcW w:w="440" w:type="dxa"/>
            <w:tcBorders/>
          </w:tcPr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/>
          </w:tcPr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  <w:lang w:eastAsia="ja-JP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cs="MS Mincho" w:eastAsia="MS Mincho" w:hAnsi="MS Mincho" w:hint="eastAsia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ascii="宋体" w:cs="MS Mincho" w:eastAsia="MS Mincho" w:hAnsi="宋体" w:hint="eastAsia"/>
                <w:kern w:val="0"/>
                <w:sz w:val="18"/>
                <w:szCs w:val="18"/>
                <w:lang w:eastAsia="ja-JP"/>
              </w:rPr>
              <w:t>課　庭</w:t>
            </w:r>
          </w:p>
          <w:p>
            <w:pPr>
              <w:pStyle w:val="style0"/>
              <w:snapToGrid w:val="false"/>
              <w:spacing w:lineRule="auto" w:line="288"/>
              <w:rPr>
                <w:rFonts w:ascii="宋体"/>
                <w:kern w:val="0"/>
                <w:sz w:val="18"/>
                <w:szCs w:val="18"/>
                <w:lang w:eastAsia="ja-JP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cs="MS Mincho" w:eastAsia="MS Mincho" w:hAnsi="MS Mincho" w:hint="eastAsia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ascii="宋体" w:cs="MS Mincho" w:eastAsia="MS Mincho" w:hAnsi="宋体" w:hint="eastAsia"/>
                <w:kern w:val="0"/>
                <w:sz w:val="18"/>
                <w:szCs w:val="18"/>
                <w:lang w:eastAsia="ja-JP"/>
              </w:rPr>
              <w:t>課　</w:t>
            </w:r>
          </w:p>
          <w:p>
            <w:pPr>
              <w:pStyle w:val="style0"/>
              <w:snapToGrid w:val="false"/>
              <w:spacing w:lineRule="auto" w:line="288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cs="MS Mincho" w:eastAsia="MS Mincho" w:hAnsi="宋体" w:hint="eastAsia"/>
                <w:kern w:val="0"/>
                <w:sz w:val="18"/>
                <w:szCs w:val="18"/>
                <w:lang w:eastAsia="ja-JP"/>
              </w:rPr>
              <w:t>なぜ車輪動物がいないのか</w:t>
            </w:r>
          </w:p>
          <w:p>
            <w:pPr>
              <w:pStyle w:val="style0"/>
              <w:snapToGrid w:val="false"/>
              <w:spacing w:lineRule="auto" w:line="288"/>
              <w:rPr>
                <w:rFonts w:ascii="宋体"/>
                <w:kern w:val="0"/>
                <w:sz w:val="18"/>
                <w:szCs w:val="18"/>
                <w:lang w:eastAsia="ja-JP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MS Mincho" w:cs="MS Mincho" w:eastAsia="MS Mincho" w:hAnsi="MS Mincho" w:hint="eastAsia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ascii="宋体" w:cs="MS Mincho" w:eastAsia="MS Mincho" w:hAnsi="宋体" w:hint="eastAsia"/>
                <w:kern w:val="0"/>
                <w:sz w:val="18"/>
                <w:szCs w:val="18"/>
                <w:lang w:eastAsia="ja-JP"/>
              </w:rPr>
              <w:t>課　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宋体" w:cs="MS Mincho" w:eastAsia="MS Mincho" w:hAnsi="宋体" w:hint="eastAsia"/>
                <w:kern w:val="0"/>
                <w:sz w:val="18"/>
                <w:szCs w:val="18"/>
                <w:lang w:eastAsia="ja-JP"/>
              </w:rPr>
              <w:t>紅山桜　</w:t>
            </w:r>
          </w:p>
        </w:tc>
        <w:tc>
          <w:tcPr>
            <w:tcW w:w="2707" w:type="dxa"/>
            <w:tcBorders/>
          </w:tcPr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熟记单词。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掌握所学的语法：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cs="MS Mincho" w:eastAsia="MS Mincho" w:hAnsi="Times New Roman" w:hint="eastAsia"/>
                <w:sz w:val="20"/>
                <w:szCs w:val="20"/>
                <w:lang w:eastAsia="ja-JP"/>
              </w:rPr>
              <w:t>～ことで、～にせよ、～分には、～からみれば、～じみる、～ぞい</w:t>
            </w:r>
            <w:r>
              <w:rPr>
                <w:rFonts w:ascii="Times New Roman" w:cs="宋体" w:hAnsi="Times New Roman" w:hint="eastAsia"/>
                <w:sz w:val="20"/>
                <w:szCs w:val="20"/>
                <w:lang w:eastAsia="ja-JP"/>
              </w:rPr>
              <w:t>等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要求熟读课文，背诵课文重点段落，正确理解新单词和新语法在文中的意义。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帮助学生分析理解课文的内容，提高学生的日语阅读能力。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通过练习考查本课知识的掌握情况。</w:t>
            </w:r>
          </w:p>
        </w:tc>
        <w:tc>
          <w:tcPr>
            <w:tcW w:w="3827" w:type="dxa"/>
            <w:tcBorders/>
          </w:tcPr>
          <w:p>
            <w:pPr>
              <w:pStyle w:val="style0"/>
              <w:tabs>
                <w:tab w:val="left" w:leader="none" w:pos="312"/>
              </w:tabs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结合课文详细讲解课文中出现的新单词、新句型的用法。</w:t>
            </w:r>
          </w:p>
          <w:p>
            <w:pPr>
              <w:pStyle w:val="style0"/>
              <w:tabs>
                <w:tab w:val="left" w:leader="none" w:pos="312"/>
              </w:tabs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详细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讲解课文语言知识，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对课文中出现的情景描写进行分析，使学生透彻理解课文内容，对课文内容进行较为全面的归纳。</w:t>
            </w:r>
          </w:p>
          <w:p>
            <w:pPr>
              <w:pStyle w:val="style0"/>
              <w:tabs>
                <w:tab w:val="left" w:leader="none" w:pos="312"/>
              </w:tabs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运用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本课新学到的单词和语法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，较好地完成课后练习。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90" w:hRule="atLeast"/>
        </w:trPr>
        <w:tc>
          <w:tcPr>
            <w:tcW w:w="440" w:type="dxa"/>
            <w:tcBorders/>
          </w:tcPr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14" w:type="dxa"/>
            <w:tcBorders/>
          </w:tcPr>
          <w:p>
            <w:pPr>
              <w:pStyle w:val="style0"/>
              <w:snapToGrid w:val="false"/>
              <w:spacing w:lineRule="auto" w:line="288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cs="MS Mincho" w:eastAsia="MS Mincho" w:hAnsi="Times New Roman" w:hint="eastAsia"/>
                <w:sz w:val="20"/>
                <w:szCs w:val="20"/>
                <w:lang w:eastAsia="ja-JP"/>
              </w:rPr>
              <w:t>　</w:t>
            </w:r>
          </w:p>
          <w:p>
            <w:pPr>
              <w:pStyle w:val="style0"/>
              <w:snapToGrid w:val="false"/>
              <w:spacing w:lineRule="auto" w:line="288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cs="MS Mincho" w:eastAsia="MS Mincho" w:hAnsi="MS Mincho" w:hint="eastAsia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ascii="宋体" w:cs="MS Mincho" w:eastAsia="MS Mincho" w:hAnsi="宋体" w:hint="eastAsia"/>
                <w:kern w:val="0"/>
                <w:sz w:val="18"/>
                <w:szCs w:val="18"/>
                <w:lang w:eastAsia="ja-JP"/>
              </w:rPr>
              <w:t>課　蘭</w:t>
            </w:r>
          </w:p>
          <w:p>
            <w:pPr>
              <w:pStyle w:val="style0"/>
              <w:snapToGrid w:val="false"/>
              <w:spacing w:lineRule="auto" w:line="288"/>
              <w:rPr>
                <w:rFonts w:ascii="宋体"/>
                <w:kern w:val="0"/>
                <w:sz w:val="18"/>
                <w:szCs w:val="18"/>
                <w:lang w:eastAsia="ja-JP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cs="MS Mincho" w:eastAsia="MS Mincho" w:hAnsi="MS Mincho" w:hint="eastAsia"/>
                <w:kern w:val="0"/>
                <w:sz w:val="18"/>
                <w:szCs w:val="18"/>
                <w:lang w:eastAsia="ja-JP"/>
              </w:rPr>
              <w:t>第１０</w:t>
            </w:r>
            <w:r>
              <w:rPr>
                <w:rFonts w:ascii="宋体" w:cs="MS Mincho" w:eastAsia="MS Mincho" w:hAnsi="宋体" w:hint="eastAsia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  <w:p>
            <w:pPr>
              <w:pStyle w:val="style0"/>
              <w:snapToGrid w:val="false"/>
              <w:spacing w:lineRule="auto" w:line="288"/>
              <w:rPr>
                <w:rFonts w:ascii="宋体"/>
                <w:kern w:val="0"/>
                <w:sz w:val="18"/>
                <w:szCs w:val="18"/>
                <w:lang w:eastAsia="ja-JP"/>
              </w:rPr>
            </w:pP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MS Mincho" w:cs="MS Mincho" w:eastAsia="MS Mincho" w:hAnsi="MS Mincho" w:hint="eastAsia"/>
                <w:kern w:val="0"/>
                <w:sz w:val="18"/>
                <w:szCs w:val="18"/>
                <w:lang w:eastAsia="ja-JP"/>
              </w:rPr>
              <w:t>第１１</w:t>
            </w:r>
            <w:r>
              <w:rPr>
                <w:rFonts w:ascii="宋体" w:cs="MS Mincho" w:eastAsia="MS Mincho" w:hAnsi="宋体" w:hint="eastAsia"/>
                <w:kern w:val="0"/>
                <w:sz w:val="18"/>
                <w:szCs w:val="18"/>
                <w:lang w:eastAsia="ja-JP"/>
              </w:rPr>
              <w:t>課　島で見たことから</w:t>
            </w:r>
          </w:p>
        </w:tc>
        <w:tc>
          <w:tcPr>
            <w:tcW w:w="2707" w:type="dxa"/>
            <w:tcBorders/>
          </w:tcPr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熟记单词。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掌握所学的语法：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cs="MS Mincho" w:eastAsia="MS Mincho" w:hAnsi="Times New Roman" w:hint="eastAsia"/>
                <w:sz w:val="20"/>
                <w:szCs w:val="20"/>
                <w:lang w:eastAsia="ja-JP"/>
              </w:rPr>
              <w:t>～かかる、～てのこと、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cs="MS Mincho" w:eastAsia="MS Mincho" w:hAnsi="Times New Roman" w:hint="eastAsia"/>
                <w:sz w:val="20"/>
                <w:szCs w:val="20"/>
                <w:lang w:eastAsia="ja-JP"/>
              </w:rPr>
              <w:t>～でもって、～でいる、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cs="MS Mincho" w:eastAsia="MS Mincho" w:hAnsi="Times New Roman" w:hint="eastAsia"/>
                <w:sz w:val="20"/>
                <w:szCs w:val="20"/>
                <w:lang w:eastAsia="ja-JP"/>
              </w:rPr>
              <w:t>～つき、～となると</w:t>
            </w:r>
            <w:r>
              <w:rPr>
                <w:rFonts w:ascii="Times New Roman" w:cs="宋体" w:hAnsi="Times New Roman" w:hint="eastAsia"/>
                <w:sz w:val="20"/>
                <w:szCs w:val="20"/>
                <w:lang w:eastAsia="ja-JP"/>
              </w:rPr>
              <w:t>等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ja-JP"/>
              </w:rPr>
              <w:t>3.</w:t>
            </w:r>
            <w:r>
              <w:rPr>
                <w:rFonts w:ascii="Times New Roman" w:cs="宋体" w:hAnsi="Times New Roman" w:hint="eastAsia"/>
                <w:sz w:val="20"/>
                <w:szCs w:val="20"/>
                <w:lang w:eastAsia="ja-JP"/>
              </w:rPr>
              <w:t>要求熟读课文，背诵课文重点段落，正确理解新单词和新语法在文中的意义。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帮助学生分析理解课文的内容，提高学生的日语阅读能力。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通过练习考查本课知识的掌握情况。</w:t>
            </w:r>
          </w:p>
        </w:tc>
        <w:tc>
          <w:tcPr>
            <w:tcW w:w="3827" w:type="dxa"/>
            <w:tcBorders/>
          </w:tcPr>
          <w:p>
            <w:pPr>
              <w:pStyle w:val="style0"/>
              <w:tabs>
                <w:tab w:val="left" w:leader="none" w:pos="312"/>
              </w:tabs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结合课文详细讲解课文中出现的新单词、新句型的用法。</w:t>
            </w:r>
          </w:p>
          <w:p>
            <w:pPr>
              <w:pStyle w:val="style0"/>
              <w:tabs>
                <w:tab w:val="left" w:leader="none" w:pos="312"/>
              </w:tabs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详细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讲解课文语言知识，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对课文中出现的拟人化手法进行分析，使学生透彻理解课文内容，对课文内容进行较为全面的归纳。</w:t>
            </w:r>
          </w:p>
          <w:p>
            <w:pPr>
              <w:pStyle w:val="style0"/>
              <w:tabs>
                <w:tab w:val="left" w:leader="none" w:pos="312"/>
              </w:tabs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运用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本课新学到的单词和语法</w:t>
            </w:r>
            <w:r>
              <w:rPr>
                <w:rFonts w:ascii="Times New Roman" w:cs="宋体" w:hAnsi="Times New Roman" w:hint="eastAsia"/>
                <w:sz w:val="20"/>
                <w:szCs w:val="20"/>
              </w:rPr>
              <w:t>，较好地完成课后练习。</w:t>
            </w:r>
          </w:p>
          <w:p>
            <w:pPr>
              <w:pStyle w:val="style0"/>
              <w:snapToGrid w:val="false"/>
              <w:spacing w:lineRule="auto" w:line="288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</w:tbl>
    <w:p>
      <w:pPr>
        <w:pStyle w:val="style0"/>
        <w:snapToGrid w:val="false"/>
        <w:spacing w:lineRule="auto" w:line="288"/>
        <w:ind w:right="26"/>
        <w:rPr>
          <w:sz w:val="20"/>
          <w:szCs w:val="20"/>
        </w:rPr>
      </w:pPr>
    </w:p>
    <w:tbl>
      <w:tblPr>
        <w:tblpPr w:leftFromText="180" w:rightFromText="180" w:topFromText="0" w:bottomFromText="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>
        <w:trPr/>
        <w:tc>
          <w:tcPr>
            <w:tcW w:w="1809" w:type="dxa"/>
            <w:tcBorders/>
          </w:tcPr>
          <w:p>
            <w:pPr>
              <w:pStyle w:val="style0"/>
              <w:snapToGrid w:val="false"/>
              <w:spacing w:beforeLines="50" w:afterLines="50"/>
              <w:rPr>
                <w:rFonts w:ascii="宋体"/>
                <w:color w:val="000000"/>
              </w:rPr>
            </w:pPr>
            <w:r>
              <w:rPr>
                <w:rFonts w:ascii="宋体" w:cs="宋体" w:hAnsi="宋体" w:hint="eastAsia"/>
                <w:color w:val="000000"/>
              </w:rPr>
              <w:t>总评构成（</w:t>
            </w:r>
            <w:r>
              <w:rPr>
                <w:rFonts w:ascii="宋体" w:cs="宋体" w:hAnsi="宋体"/>
                <w:color w:val="000000"/>
              </w:rPr>
              <w:t>1+X</w:t>
            </w:r>
            <w:r>
              <w:rPr>
                <w:rFonts w:ascii="宋体" w:cs="宋体" w:hAnsi="宋体" w:hint="eastAsia"/>
                <w:color w:val="000000"/>
              </w:rPr>
              <w:t>）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Ansi="宋体" w:hint="eastAsia"/>
                <w:color w:val="000000"/>
              </w:rPr>
              <w:t>评价方式</w:t>
            </w:r>
          </w:p>
        </w:tc>
        <w:tc>
          <w:tcPr>
            <w:tcW w:w="1843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Ansi="宋体" w:hint="eastAsia"/>
                <w:color w:val="000000"/>
              </w:rPr>
              <w:t>占比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cs="宋体" w:hAnsi="宋体"/>
                <w:color w:val="000000"/>
              </w:rPr>
              <w:t>1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Ansi="宋体" w:hint="eastAsia"/>
                <w:color w:val="000000"/>
              </w:rPr>
              <w:t>期终考试</w:t>
            </w:r>
          </w:p>
        </w:tc>
        <w:tc>
          <w:tcPr>
            <w:tcW w:w="1843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Ansi="宋体"/>
                <w:color w:val="000000"/>
              </w:rPr>
              <w:t>60%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cs="宋体" w:hAnsi="宋体"/>
                <w:color w:val="000000"/>
              </w:rPr>
              <w:t>X1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 w:eastAsia="MS Mincho" w:hAnsi="宋体"/>
                <w:color w:val="000000"/>
              </w:rPr>
            </w:pPr>
            <w:r>
              <w:rPr>
                <w:rFonts w:ascii="宋体" w:cs="宋体" w:hAnsi="宋体" w:hint="eastAsia"/>
                <w:color w:val="000000"/>
              </w:rPr>
              <w:t>随堂测试</w:t>
            </w:r>
          </w:p>
        </w:tc>
        <w:tc>
          <w:tcPr>
            <w:tcW w:w="1843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Ansi="宋体"/>
                <w:color w:val="000000"/>
              </w:rPr>
              <w:t>15%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cs="宋体" w:hAnsi="宋体"/>
                <w:color w:val="000000"/>
              </w:rPr>
              <w:t>X2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Ansi="宋体" w:hint="eastAsia"/>
                <w:color w:val="000000"/>
              </w:rPr>
              <w:t>随堂测试</w:t>
            </w:r>
          </w:p>
        </w:tc>
        <w:tc>
          <w:tcPr>
            <w:tcW w:w="1843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Ansi="宋体"/>
                <w:color w:val="000000"/>
              </w:rPr>
              <w:t>10%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cs="宋体" w:hAnsi="宋体"/>
                <w:color w:val="000000"/>
              </w:rPr>
              <w:t>X3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Ansi="宋体" w:hint="eastAsia"/>
                <w:color w:val="000000"/>
              </w:rPr>
              <w:t>随堂测试</w:t>
            </w:r>
          </w:p>
        </w:tc>
        <w:tc>
          <w:tcPr>
            <w:tcW w:w="1843" w:type="dxa"/>
            <w:tcBorders/>
          </w:tcPr>
          <w:p>
            <w:pPr>
              <w:pStyle w:val="style0"/>
              <w:snapToGrid w:val="false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Ansi="宋体"/>
                <w:color w:val="000000"/>
              </w:rPr>
              <w:t>15%</w:t>
            </w:r>
          </w:p>
        </w:tc>
      </w:tr>
    </w:tbl>
    <w:p>
      <w:pPr>
        <w:pStyle w:val="style0"/>
        <w:snapToGrid w:val="false"/>
        <w:spacing w:lineRule="auto" w:line="288"/>
        <w:ind w:right="2520" w:firstLine="31680" w:firstLineChars="200"/>
        <w:rPr>
          <w:sz w:val="20"/>
          <w:szCs w:val="20"/>
        </w:rPr>
      </w:pPr>
      <w:r>
        <w:rPr>
          <w:rFonts w:ascii="黑体" w:cs="黑体" w:eastAsia="黑体" w:hAnsi="宋体" w:hint="eastAsia"/>
          <w:sz w:val="24"/>
          <w:szCs w:val="24"/>
        </w:rPr>
        <w:t>七、评价方式与成绩</w:t>
      </w:r>
    </w:p>
    <w:p>
      <w:pPr>
        <w:pStyle w:val="style0"/>
        <w:snapToGrid w:val="false"/>
        <w:spacing w:lineRule="auto" w:line="288"/>
        <w:ind w:firstLine="31680" w:firstLineChars="300"/>
        <w:rPr>
          <w:sz w:val="28"/>
          <w:szCs w:val="28"/>
        </w:rPr>
      </w:pPr>
    </w:p>
    <w:p>
      <w:pPr>
        <w:pStyle w:val="style0"/>
        <w:snapToGrid w:val="false"/>
        <w:spacing w:lineRule="auto" w:line="288"/>
        <w:ind w:firstLine="31680" w:firstLineChars="30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撰写人：邱根成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章虹</w:t>
      </w:r>
      <w:r>
        <w:rPr>
          <w:sz w:val="28"/>
          <w:szCs w:val="28"/>
        </w:rPr>
        <w:t xml:space="preserve">                 </w:t>
      </w:r>
      <w:r>
        <w:rPr>
          <w:rFonts w:cs="宋体" w:hint="eastAsia"/>
          <w:sz w:val="28"/>
          <w:szCs w:val="28"/>
        </w:rPr>
        <w:t>系主任审核签名：</w:t>
      </w:r>
    </w:p>
    <w:p>
      <w:pPr>
        <w:pStyle w:val="style0"/>
        <w:snapToGrid w:val="false"/>
        <w:spacing w:lineRule="auto" w:line="288"/>
        <w:ind w:firstLine="31680" w:firstLineChars="2100"/>
        <w:rPr/>
      </w:pPr>
      <w:r>
        <w:rPr>
          <w:rFonts w:cs="宋体" w:hint="eastAsia"/>
          <w:sz w:val="28"/>
          <w:szCs w:val="28"/>
        </w:rPr>
        <w:t>审核时间：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??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man"/>
    <w:panose1 w:val="02020609040002080304"/>
    <w:charset w:val="80"/>
    <w:family w:val="modern"/>
    <w:pitch w:val="fixed"/>
    <w:sig w:usb0="E00002FF" w:usb1="6AC7FDFB" w:usb2="08000012" w:usb3="00000000" w:csb0="0002009F" w:csb1="00000000"/>
  </w:font>
  <w:font w:name="仿宋">
    <w:altName w:val="微软雅黑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1">
    <w:nsid w:val="00000001"/>
    <w:multiLevelType w:val="singleLevel"/>
    <w:tmpl w:val="00000002"/>
    <w:lvl w:ilvl="0">
      <w:start w:val="1"/>
      <w:numFmt w:val="chineseCounting"/>
      <w:suff w:val="nothing"/>
      <w:lvlText w:val="%1、"/>
      <w:lvlJc w:val="left"/>
      <w:pPr/>
    </w:lvl>
  </w:abstractNum>
  <w:abstractNum w:abstractNumId="2">
    <w:nsid w:val="00000002"/>
    <w:multiLevelType w:val="singleLevel"/>
    <w:tmpl w:val="00000000"/>
    <w:lvl w:ilvl="0">
      <w:start w:val="1"/>
      <w:numFmt w:val="decimal"/>
      <w:suff w:val="space"/>
      <w:lvlText w:val="%1."/>
      <w:lvlJc w:val="left"/>
      <w:p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7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cs="Calibri"/>
      <w:szCs w:val="21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7">
    <w:name w:val="Footer Char_a4e42812-88e3-4232-ab12-b08f292835dc"/>
    <w:basedOn w:val="style65"/>
    <w:next w:val="style4097"/>
    <w:link w:val="style32"/>
    <w:uiPriority w:val="99"/>
    <w:rPr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Header Char_0f448daa-42b2-493b-a8c0-d9d8d7e473c0"/>
    <w:basedOn w:val="style65"/>
    <w:next w:val="style4098"/>
    <w:link w:val="style31"/>
    <w:uiPriority w:val="99"/>
    <w:rPr>
      <w:sz w:val="18"/>
      <w:szCs w:val="18"/>
    </w:rPr>
  </w:style>
  <w:style w:type="table" w:styleId="style154">
    <w:name w:val="Table Grid"/>
    <w:basedOn w:val="style105"/>
    <w:next w:val="style154"/>
    <w:uiPriority w:val="99"/>
    <w:pPr>
      <w:widowControl w:val="false"/>
      <w:jc w:val="both"/>
    </w:pPr>
    <w:rPr>
      <w:rFonts w:ascii="Times New Roman" w:cs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Words>3417</Words>
  <Pages>5</Pages>
  <Characters>3713</Characters>
  <Application>WPS Office</Application>
  <DocSecurity>0</DocSecurity>
  <Paragraphs>368</Paragraphs>
  <ScaleCrop>false</ScaleCrop>
  <Company>SSUIBE</Company>
  <LinksUpToDate>false</LinksUpToDate>
  <CharactersWithSpaces>3773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2018-08-31T06:39:00Z</dcterms:created>
  <dc:creator>juvg</dc:creator>
  <lastModifiedBy>TAH-AN00m</lastModifiedBy>
  <dcterms:modified xsi:type="dcterms:W3CDTF">2021-09-06T01:35:09Z</dcterms:modified>
  <revision>30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E83E9A577DBE47C49474DDA1ADB63937</vt:lpwstr>
  </property>
</Properties>
</file>