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019F">
      <w:pPr>
        <w:snapToGrid w:val="0"/>
        <w:jc w:val="center"/>
        <w:rPr>
          <w:rFonts w:ascii="Times New Roman" w:hAnsi="Times New Roman" w:eastAsia="宋体" w:cs="Times New Roman"/>
          <w:sz w:val="6"/>
          <w:szCs w:val="6"/>
          <w:lang w:eastAsia="zh-CN"/>
        </w:rPr>
      </w:pPr>
    </w:p>
    <w:p w14:paraId="6A6A389B">
      <w:pPr>
        <w:snapToGrid w:val="0"/>
        <w:jc w:val="center"/>
        <w:rPr>
          <w:rFonts w:ascii="Times New Roman" w:hAnsi="Times New Roman" w:eastAsia="PMingLiU" w:cs="Times New Roman"/>
          <w:sz w:val="6"/>
          <w:szCs w:val="6"/>
          <w:lang w:eastAsia="zh-TW"/>
        </w:rPr>
      </w:pPr>
    </w:p>
    <w:p w14:paraId="080A784A">
      <w:pPr>
        <w:snapToGrid w:val="0"/>
        <w:jc w:val="center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课程教学进度计划表</w:t>
      </w:r>
    </w:p>
    <w:p w14:paraId="14B56A87">
      <w:pPr>
        <w:snapToGrid w:val="0"/>
        <w:spacing w:before="360" w:beforeLines="100" w:after="180" w:afterLines="50"/>
        <w:jc w:val="both"/>
        <w:rPr>
          <w:rFonts w:hint="eastAsia" w:ascii="黑体" w:hAnsi="黑体" w:eastAsia="黑体" w:cs="Times New Roman"/>
          <w:bCs/>
          <w:color w:val="000000"/>
          <w:sz w:val="24"/>
          <w:lang w:eastAsia="zh-CN"/>
        </w:rPr>
      </w:pPr>
      <w:r>
        <w:rPr>
          <w:rFonts w:ascii="黑体" w:hAnsi="黑体" w:eastAsia="黑体" w:cs="Times New Roman"/>
          <w:bCs/>
          <w:color w:val="000000"/>
          <w:sz w:val="24"/>
          <w:lang w:eastAsia="zh-CN"/>
        </w:rPr>
        <w:t>一</w:t>
      </w:r>
      <w:r>
        <w:rPr>
          <w:rFonts w:hint="eastAsia" w:ascii="黑体" w:hAnsi="黑体" w:eastAsia="黑体" w:cs="Times New Roman"/>
          <w:bCs/>
          <w:color w:val="000000"/>
          <w:sz w:val="24"/>
          <w:lang w:eastAsia="zh-CN"/>
        </w:rPr>
        <w:t>、</w:t>
      </w:r>
      <w:r>
        <w:rPr>
          <w:rFonts w:ascii="黑体" w:hAnsi="黑体" w:eastAsia="黑体" w:cs="Times New Roman"/>
          <w:bCs/>
          <w:color w:val="000000"/>
          <w:sz w:val="24"/>
          <w:lang w:eastAsia="zh-CN"/>
        </w:rPr>
        <w:t>基本信息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3BE2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EC4870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TW"/>
              </w:rPr>
              <w:t>课程</w:t>
            </w:r>
            <w:r>
              <w:rPr>
                <w:rFonts w:ascii="黑体" w:hAnsi="黑体" w:eastAsia="黑体" w:cs="Times New Roman"/>
                <w:kern w:val="0"/>
                <w:sz w:val="21"/>
                <w:szCs w:val="21"/>
                <w:lang w:eastAsia="zh-TW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47BC931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综合日语III</w:t>
            </w:r>
          </w:p>
        </w:tc>
      </w:tr>
      <w:tr w14:paraId="6983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F8530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TW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TW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79610FA">
            <w:pPr>
              <w:tabs>
                <w:tab w:val="left" w:pos="532"/>
              </w:tabs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0140012</w:t>
            </w:r>
          </w:p>
        </w:tc>
        <w:tc>
          <w:tcPr>
            <w:tcW w:w="1314" w:type="dxa"/>
            <w:vAlign w:val="center"/>
          </w:tcPr>
          <w:p w14:paraId="63163424">
            <w:pPr>
              <w:tabs>
                <w:tab w:val="left" w:pos="532"/>
              </w:tabs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21"/>
                <w:lang w:eastAsia="zh-TW"/>
              </w:rPr>
              <w:t>课程</w:t>
            </w: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5DB2371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5115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22EB8224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FEC5B9F">
            <w:pPr>
              <w:tabs>
                <w:tab w:val="left" w:pos="532"/>
              </w:tabs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TW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/160</w:t>
            </w:r>
          </w:p>
        </w:tc>
      </w:tr>
      <w:tr w14:paraId="763B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8E412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Times New Roman"/>
                <w:kern w:val="0"/>
                <w:sz w:val="21"/>
                <w:szCs w:val="21"/>
                <w:lang w:eastAsia="zh-TW"/>
              </w:rPr>
              <w:t>授课教</w:t>
            </w: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3D894A4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赵婷、鲁峥、孙攀河、蔡育瑾、何金晶、魏嘉敏</w:t>
            </w:r>
          </w:p>
        </w:tc>
        <w:tc>
          <w:tcPr>
            <w:tcW w:w="1314" w:type="dxa"/>
            <w:vAlign w:val="center"/>
          </w:tcPr>
          <w:p w14:paraId="76CB1AC9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TW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TW"/>
              </w:rPr>
              <w:t>教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59DE8DC">
            <w:pPr>
              <w:tabs>
                <w:tab w:val="left" w:pos="532"/>
              </w:tabs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  <w:p w14:paraId="68CF8E99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>19183、07614、24410、22006、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21702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>、20056</w:t>
            </w:r>
          </w:p>
        </w:tc>
        <w:tc>
          <w:tcPr>
            <w:tcW w:w="1753" w:type="dxa"/>
            <w:vAlign w:val="center"/>
          </w:tcPr>
          <w:p w14:paraId="7D9E6DE7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eastAsia="zh-TW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eastAsia="zh-TW"/>
              </w:rPr>
              <w:t>专</w:t>
            </w: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eastAsia="zh-TW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1EB2D74">
            <w:pPr>
              <w:tabs>
                <w:tab w:val="left" w:pos="532"/>
              </w:tabs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专职、兼职</w:t>
            </w:r>
          </w:p>
        </w:tc>
      </w:tr>
      <w:tr w14:paraId="2AF6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E01B0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TW"/>
              </w:rPr>
              <w:t>班级</w:t>
            </w:r>
          </w:p>
        </w:tc>
        <w:tc>
          <w:tcPr>
            <w:tcW w:w="1411" w:type="dxa"/>
            <w:vAlign w:val="center"/>
          </w:tcPr>
          <w:p w14:paraId="787AF0F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商日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"/>
                <w:woUserID w:val="2"/>
              </w:rPr>
              <w:t>（国教）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24-1、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"/>
                <w:woUserID w:val="2"/>
              </w:rPr>
              <w:t>，计应（国教）1、2、3</w:t>
            </w:r>
          </w:p>
        </w:tc>
        <w:tc>
          <w:tcPr>
            <w:tcW w:w="1314" w:type="dxa"/>
            <w:vAlign w:val="center"/>
          </w:tcPr>
          <w:p w14:paraId="1F7BA18E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4F18C71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"/>
                <w:woUserID w:val="2"/>
              </w:rPr>
              <w:t>25、26、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3、32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"/>
                <w:woUserID w:val="2"/>
              </w:rPr>
              <w:t>、29</w:t>
            </w:r>
          </w:p>
        </w:tc>
        <w:tc>
          <w:tcPr>
            <w:tcW w:w="1753" w:type="dxa"/>
            <w:vAlign w:val="center"/>
          </w:tcPr>
          <w:p w14:paraId="21A5AC4F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BD023B2">
            <w:pPr>
              <w:tabs>
                <w:tab w:val="left" w:pos="532"/>
              </w:tabs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05等</w:t>
            </w:r>
          </w:p>
        </w:tc>
      </w:tr>
      <w:tr w14:paraId="1F50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AA982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TW"/>
              </w:rPr>
              <w:t>答疑</w:t>
            </w: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C9AF25F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周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下午7-8节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  <w:t>地点: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国际教育学院</w:t>
            </w:r>
          </w:p>
        </w:tc>
      </w:tr>
      <w:tr w14:paraId="3588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73B1C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778EF7F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38DD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B62AF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18"/>
                <w:lang w:eastAsia="zh-TW"/>
              </w:rPr>
              <w:t>选</w:t>
            </w:r>
            <w:r>
              <w:rPr>
                <w:rFonts w:ascii="黑体" w:hAnsi="黑体" w:eastAsia="黑体" w:cs="Times New Roman"/>
                <w:color w:val="000000"/>
                <w:sz w:val="21"/>
                <w:szCs w:val="18"/>
                <w:lang w:eastAsia="zh-TW"/>
              </w:rPr>
              <w:t>用</w:t>
            </w: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TW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F9A2DD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sz w:val="20"/>
                <w:szCs w:val="20"/>
                <w:lang w:eastAsia="zh-TW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TW"/>
              </w:rPr>
              <w:t>综</w:t>
            </w:r>
            <w:r>
              <w:rPr>
                <w:rFonts w:hint="eastAsia" w:ascii="Times New Roman" w:hAnsi="Times New Roman" w:eastAsia="PMingLiU" w:cs="Times New Roman"/>
                <w:color w:val="000000"/>
                <w:sz w:val="20"/>
                <w:szCs w:val="20"/>
                <w:lang w:eastAsia="zh-TW"/>
              </w:rPr>
              <w:t>合日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TW"/>
              </w:rPr>
              <w:t>语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III</w:t>
            </w:r>
            <w:r>
              <w:rPr>
                <w:rFonts w:hint="eastAsia" w:ascii="Times New Roman" w:hAnsi="Times New Roman" w:eastAsia="PMingLiU" w:cs="Times New Roman"/>
                <w:color w:val="000000"/>
                <w:sz w:val="20"/>
                <w:szCs w:val="20"/>
                <w:lang w:eastAsia="zh-TW"/>
              </w:rPr>
              <w:t>》，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TW"/>
              </w:rPr>
              <w:t>张鸿</w:t>
            </w:r>
            <w:r>
              <w:rPr>
                <w:rFonts w:ascii="Times New Roman" w:hAnsi="Times New Roman" w:eastAsia="PMingLiU" w:cs="Times New Roman"/>
                <w:color w:val="000000"/>
                <w:sz w:val="20"/>
                <w:szCs w:val="20"/>
                <w:lang w:eastAsia="zh-TW"/>
              </w:rPr>
              <w:t>成</w:t>
            </w:r>
            <w:r>
              <w:rPr>
                <w:rFonts w:hint="eastAsia" w:ascii="Times New Roman" w:hAnsi="Times New Roman" w:eastAsia="PMingLiU" w:cs="Times New Roman"/>
                <w:color w:val="000000"/>
                <w:sz w:val="20"/>
                <w:szCs w:val="20"/>
                <w:lang w:eastAsia="zh-TW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钱</w:t>
            </w:r>
            <w:r>
              <w:rPr>
                <w:rFonts w:hint="eastAsia" w:ascii="Times New Roman" w:hAnsi="Times New Roman" w:eastAsia="PMingLiU" w:cs="Times New Roman"/>
                <w:sz w:val="20"/>
                <w:lang w:eastAsia="zh-TW"/>
              </w:rPr>
              <w:t>力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奋</w:t>
            </w:r>
            <w:r>
              <w:rPr>
                <w:rFonts w:ascii="Times New Roman" w:hAnsi="Times New Roman" w:eastAsia="PMingLiU" w:cs="Times New Roman"/>
                <w:color w:val="000000"/>
                <w:sz w:val="20"/>
                <w:szCs w:val="20"/>
                <w:lang w:eastAsia="zh-TW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TW"/>
              </w:rPr>
              <w:t>编</w:t>
            </w:r>
            <w:r>
              <w:rPr>
                <w:rFonts w:hint="eastAsia" w:ascii="Times New Roman" w:hAnsi="Times New Roman" w:eastAsia="PMingLiU" w:cs="Times New Roman"/>
                <w:color w:val="000000"/>
                <w:sz w:val="20"/>
                <w:szCs w:val="20"/>
                <w:lang w:eastAsia="zh-TW"/>
              </w:rPr>
              <w:t>，大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TW"/>
              </w:rPr>
              <w:t>连</w:t>
            </w:r>
            <w:r>
              <w:rPr>
                <w:rFonts w:hint="eastAsia" w:ascii="Times New Roman" w:hAnsi="Times New Roman" w:eastAsia="PMingLiU" w:cs="Times New Roman"/>
                <w:color w:val="000000"/>
                <w:sz w:val="20"/>
                <w:szCs w:val="20"/>
                <w:lang w:eastAsia="zh-TW"/>
              </w:rPr>
              <w:t>理工出版社</w:t>
            </w:r>
          </w:p>
        </w:tc>
      </w:tr>
      <w:tr w14:paraId="46FC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18ABD3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TW"/>
              </w:rPr>
              <w:t>参考</w:t>
            </w: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8A3B54">
            <w:pPr>
              <w:jc w:val="left"/>
              <w:rPr>
                <w:rFonts w:hint="eastAsia" w:ascii="宋体" w:hAnsi="宋体" w:eastAsia="宋体" w:cs="Times New Roman"/>
                <w:sz w:val="20"/>
                <w:lang w:eastAsia="zh-TW"/>
              </w:rPr>
            </w:pP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1.《中日交流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标</w:t>
            </w: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准日本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语</w:t>
            </w: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》初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级</w:t>
            </w: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，中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级</w:t>
            </w: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 xml:space="preserve"> （中国）人民教育出版社，（日本）光村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图书</w:t>
            </w: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出版株式会社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联</w:t>
            </w: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合出版</w:t>
            </w:r>
          </w:p>
          <w:p w14:paraId="7C12D683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Times New Roman"/>
                <w:sz w:val="20"/>
                <w:lang w:eastAsia="zh-TW"/>
              </w:rPr>
            </w:pP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2.《新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编</w:t>
            </w: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语语</w:t>
            </w: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法教程》 皮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细</w:t>
            </w: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庚主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编</w:t>
            </w: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，上海外</w:t>
            </w:r>
            <w:r>
              <w:rPr>
                <w:rFonts w:hint="eastAsia" w:ascii="宋体" w:hAnsi="宋体" w:eastAsia="宋体" w:cs="宋体"/>
                <w:sz w:val="20"/>
                <w:lang w:eastAsia="zh-TW"/>
              </w:rPr>
              <w:t>语</w:t>
            </w: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教育出版社出版</w:t>
            </w:r>
          </w:p>
          <w:p w14:paraId="79BC46FD">
            <w:pPr>
              <w:tabs>
                <w:tab w:val="left" w:pos="532"/>
              </w:tabs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lang w:eastAsia="zh-TW"/>
              </w:rPr>
              <w:t>3.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  <w:lang w:eastAsia="zh-TW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eastAsia="zh-TW"/>
              </w:rPr>
              <w:t>新日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TW"/>
              </w:rPr>
              <w:t>语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eastAsia="zh-TW"/>
              </w:rPr>
              <w:t>N3教程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  <w:lang w:eastAsia="zh-TW"/>
              </w:rPr>
              <w:t>》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eastAsia="zh-TW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TW"/>
              </w:rPr>
              <w:t>张鸿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  <w:lang w:eastAsia="zh-TW"/>
              </w:rPr>
              <w:t>成主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TW"/>
              </w:rPr>
              <w:t>编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eastAsia="zh-TW"/>
              </w:rPr>
              <w:t>，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  <w:lang w:eastAsia="zh-TW"/>
              </w:rPr>
              <w:t>上海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TW"/>
              </w:rPr>
              <w:t>译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  <w:lang w:eastAsia="zh-TW"/>
              </w:rPr>
              <w:t>文出版社</w:t>
            </w:r>
          </w:p>
        </w:tc>
      </w:tr>
    </w:tbl>
    <w:p w14:paraId="1659DF53">
      <w:pPr>
        <w:snapToGrid w:val="0"/>
        <w:spacing w:before="360" w:beforeLines="100" w:after="180" w:afterLines="50"/>
        <w:jc w:val="both"/>
        <w:rPr>
          <w:rFonts w:hint="eastAsia" w:ascii="黑体" w:hAnsi="黑体" w:eastAsia="黑体" w:cs="Times New Roman"/>
          <w:bCs/>
          <w:color w:val="000000"/>
          <w:sz w:val="24"/>
          <w:lang w:eastAsia="zh-CN"/>
        </w:rPr>
      </w:pPr>
      <w:r>
        <w:rPr>
          <w:rFonts w:hint="eastAsia" w:ascii="黑体" w:hAnsi="黑体" w:eastAsia="黑体" w:cs="Times New Roman"/>
          <w:bCs/>
          <w:color w:val="000000"/>
          <w:sz w:val="24"/>
          <w:lang w:eastAsia="zh-CN"/>
        </w:rPr>
        <w:t>二、课程教学进度安排</w:t>
      </w:r>
    </w:p>
    <w:tbl>
      <w:tblPr>
        <w:tblStyle w:val="2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967"/>
        <w:gridCol w:w="1257"/>
        <w:gridCol w:w="1300"/>
      </w:tblGrid>
      <w:tr w14:paraId="7D175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9232F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527861B">
            <w:pPr>
              <w:widowControl/>
              <w:spacing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0B751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55B7F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3CC09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4D01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167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61FBCC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1DFE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《综合日语》第三册第一课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MS Mincho" w:hAnsi="MS Mincho" w:eastAsia="MS Mincho" w:cs="Arial"/>
                <w:bCs/>
                <w:kern w:val="0"/>
                <w:sz w:val="20"/>
                <w:szCs w:val="20"/>
                <w:lang w:eastAsia="ja-JP"/>
              </w:rPr>
              <w:t>一人前にならないうちは、やめるまい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；学习否定推量、逆态连接、复合动词等。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6CB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CA4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5AA9F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BB7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4574A8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C075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《综合日语》第三册第二课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MS Mincho" w:hAnsi="MS Mincho" w:eastAsia="MS Mincho" w:cs="Arial"/>
                <w:bCs/>
                <w:kern w:val="0"/>
                <w:sz w:val="20"/>
                <w:szCs w:val="20"/>
                <w:lang w:eastAsia="ja-JP"/>
              </w:rPr>
              <w:t>講義の最中でも、何か編んでばかりいました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；学习终助词「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」、接尾词「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ぶり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」以及几个重要句型。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2BC1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5D7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30DFE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2C5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7D4BD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350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《综合日语》第三册第三课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MS Mincho" w:hAnsi="MS Mincho" w:eastAsia="MS Mincho" w:cs="Arial"/>
                <w:bCs/>
                <w:kern w:val="0"/>
                <w:sz w:val="20"/>
                <w:szCs w:val="20"/>
                <w:lang w:eastAsia="ja-JP"/>
              </w:rPr>
              <w:t>民間の放送だって、政治的な偏りは許されないでしょう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；学习约音、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TW"/>
              </w:rPr>
              <w:t>终助词「もの」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等。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1C0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4BCE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0E218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6C8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00ECB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3CD7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《综合日语》第三册第四课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MS Mincho" w:hAnsi="MS Mincho" w:eastAsia="MS Mincho" w:cs="Arial"/>
                <w:bCs/>
                <w:kern w:val="0"/>
                <w:sz w:val="20"/>
                <w:szCs w:val="20"/>
                <w:lang w:eastAsia="ja-JP"/>
              </w:rPr>
              <w:t>ついでに橋本先生や事務の田中さんも招待したら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；学习本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课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出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现终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助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词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「かな（あ）」的三种用法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的用法、提示助词「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さえ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」等。（过程性考试1）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E47F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C95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609C6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8A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21E8A6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B9BC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《综合日语》第三册第五课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宋体" w:hAnsi="宋体" w:eastAsia="MS Mincho" w:cs="Arial"/>
                <w:bCs/>
                <w:kern w:val="0"/>
                <w:sz w:val="20"/>
                <w:szCs w:val="20"/>
                <w:lang w:eastAsia="ja-JP"/>
              </w:rPr>
              <w:t>喜んでばかりではいられないみたいです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」；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学习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TW"/>
              </w:rPr>
              <w:t>「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eastAsia="zh-TW"/>
              </w:rPr>
              <w:t>必ずしも</w:t>
            </w:r>
            <w:r>
              <w:rPr>
                <w:rFonts w:ascii="MS Mincho" w:hAnsi="MS Mincho" w:eastAsia="MS Mincho" w:cs="Arial"/>
                <w:sz w:val="20"/>
                <w:szCs w:val="20"/>
                <w:lang w:eastAsia="zh-TW"/>
              </w:rPr>
              <w:t>…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eastAsia="zh-TW"/>
              </w:rPr>
              <w:t>ない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TW"/>
              </w:rPr>
              <w:t>」，表示</w:t>
            </w:r>
            <w:r>
              <w:rPr>
                <w:rFonts w:ascii="宋体" w:hAnsi="宋体" w:eastAsia="宋体" w:cs="Arial"/>
                <w:sz w:val="20"/>
                <w:szCs w:val="20"/>
                <w:lang w:eastAsia="zh-TW"/>
              </w:rPr>
              <w:t>“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TW"/>
              </w:rPr>
              <w:t>不一定</w:t>
            </w:r>
            <w:r>
              <w:rPr>
                <w:rFonts w:ascii="宋体" w:hAnsi="宋体" w:eastAsia="宋体" w:cs="Arial"/>
                <w:sz w:val="20"/>
                <w:szCs w:val="20"/>
                <w:lang w:eastAsia="zh-TW"/>
              </w:rPr>
              <w:t>……”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ja-JP"/>
              </w:rPr>
              <w:t>“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未必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ja-JP"/>
              </w:rPr>
              <w:t>……”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。等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句型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553C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CC6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1C945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421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412FA6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3CC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六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MS Mincho" w:hAnsi="MS Mincho" w:eastAsia="MS Mincho" w:cs="Arial"/>
                <w:bCs/>
                <w:kern w:val="0"/>
                <w:sz w:val="20"/>
                <w:szCs w:val="20"/>
                <w:lang w:eastAsia="ja-JP"/>
              </w:rPr>
              <w:t>まさに、古都の中の古都というべき都です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」;</w:t>
            </w:r>
            <w:r>
              <w:rPr>
                <w:rFonts w:hint="eastAsia" w:ascii="MS Mincho" w:hAnsi="MS Mincho" w:eastAsia="宋体" w:cs="Arial"/>
                <w:kern w:val="0"/>
                <w:sz w:val="20"/>
                <w:szCs w:val="20"/>
                <w:lang w:eastAsia="ja-JP"/>
              </w:rPr>
              <w:t>学习「</w:t>
            </w:r>
            <w:r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  <w:t>…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にほかならない</w:t>
            </w:r>
            <w:r>
              <w:rPr>
                <w:rFonts w:hint="eastAsia" w:ascii="MS Mincho" w:hAnsi="MS Mincho" w:eastAsia="宋体" w:cs="Arial"/>
                <w:kern w:val="0"/>
                <w:sz w:val="20"/>
                <w:szCs w:val="20"/>
                <w:lang w:eastAsia="ja-JP"/>
              </w:rPr>
              <w:t>」等几个句型。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2EF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FE86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1A36A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1B9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08BCDB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2965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七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宋体" w:hAnsi="宋体" w:eastAsia="MS Mincho" w:cs="Arial"/>
                <w:bCs/>
                <w:kern w:val="0"/>
                <w:sz w:val="20"/>
                <w:szCs w:val="20"/>
                <w:lang w:eastAsia="ja-JP"/>
              </w:rPr>
              <w:t>そんなもの必要なもんか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；学习</w:t>
            </w:r>
            <w:r>
              <w:rPr>
                <w:rFonts w:hint="eastAsia" w:ascii="宋体" w:hAnsi="宋体" w:eastAsia="宋体" w:cs="Arial"/>
                <w:bCs/>
                <w:sz w:val="20"/>
                <w:szCs w:val="20"/>
                <w:lang w:eastAsia="zh-TW"/>
              </w:rPr>
              <w:t>本课将学习终助词「</w:t>
            </w:r>
            <w:r>
              <w:rPr>
                <w:rFonts w:hint="eastAsia" w:ascii="MS Mincho" w:hAnsi="MS Mincho" w:eastAsia="MS Mincho" w:cs="Arial"/>
                <w:bCs/>
                <w:sz w:val="20"/>
                <w:szCs w:val="20"/>
                <w:lang w:eastAsia="zh-TW"/>
              </w:rPr>
              <w:t>ものか(もんか)</w:t>
            </w:r>
            <w:r>
              <w:rPr>
                <w:rFonts w:hint="eastAsia" w:ascii="宋体" w:hAnsi="宋体" w:eastAsia="宋体" w:cs="Arial"/>
                <w:bCs/>
                <w:sz w:val="20"/>
                <w:szCs w:val="20"/>
                <w:lang w:eastAsia="zh-TW"/>
              </w:rPr>
              <w:t>」，表示不满意或反</w:t>
            </w:r>
            <w:r>
              <w:rPr>
                <w:rFonts w:hint="eastAsia" w:ascii="宋体" w:hAnsi="宋体" w:eastAsia="宋体" w:cs="Arial"/>
                <w:bCs/>
                <w:kern w:val="0"/>
                <w:sz w:val="20"/>
                <w:szCs w:val="20"/>
                <w:lang w:eastAsia="ja-JP"/>
              </w:rPr>
              <w:t>驳的语气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等几个句型的用法。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E3FE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6CDE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14CBF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2CB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036824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EBF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八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宋体" w:hAnsi="宋体" w:eastAsia="MS Mincho" w:cs="Arial"/>
                <w:bCs/>
                <w:kern w:val="0"/>
                <w:sz w:val="20"/>
                <w:szCs w:val="20"/>
                <w:lang w:eastAsia="ja-JP"/>
              </w:rPr>
              <w:t>そろそろお暇しようと思うんです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；学习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eastAsia="zh-TW"/>
              </w:rPr>
              <w:t>(た)かと思うと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eastAsia="ja-JP"/>
              </w:rPr>
              <w:t>」「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ときたら」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もんじゃない」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等几个句型。（过程性考试2）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213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47EA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7DFE3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0C1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2ADCD5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E9CB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九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宋体" w:hAnsi="宋体" w:eastAsia="MS Mincho" w:cs="Arial"/>
                <w:bCs/>
                <w:kern w:val="0"/>
                <w:sz w:val="20"/>
                <w:szCs w:val="20"/>
                <w:lang w:eastAsia="ja-JP"/>
              </w:rPr>
              <w:t>暑さに負けそうな時に、うなぎを食べるに限る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学习接尾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词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「たて」的用法、句型「にもかかわらず」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等。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E305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0F47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7D3A1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3C9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6E6E7FB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E5AE9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</w:t>
            </w:r>
            <w:r>
              <w:rPr>
                <w:rFonts w:hint="eastAsia" w:ascii="MS Mincho" w:hAnsi="MS Mincho" w:eastAsia="宋体" w:cs="Arial"/>
                <w:kern w:val="0"/>
                <w:sz w:val="20"/>
                <w:szCs w:val="20"/>
                <w:lang w:eastAsia="ja-JP"/>
              </w:rPr>
              <w:t>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宋体" w:hAnsi="宋体" w:eastAsia="MS Mincho" w:cs="Arial"/>
                <w:bCs/>
                <w:kern w:val="0"/>
                <w:sz w:val="20"/>
                <w:szCs w:val="20"/>
                <w:lang w:eastAsia="ja-JP"/>
              </w:rPr>
              <w:t>座りっぱなしだと、体の後ろ側の筋肉がかたくなります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」；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学习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TW"/>
              </w:rPr>
              <w:t>句型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eastAsia="zh-TW"/>
              </w:rPr>
              <w:t>「</w:t>
            </w:r>
            <w:r>
              <w:rPr>
                <w:rFonts w:ascii="MS Mincho" w:hAnsi="MS Mincho" w:eastAsia="MS Mincho" w:cs="Arial"/>
                <w:sz w:val="20"/>
                <w:szCs w:val="20"/>
                <w:lang w:eastAsia="zh-TW"/>
              </w:rPr>
              <w:t>…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eastAsia="zh-TW"/>
              </w:rPr>
              <w:t>っぱなし」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TW"/>
              </w:rPr>
              <w:t>，表示某种状态的持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续或将该处理的事放着不管等。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23E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6A5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6E9FF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2D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3DD286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375EC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《综合日语》第三册第十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一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宋体" w:hAnsi="宋体" w:eastAsia="MS Mincho" w:cs="Arial"/>
                <w:bCs/>
                <w:kern w:val="0"/>
                <w:sz w:val="20"/>
                <w:szCs w:val="20"/>
                <w:lang w:eastAsia="ja-JP"/>
              </w:rPr>
              <w:t>よく知りもしないで失礼なことを言っちゃったんだ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」；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学习句型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  <w:t>…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どころか」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，表示强烈地否定前项等几个句型。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FA04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55A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61D92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22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735F701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C652C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《综合日语》第三册第十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二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宋体" w:hAnsi="宋体" w:eastAsia="MS Mincho" w:cs="Arial"/>
                <w:bCs/>
                <w:kern w:val="0"/>
                <w:sz w:val="20"/>
                <w:szCs w:val="20"/>
                <w:lang w:eastAsia="ja-JP"/>
              </w:rPr>
              <w:t>今のところは桜に軍配が上がってるというところです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；学习并列助词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「か」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、句型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  <w:t>…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というところだ」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等。（过程性考试3）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206A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5FAF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47510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FF5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16594F38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0E185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《综合日语》第三册第十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三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MS Mincho" w:hAnsi="MS Mincho" w:eastAsia="MS Mincho" w:cs="Arial"/>
                <w:bCs/>
                <w:kern w:val="0"/>
                <w:sz w:val="20"/>
                <w:szCs w:val="20"/>
                <w:lang w:eastAsia="ja-JP"/>
              </w:rPr>
              <w:t>さすが祖国だけあると誇りに思います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；学习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eastAsia="zh-TW"/>
              </w:rPr>
              <w:t>「さすが</w:t>
            </w:r>
            <w:r>
              <w:rPr>
                <w:rFonts w:ascii="MS Mincho" w:hAnsi="MS Mincho" w:eastAsia="MS Mincho" w:cs="Arial"/>
                <w:sz w:val="20"/>
                <w:szCs w:val="20"/>
                <w:lang w:eastAsia="zh-TW"/>
              </w:rPr>
              <w:t>…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eastAsia="zh-TW"/>
              </w:rPr>
              <w:t>だけあって/だけある」，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表示</w:t>
            </w:r>
            <w:r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  <w:t>“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正因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为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ja-JP"/>
              </w:rPr>
              <w:t>……”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ja-JP"/>
              </w:rPr>
              <w:t>“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不愧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为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ja-JP"/>
              </w:rPr>
              <w:t>……”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之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意等几个句型及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表达。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8A4C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62AB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7A8CF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9CB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71CDEA91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CB95C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《综合日语》第三册第十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四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MS Mincho" w:hAnsi="MS Mincho" w:eastAsia="MS Mincho" w:cs="Arial"/>
                <w:bCs/>
                <w:kern w:val="0"/>
                <w:sz w:val="20"/>
                <w:szCs w:val="20"/>
                <w:lang w:eastAsia="ja-JP"/>
              </w:rPr>
              <w:t>値段のわりにはボリュームがあります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；学习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TW"/>
              </w:rPr>
              <w:t>掌握句型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eastAsia="zh-TW"/>
              </w:rPr>
              <w:t>「</w:t>
            </w:r>
            <w:r>
              <w:rPr>
                <w:rFonts w:ascii="MS Mincho" w:hAnsi="MS Mincho" w:eastAsia="MS Mincho" w:cs="Arial"/>
                <w:sz w:val="20"/>
                <w:szCs w:val="20"/>
                <w:lang w:eastAsia="zh-TW"/>
              </w:rPr>
              <w:t>…</w:t>
            </w:r>
            <w:r>
              <w:rPr>
                <w:rFonts w:hint="eastAsia" w:ascii="MS Mincho" w:hAnsi="MS Mincho" w:eastAsia="MS Mincho" w:cs="Arial"/>
                <w:sz w:val="20"/>
                <w:szCs w:val="20"/>
                <w:lang w:eastAsia="zh-TW"/>
              </w:rPr>
              <w:t>くせに」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TW"/>
              </w:rPr>
              <w:t>，表示后句和前句是逆</w:t>
            </w:r>
            <w:r>
              <w:rPr>
                <w:rFonts w:hint="eastAsia" w:ascii="宋体" w:hAnsi="宋体" w:eastAsia="宋体" w:cs="微软雅黑"/>
                <w:sz w:val="20"/>
                <w:szCs w:val="20"/>
                <w:lang w:eastAsia="zh-TW"/>
              </w:rPr>
              <w:t>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关系，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带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有指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责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或不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满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的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语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气等句型及表达。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FBB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885AC">
            <w:pPr>
              <w:widowControl/>
              <w:tabs>
                <w:tab w:val="left" w:pos="830"/>
                <w:tab w:val="center" w:pos="1440"/>
              </w:tabs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53AC9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17F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623C4B4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E02F6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《综合日语》第三册第十</w:t>
            </w:r>
            <w:r>
              <w:rPr>
                <w:rFonts w:hint="eastAsia" w:ascii="MS Mincho" w:hAnsi="MS Mincho" w:eastAsia="宋体" w:cs="Arial"/>
                <w:kern w:val="0"/>
                <w:sz w:val="20"/>
                <w:szCs w:val="20"/>
                <w:lang w:eastAsia="ja-JP"/>
              </w:rPr>
              <w:t>五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MS Mincho" w:hAnsi="MS Mincho" w:eastAsia="MS Mincho" w:cs="Arial"/>
                <w:bCs/>
                <w:kern w:val="0"/>
                <w:sz w:val="20"/>
                <w:szCs w:val="20"/>
                <w:lang w:eastAsia="ja-JP"/>
              </w:rPr>
              <w:t>他人は文字通りには他の人ということである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；学习</w:t>
            </w:r>
            <w:r>
              <w:rPr>
                <w:rFonts w:hint="eastAsia" w:ascii="宋体" w:hAnsi="宋体" w:eastAsia="MS Mincho" w:cs="Arial"/>
                <w:sz w:val="20"/>
                <w:szCs w:val="20"/>
                <w:lang w:eastAsia="zh-TW"/>
              </w:rPr>
              <w:t>「</w:t>
            </w:r>
            <w:r>
              <w:rPr>
                <w:rFonts w:ascii="宋体" w:hAnsi="宋体" w:eastAsia="MS Mincho" w:cs="Arial"/>
                <w:sz w:val="20"/>
                <w:szCs w:val="20"/>
                <w:lang w:eastAsia="zh-TW"/>
              </w:rPr>
              <w:t>…</w:t>
            </w:r>
            <w:r>
              <w:rPr>
                <w:rFonts w:hint="eastAsia" w:ascii="宋体" w:hAnsi="宋体" w:eastAsia="MS Mincho" w:cs="Arial"/>
                <w:sz w:val="20"/>
                <w:szCs w:val="20"/>
                <w:lang w:eastAsia="zh-TW"/>
              </w:rPr>
              <w:t>として」，接在</w:t>
            </w:r>
            <w:r>
              <w:rPr>
                <w:rFonts w:hint="eastAsia" w:ascii="宋体" w:hAnsi="宋体" w:eastAsia="宋体" w:cs="微软雅黑"/>
                <w:sz w:val="20"/>
                <w:szCs w:val="20"/>
                <w:lang w:eastAsia="zh-TW"/>
              </w:rPr>
              <w:t>动词连</w:t>
            </w:r>
            <w:r>
              <w:rPr>
                <w:rFonts w:hint="eastAsia" w:ascii="宋体" w:hAnsi="宋体" w:eastAsia="MS Mincho" w:cs="Arial"/>
                <w:sz w:val="20"/>
                <w:szCs w:val="20"/>
                <w:lang w:eastAsia="zh-TW"/>
              </w:rPr>
              <w:t>体形之后，表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示</w:t>
            </w:r>
            <w:r>
              <w:rPr>
                <w:rFonts w:ascii="宋体" w:hAnsi="宋体" w:eastAsia="MS Mincho" w:cs="Arial"/>
                <w:kern w:val="0"/>
                <w:sz w:val="20"/>
                <w:szCs w:val="20"/>
                <w:lang w:eastAsia="ja-JP"/>
              </w:rPr>
              <w:t>“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假如</w:t>
            </w:r>
            <w:r>
              <w:rPr>
                <w:rFonts w:ascii="宋体" w:hAnsi="宋体" w:eastAsia="MS Mincho" w:cs="Arial"/>
                <w:kern w:val="0"/>
                <w:sz w:val="20"/>
                <w:szCs w:val="20"/>
                <w:lang w:eastAsia="ja-JP"/>
              </w:rPr>
              <w:t>……”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ascii="宋体" w:hAnsi="宋体" w:eastAsia="MS Mincho" w:cs="Arial"/>
                <w:kern w:val="0"/>
                <w:sz w:val="20"/>
                <w:szCs w:val="20"/>
                <w:lang w:eastAsia="ja-JP"/>
              </w:rPr>
              <w:t>“</w:t>
            </w: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如果</w:t>
            </w:r>
            <w:r>
              <w:rPr>
                <w:rFonts w:ascii="宋体" w:hAnsi="宋体" w:eastAsia="MS Mincho" w:cs="Arial"/>
                <w:kern w:val="0"/>
                <w:sz w:val="20"/>
                <w:szCs w:val="20"/>
                <w:lang w:eastAsia="ja-JP"/>
              </w:rPr>
              <w:t>……”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等表达。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45B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课堂讲解与提问相结合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6356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课后习题；背诵前文；熟读会话和应用文</w:t>
            </w:r>
          </w:p>
        </w:tc>
      </w:tr>
      <w:tr w14:paraId="1B380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0FE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7B6FF4D3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20" w:type="dxa"/>
            <w:gridSpan w:val="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EA5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MS Mincho" w:cs="Times New Roman"/>
                <w:kern w:val="0"/>
                <w:sz w:val="20"/>
                <w:szCs w:val="20"/>
                <w:lang w:eastAsia="ja-JP"/>
              </w:rPr>
              <w:t>期末復習</w:t>
            </w:r>
          </w:p>
        </w:tc>
      </w:tr>
    </w:tbl>
    <w:p w14:paraId="4FEB820B">
      <w:pPr>
        <w:snapToGrid w:val="0"/>
        <w:spacing w:before="360" w:beforeLines="100" w:after="180" w:afterLines="50"/>
        <w:jc w:val="both"/>
        <w:rPr>
          <w:rFonts w:hint="eastAsia" w:ascii="黑体" w:hAnsi="黑体" w:eastAsia="黑体" w:cs="Times New Roman"/>
          <w:bCs/>
          <w:color w:val="000000"/>
          <w:sz w:val="24"/>
          <w:lang w:eastAsia="zh-CN"/>
        </w:rPr>
      </w:pPr>
      <w:r>
        <w:rPr>
          <w:rFonts w:hint="eastAsia" w:ascii="黑体" w:hAnsi="黑体" w:eastAsia="黑体" w:cs="Times New Roman"/>
          <w:bCs/>
          <w:color w:val="000000"/>
          <w:sz w:val="24"/>
          <w:lang w:eastAsia="zh-CN"/>
        </w:rPr>
        <w:t>三、考核方式</w:t>
      </w:r>
    </w:p>
    <w:tbl>
      <w:tblPr>
        <w:tblStyle w:val="2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AD31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8E8D017">
            <w:pPr>
              <w:snapToGrid w:val="0"/>
              <w:jc w:val="center"/>
              <w:rPr>
                <w:rFonts w:hint="eastAsia" w:ascii="黑体" w:hAnsi="黑体" w:eastAsia="黑体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  <w:lang w:eastAsia="zh-TW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83D201">
            <w:pPr>
              <w:snapToGrid w:val="0"/>
              <w:jc w:val="center"/>
              <w:rPr>
                <w:rFonts w:hint="eastAsia" w:ascii="黑体" w:hAnsi="黑体" w:eastAsia="黑体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  <w:lang w:eastAsia="zh-TW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1C4D6C">
            <w:pPr>
              <w:snapToGrid w:val="0"/>
              <w:jc w:val="center"/>
              <w:rPr>
                <w:rFonts w:hint="eastAsia" w:ascii="黑体" w:hAnsi="黑体" w:eastAsia="黑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DC6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72FD1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TW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963A734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7F1265E8">
            <w:pPr>
              <w:spacing w:line="288" w:lineRule="auto"/>
              <w:ind w:firstLine="1575" w:firstLineChars="750"/>
              <w:jc w:val="left"/>
              <w:rPr>
                <w:rFonts w:hint="eastAsia" w:ascii="宋体" w:hAnsi="宋体" w:eastAsia="宋体" w:cs="Arial"/>
                <w:bCs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CN"/>
              </w:rPr>
              <w:t>期末闭卷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TW"/>
              </w:rPr>
              <w:t>考试</w:t>
            </w:r>
          </w:p>
        </w:tc>
      </w:tr>
      <w:tr w14:paraId="4E680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04854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TW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lang w:eastAsia="zh-TW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5979E81B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4CA428E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TW"/>
              </w:rPr>
              <w:t>平时成绩（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CN"/>
              </w:rPr>
              <w:t>单元测试成绩+课堂表现等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TW"/>
              </w:rPr>
              <w:t>）</w:t>
            </w:r>
          </w:p>
        </w:tc>
      </w:tr>
      <w:tr w14:paraId="4A550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DD59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TW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lang w:eastAsia="zh-TW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1C7386A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62CC152B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TW"/>
              </w:rPr>
              <w:t>平时成绩（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CN"/>
              </w:rPr>
              <w:t>单元测试成绩+课堂表现等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TW"/>
              </w:rPr>
              <w:t>）</w:t>
            </w:r>
          </w:p>
        </w:tc>
      </w:tr>
      <w:tr w14:paraId="3D1F0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83C88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TW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lang w:eastAsia="zh-TW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9B19B92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DA9FB6B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TW"/>
              </w:rPr>
              <w:t>平时成绩（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CN"/>
              </w:rPr>
              <w:t>单元测试成绩+课堂表现等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TW"/>
              </w:rPr>
              <w:t>）</w:t>
            </w:r>
          </w:p>
        </w:tc>
      </w:tr>
    </w:tbl>
    <w:p w14:paraId="6CC8A59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 w:cs="Times New Roman"/>
          <w:color w:val="000000"/>
          <w:position w:val="-20"/>
          <w:sz w:val="21"/>
          <w:szCs w:val="21"/>
          <w:lang w:eastAsia="zh-TW"/>
        </w:rPr>
      </w:pP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eastAsia="zh-TW"/>
        </w:rPr>
        <w:t>任课教师：</w:t>
      </w: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eastAsia="zh-CN"/>
        </w:rPr>
        <w:t>赵婷、鲁峥、彭永哲、孙攀河、蔡育瑾、何金晶、魏嘉敏</w:t>
      </w:r>
      <w:r>
        <w:rPr>
          <w:rFonts w:ascii="黑体" w:hAnsi="黑体" w:eastAsia="黑体" w:cs="Times New Roman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eastAsia="zh-TW"/>
        </w:rPr>
        <w:t>主任审核：</w:t>
      </w: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eastAsia="zh-TW"/>
        </w:rPr>
        <w:t xml:space="preserve"> </w:t>
      </w:r>
      <w:r>
        <w:rPr>
          <w:rFonts w:ascii="黑体" w:hAnsi="黑体" w:eastAsia="黑体" w:cs="Times New Roman"/>
          <w:color w:val="000000"/>
          <w:position w:val="-20"/>
          <w:sz w:val="21"/>
          <w:szCs w:val="21"/>
          <w:lang w:eastAsia="zh-TW"/>
        </w:rPr>
        <w:t xml:space="preserve">  </w:t>
      </w:r>
      <w:r>
        <w:rPr>
          <w:rFonts w:ascii="仿宋" w:hAnsi="仿宋" w:eastAsia="仿宋" w:cs="Times New Roman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19125" cy="223520"/>
            <wp:effectExtent l="0" t="0" r="9525" b="5080"/>
            <wp:docPr id="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Times New Roman"/>
          <w:color w:val="000000"/>
          <w:position w:val="-20"/>
          <w:sz w:val="21"/>
          <w:szCs w:val="21"/>
          <w:lang w:eastAsia="zh-TW"/>
        </w:rPr>
        <w:t xml:space="preserve">   </w:t>
      </w:r>
    </w:p>
    <w:p w14:paraId="02F3718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</w:pP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eastAsia="zh-TW"/>
        </w:rPr>
        <w:t>日期：</w:t>
      </w: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 w:cs="Times New Roman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 w:cs="Times New Roman"/>
          <w:color w:val="000000"/>
          <w:position w:val="-20"/>
          <w:sz w:val="21"/>
          <w:szCs w:val="21"/>
          <w:lang w:eastAsia="zh-CN"/>
        </w:rPr>
        <w:t>.0</w:t>
      </w: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 w:cs="Times New Roman"/>
          <w:color w:val="000000"/>
          <w:position w:val="-20"/>
          <w:sz w:val="21"/>
          <w:szCs w:val="21"/>
          <w:lang w:eastAsia="zh-CN"/>
        </w:rPr>
        <w:t>.31</w:t>
      </w: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 w:cs="Times New Roman"/>
          <w:color w:val="000000"/>
          <w:position w:val="-20"/>
          <w:sz w:val="21"/>
          <w:szCs w:val="21"/>
          <w:lang w:eastAsia="zh-CN"/>
        </w:rPr>
        <w:t xml:space="preserve">  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E72C0">
    <w:pPr>
      <w:framePr w:w="1008" w:wrap="around" w:vAnchor="page" w:hAnchor="page" w:x="5491" w:y="16201"/>
      <w:widowControl w:val="0"/>
      <w:tabs>
        <w:tab w:val="center" w:pos="4153"/>
        <w:tab w:val="right" w:pos="8306"/>
      </w:tabs>
      <w:snapToGrid w:val="0"/>
      <w:rPr>
        <w:rFonts w:ascii="ITC Bookman Demi" w:hAnsi="ITC Bookman Demi" w:eastAsia="PMingLiU" w:cs="Times New Roman"/>
        <w:color w:val="FFFFFF"/>
        <w:kern w:val="2"/>
        <w:sz w:val="26"/>
        <w:szCs w:val="26"/>
        <w:lang w:val="en-US" w:eastAsia="zh-TW" w:bidi="ar-SA"/>
      </w:rPr>
    </w:pPr>
    <w:r>
      <w:rPr>
        <w:rFonts w:hint="eastAsia" w:ascii="華康儷中黑" w:hAnsi="ITC Bookman Demi" w:eastAsia="華康儷中黑" w:cs="Times New Roman"/>
        <w:color w:val="FFFFFF"/>
        <w:kern w:val="2"/>
        <w:sz w:val="26"/>
        <w:szCs w:val="26"/>
        <w:lang w:val="en-US" w:eastAsia="zh-TW" w:bidi="ar-SA"/>
      </w:rPr>
      <w:t>第</w:t>
    </w:r>
    <w:r>
      <w:rPr>
        <w:rFonts w:ascii="ITC Bookman Demi" w:hAnsi="ITC Bookman Demi" w:eastAsia="DotumChe" w:cs="Times New Roman"/>
        <w:color w:val="FFFFFF"/>
        <w:kern w:val="2"/>
        <w:sz w:val="26"/>
        <w:szCs w:val="26"/>
        <w:lang w:val="en-US" w:eastAsia="zh-TW" w:bidi="ar-SA"/>
      </w:rPr>
      <w:fldChar w:fldCharType="begin"/>
    </w:r>
    <w:r>
      <w:rPr>
        <w:rFonts w:ascii="ITC Bookman Demi" w:hAnsi="ITC Bookman Demi" w:eastAsia="DotumChe" w:cs="Times New Roman"/>
        <w:color w:val="FFFFFF"/>
        <w:kern w:val="2"/>
        <w:sz w:val="26"/>
        <w:szCs w:val="26"/>
        <w:lang w:val="en-US" w:eastAsia="zh-TW" w:bidi="ar-SA"/>
      </w:rPr>
      <w:instrText xml:space="preserve">PAGE  </w:instrText>
    </w:r>
    <w:r>
      <w:rPr>
        <w:rFonts w:ascii="ITC Bookman Demi" w:hAnsi="ITC Bookman Demi" w:eastAsia="DotumChe" w:cs="Times New Roman"/>
        <w:color w:val="FFFFFF"/>
        <w:kern w:val="2"/>
        <w:sz w:val="26"/>
        <w:szCs w:val="26"/>
        <w:lang w:val="en-US" w:eastAsia="zh-TW" w:bidi="ar-SA"/>
      </w:rPr>
      <w:fldChar w:fldCharType="separate"/>
    </w:r>
    <w:r>
      <w:rPr>
        <w:rFonts w:ascii="ITC Bookman Demi" w:hAnsi="ITC Bookman Demi" w:eastAsia="DotumChe" w:cs="Times New Roman"/>
        <w:color w:val="FFFFFF"/>
        <w:kern w:val="2"/>
        <w:sz w:val="26"/>
        <w:szCs w:val="26"/>
        <w:lang w:val="en-US" w:eastAsia="zh-TW" w:bidi="ar-SA"/>
      </w:rPr>
      <w:t>21</w:t>
    </w:r>
    <w:r>
      <w:rPr>
        <w:rFonts w:ascii="ITC Bookman Demi" w:hAnsi="ITC Bookman Demi" w:eastAsia="DotumChe" w:cs="Times New Roman"/>
        <w:color w:val="FFFFFF"/>
        <w:kern w:val="2"/>
        <w:sz w:val="26"/>
        <w:szCs w:val="26"/>
        <w:lang w:val="en-US" w:eastAsia="zh-TW" w:bidi="ar-SA"/>
      </w:rPr>
      <w:fldChar w:fldCharType="end"/>
    </w:r>
    <w:r>
      <w:rPr>
        <w:rFonts w:hint="eastAsia" w:ascii="華康儷中黑" w:hAnsi="ITC Bookman Demi" w:eastAsia="華康儷中黑" w:cs="Times New Roman"/>
        <w:color w:val="FFFFFF"/>
        <w:kern w:val="2"/>
        <w:sz w:val="26"/>
        <w:szCs w:val="26"/>
        <w:lang w:val="en-US" w:eastAsia="zh-TW" w:bidi="ar-SA"/>
      </w:rPr>
      <w:t>頁</w:t>
    </w:r>
  </w:p>
  <w:p w14:paraId="6514F6EE">
    <w:pPr>
      <w:snapToGrid w:val="0"/>
      <w:spacing w:before="120" w:beforeLines="50" w:after="120" w:afterLines="50"/>
      <w:jc w:val="both"/>
      <w:rPr>
        <w:rFonts w:ascii="Times New Roman" w:hAnsi="Times New Roman" w:eastAsia="PMingLiU" w:cs="Times New Roman"/>
        <w:sz w:val="18"/>
        <w:szCs w:val="18"/>
        <w:lang w:eastAsia="zh-TW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3508F">
    <w:pPr>
      <w:framePr w:w="406" w:wrap="around" w:vAnchor="page" w:hAnchor="page" w:x="5661" w:y="16221"/>
      <w:widowControl w:val="0"/>
      <w:tabs>
        <w:tab w:val="center" w:pos="4153"/>
        <w:tab w:val="right" w:pos="8306"/>
      </w:tabs>
      <w:snapToGrid w:val="0"/>
      <w:jc w:val="center"/>
      <w:rPr>
        <w:rFonts w:ascii="ITC Bookman Demi" w:hAnsi="ITC Bookman Demi" w:eastAsia="華康粗圓體" w:cs="Times New Roman"/>
        <w:color w:val="FFFFFF"/>
        <w:kern w:val="2"/>
        <w:sz w:val="26"/>
        <w:szCs w:val="26"/>
        <w:lang w:val="en-US" w:eastAsia="zh-TW" w:bidi="ar-SA"/>
      </w:rPr>
    </w:pPr>
    <w:r>
      <w:rPr>
        <w:rFonts w:ascii="ITC Bookman Demi" w:hAnsi="ITC Bookman Demi" w:eastAsia="華康粗圓體" w:cs="Times New Roman"/>
        <w:color w:val="FFFFFF"/>
        <w:kern w:val="2"/>
        <w:sz w:val="26"/>
        <w:szCs w:val="26"/>
        <w:lang w:val="en-US" w:eastAsia="zh-TW" w:bidi="ar-SA"/>
      </w:rPr>
      <w:fldChar w:fldCharType="begin"/>
    </w:r>
    <w:r>
      <w:rPr>
        <w:rFonts w:ascii="ITC Bookman Demi" w:hAnsi="ITC Bookman Demi" w:eastAsia="華康粗圓體" w:cs="Times New Roman"/>
        <w:color w:val="FFFFFF"/>
        <w:kern w:val="2"/>
        <w:sz w:val="26"/>
        <w:szCs w:val="26"/>
        <w:lang w:val="en-US" w:eastAsia="zh-TW" w:bidi="ar-SA"/>
      </w:rPr>
      <w:instrText xml:space="preserve">PAGE  </w:instrText>
    </w:r>
    <w:r>
      <w:rPr>
        <w:rFonts w:ascii="ITC Bookman Demi" w:hAnsi="ITC Bookman Demi" w:eastAsia="華康粗圓體" w:cs="Times New Roman"/>
        <w:color w:val="FFFFFF"/>
        <w:kern w:val="2"/>
        <w:sz w:val="26"/>
        <w:szCs w:val="26"/>
        <w:lang w:val="en-US" w:eastAsia="zh-TW" w:bidi="ar-SA"/>
      </w:rPr>
      <w:fldChar w:fldCharType="separate"/>
    </w:r>
    <w:r>
      <w:rPr>
        <w:rFonts w:ascii="ITC Bookman Demi" w:hAnsi="ITC Bookman Demi" w:eastAsia="華康粗圓體" w:cs="Times New Roman"/>
        <w:color w:val="FFFFFF"/>
        <w:kern w:val="2"/>
        <w:sz w:val="26"/>
        <w:szCs w:val="26"/>
        <w:lang w:val="en-US" w:eastAsia="zh-CN" w:bidi="ar-SA"/>
      </w:rPr>
      <w:t>2</w:t>
    </w:r>
    <w:r>
      <w:rPr>
        <w:rFonts w:ascii="ITC Bookman Demi" w:hAnsi="ITC Bookman Demi" w:eastAsia="華康粗圓體" w:cs="Times New Roman"/>
        <w:color w:val="FFFFFF"/>
        <w:kern w:val="2"/>
        <w:sz w:val="26"/>
        <w:szCs w:val="26"/>
        <w:lang w:val="en-US" w:eastAsia="zh-TW" w:bidi="ar-SA"/>
      </w:rPr>
      <w:fldChar w:fldCharType="end"/>
    </w:r>
  </w:p>
  <w:p w14:paraId="7FE65397">
    <w:pPr>
      <w:widowControl w:val="0"/>
      <w:tabs>
        <w:tab w:val="center" w:pos="4153"/>
        <w:tab w:val="right" w:pos="8306"/>
      </w:tabs>
      <w:snapToGrid w:val="0"/>
      <w:ind w:right="360"/>
      <w:rPr>
        <w:rFonts w:ascii="Times New Roman" w:hAnsi="Times New Roman" w:eastAsia="PMingLiU" w:cs="Times New Roman"/>
        <w:kern w:val="2"/>
        <w:sz w:val="20"/>
        <w:szCs w:val="20"/>
        <w:lang w:val="en-US" w:eastAsia="zh-TW" w:bidi="ar-SA"/>
      </w:rPr>
    </w:pPr>
    <w:r>
      <w:rPr>
        <w:rFonts w:ascii="Times New Roman" w:hAnsi="Times New Roman" w:eastAsia="PMingLiU" w:cs="Times New Roman"/>
        <w:kern w:val="2"/>
        <w:sz w:val="20"/>
        <w:szCs w:val="20"/>
        <w:lang w:val="en-US" w:eastAsia="zh-CN" w:bidi="ar-SA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6918">
    <w:pPr>
      <w:widowControl w:val="0"/>
      <w:tabs>
        <w:tab w:val="center" w:pos="4153"/>
        <w:tab w:val="right" w:pos="8306"/>
      </w:tabs>
      <w:snapToGrid w:val="0"/>
      <w:rPr>
        <w:rFonts w:ascii="Times New Roman" w:hAnsi="Times New Roman" w:eastAsia="PMingLiU" w:cs="Times New Roman"/>
        <w:kern w:val="2"/>
        <w:sz w:val="20"/>
        <w:szCs w:val="20"/>
        <w:lang w:val="en-US" w:eastAsia="zh-TW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58671">
    <w:pPr>
      <w:widowControl w:val="0"/>
      <w:tabs>
        <w:tab w:val="center" w:pos="4153"/>
        <w:tab w:val="right" w:pos="8306"/>
      </w:tabs>
      <w:snapToGrid w:val="0"/>
      <w:spacing w:before="72" w:beforeLines="30"/>
      <w:ind w:firstLine="800" w:firstLineChars="400"/>
      <w:rPr>
        <w:rFonts w:ascii="華康儷中黑" w:hAnsi="Times New Roman" w:eastAsia="華康儷中黑" w:cs="Times New Roman"/>
        <w:kern w:val="2"/>
        <w:sz w:val="32"/>
        <w:szCs w:val="32"/>
        <w:lang w:val="en-US" w:eastAsia="zh-TW" w:bidi="ar-SA"/>
      </w:rPr>
    </w:pPr>
    <w:r>
      <w:rPr>
        <w:rFonts w:ascii="Times New Roman" w:hAnsi="Times New Roman" w:eastAsia="PMingLiU" w:cs="Times New Roman"/>
        <w:kern w:val="2"/>
        <w:sz w:val="20"/>
        <w:szCs w:val="20"/>
        <w:lang w:val="en-US" w:eastAsia="zh-TW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52E223">
                          <w:pPr>
                            <w:jc w:val="left"/>
                            <w:rPr>
                              <w:rFonts w:ascii="Times New Roman" w:hAnsi="Times New Roman" w:eastAsia="宋体" w:cs="Times New Roman"/>
                              <w:spacing w:val="2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pacing w:val="20"/>
                              <w:sz w:val="22"/>
                              <w:szCs w:val="22"/>
                              <w:lang w:eastAsia="zh-TW"/>
                            </w:rPr>
                            <w:t>SJQU-Q</w:t>
                          </w:r>
                          <w:r>
                            <w:rPr>
                              <w:rFonts w:ascii="Times New Roman" w:hAnsi="Times New Roman" w:eastAsia="宋体" w:cs="Times New Roma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Times New Roman" w:hAnsi="Times New Roman" w:eastAsia="宋体" w:cs="Times New Roman"/>
                              <w:spacing w:val="20"/>
                              <w:sz w:val="22"/>
                              <w:szCs w:val="22"/>
                              <w:lang w:eastAsia="zh-TW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宋体" w:cs="Times New Roma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Times New Roman" w:hAnsi="Times New Roman" w:eastAsia="宋体" w:cs="Times New Roman"/>
                              <w:spacing w:val="20"/>
                              <w:sz w:val="22"/>
                              <w:szCs w:val="22"/>
                              <w:lang w:eastAsia="zh-TW"/>
                            </w:rPr>
                            <w:t>-0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pacing w:val="20"/>
                              <w:sz w:val="22"/>
                              <w:szCs w:val="22"/>
                              <w:lang w:eastAsia="zh-TW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52E223">
                    <w:pPr>
                      <w:jc w:val="left"/>
                      <w:rPr>
                        <w:rFonts w:ascii="Times New Roman" w:hAnsi="Times New Roman" w:eastAsia="宋体" w:cs="Times New Roman"/>
                        <w:spacing w:val="2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Times New Roman" w:hAnsi="Times New Roman" w:eastAsia="宋体" w:cs="Times New Roman"/>
                        <w:spacing w:val="20"/>
                        <w:sz w:val="22"/>
                        <w:szCs w:val="22"/>
                        <w:lang w:eastAsia="zh-TW"/>
                      </w:rPr>
                      <w:t>SJQU-Q</w:t>
                    </w:r>
                    <w:r>
                      <w:rPr>
                        <w:rFonts w:ascii="Times New Roman" w:hAnsi="Times New Roman" w:eastAsia="宋体" w:cs="Times New Roma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ascii="Times New Roman" w:hAnsi="Times New Roman" w:eastAsia="宋体" w:cs="Times New Roman"/>
                        <w:spacing w:val="20"/>
                        <w:sz w:val="22"/>
                        <w:szCs w:val="22"/>
                        <w:lang w:eastAsia="zh-TW"/>
                      </w:rPr>
                      <w:t>-</w:t>
                    </w:r>
                    <w:r>
                      <w:rPr>
                        <w:rFonts w:ascii="Times New Roman" w:hAnsi="Times New Roman" w:eastAsia="宋体" w:cs="Times New Roma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ascii="Times New Roman" w:hAnsi="Times New Roman" w:eastAsia="宋体" w:cs="Times New Roman"/>
                        <w:spacing w:val="20"/>
                        <w:sz w:val="22"/>
                        <w:szCs w:val="22"/>
                        <w:lang w:eastAsia="zh-TW"/>
                      </w:rPr>
                      <w:t>-0</w:t>
                    </w:r>
                    <w:r>
                      <w:rPr>
                        <w:rFonts w:ascii="Times New Roman" w:hAnsi="Times New Roman" w:eastAsia="宋体" w:cs="Times New Roma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ascii="Times New Roman" w:hAnsi="Times New Roman" w:eastAsia="宋体" w:cs="Times New Roman"/>
                        <w:spacing w:val="20"/>
                        <w:sz w:val="22"/>
                        <w:szCs w:val="22"/>
                        <w:lang w:eastAsia="zh-TW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B4D11">
    <w:pPr>
      <w:widowControl w:val="0"/>
      <w:tabs>
        <w:tab w:val="center" w:pos="4153"/>
        <w:tab w:val="right" w:pos="8306"/>
      </w:tabs>
      <w:snapToGrid w:val="0"/>
      <w:spacing w:before="72" w:beforeLines="30"/>
      <w:ind w:firstLine="1700" w:firstLineChars="850"/>
      <w:jc w:val="both"/>
      <w:rPr>
        <w:rFonts w:ascii="Times New Roman" w:hAnsi="Times New Roman" w:eastAsia="PMingLiU" w:cs="Times New Roman"/>
        <w:kern w:val="2"/>
        <w:sz w:val="20"/>
        <w:szCs w:val="20"/>
        <w:lang w:val="en-US" w:eastAsia="zh-TW" w:bidi="ar-SA"/>
      </w:rPr>
    </w:pPr>
    <w:r>
      <w:rPr>
        <w:rFonts w:ascii="Times New Roman" w:hAnsi="Times New Roman" w:eastAsia="PMingLiU" w:cs="Times New Roman"/>
        <w:kern w:val="2"/>
        <w:sz w:val="20"/>
        <w:szCs w:val="20"/>
        <w:lang w:val="en-US" w:eastAsia="zh-CN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990A9">
    <w:pPr>
      <w:widowControl w:val="0"/>
      <w:tabs>
        <w:tab w:val="center" w:pos="4153"/>
        <w:tab w:val="right" w:pos="8306"/>
      </w:tabs>
      <w:snapToGrid w:val="0"/>
      <w:rPr>
        <w:rFonts w:ascii="Times New Roman" w:hAnsi="Times New Roman" w:eastAsia="PMingLiU" w:cs="Times New Roman"/>
        <w:kern w:val="2"/>
        <w:sz w:val="20"/>
        <w:szCs w:val="20"/>
        <w:lang w:val="en-US" w:eastAsia="zh-TW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A7FBC"/>
    <w:rsid w:val="14D8026B"/>
    <w:rsid w:val="1F1364CB"/>
    <w:rsid w:val="536624CA"/>
    <w:rsid w:val="57925A39"/>
    <w:rsid w:val="5CD34574"/>
    <w:rsid w:val="5D017393"/>
    <w:rsid w:val="63DB7696"/>
    <w:rsid w:val="65B46DAF"/>
    <w:rsid w:val="66F98819"/>
    <w:rsid w:val="73AB60B9"/>
    <w:rsid w:val="785A7FBC"/>
    <w:rsid w:val="FFD3F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1925</Words>
  <Characters>2026</Characters>
  <Lines>0</Lines>
  <Paragraphs>0</Paragraphs>
  <TotalTime>0</TotalTime>
  <ScaleCrop>false</ScaleCrop>
  <LinksUpToDate>false</LinksUpToDate>
  <CharactersWithSpaces>2059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2025-09-17T09:57:00Z</dcterms:created>
  <dc:creator>kinsyo何</dc:creator>
  <cp:lastModifiedBy>kinsyo何</cp:lastModifiedBy>
  <dcterms:modified xsi:type="dcterms:W3CDTF">2025-09-17T06:02:23Z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02BA417AA6E33768324DCA681578C392_43</vt:lpwstr>
  </property>
  <property fmtid="{D5CDD505-2E9C-101B-9397-08002B2CF9AE}" pid="4" name="KSOTemplateDocerSaveRecord">
    <vt:lpwstr>eyJoZGlkIjoiMzc1Yjk5ZDY1NDVmMjhiNjY0Nzk2NTY2OGU0MGFmODUiLCJ1c2VySWQiOiI0ODg0NDEzNDQifQ==</vt:lpwstr>
  </property>
</Properties>
</file>