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DDE7" w14:textId="77777777" w:rsidR="0050361A" w:rsidRDefault="002E103C">
      <w:pPr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 xml:space="preserve">《 </w:t>
      </w:r>
      <w:r>
        <w:rPr>
          <w:rFonts w:ascii="黑体" w:eastAsia="黑体" w:hAnsi="黑体"/>
          <w:bCs/>
          <w:sz w:val="32"/>
          <w:szCs w:val="32"/>
        </w:rPr>
        <w:t xml:space="preserve">  </w:t>
      </w:r>
      <w:r>
        <w:rPr>
          <w:rFonts w:ascii="黑体" w:eastAsia="黑体" w:hAnsi="黑体" w:hint="eastAsia"/>
          <w:bCs/>
          <w:sz w:val="32"/>
          <w:szCs w:val="32"/>
        </w:rPr>
        <w:t>日本文学概论</w:t>
      </w:r>
      <w:r>
        <w:rPr>
          <w:rFonts w:ascii="黑体" w:eastAsia="黑体" w:hAnsi="黑体"/>
          <w:bCs/>
          <w:sz w:val="32"/>
          <w:szCs w:val="32"/>
        </w:rPr>
        <w:t xml:space="preserve">   </w:t>
      </w:r>
      <w:r>
        <w:rPr>
          <w:rFonts w:ascii="黑体" w:eastAsia="黑体" w:hAnsi="黑体" w:hint="eastAsia"/>
          <w:bCs/>
          <w:sz w:val="32"/>
          <w:szCs w:val="32"/>
        </w:rPr>
        <w:t>》本科课程教学大纲</w:t>
      </w:r>
    </w:p>
    <w:p w14:paraId="233A9AD8" w14:textId="77777777" w:rsidR="0050361A" w:rsidRDefault="002E103C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/>
        </w:rPr>
        <w:t>一</w:t>
      </w:r>
      <w:r>
        <w:rPr>
          <w:rFonts w:ascii="黑体" w:hAnsi="宋体" w:hint="eastAsia"/>
        </w:rPr>
        <w:t>、课程</w:t>
      </w:r>
      <w:r>
        <w:rPr>
          <w:rFonts w:ascii="黑体" w:hAnsi="宋体"/>
        </w:rPr>
        <w:t>基本信息</w:t>
      </w:r>
    </w:p>
    <w:tbl>
      <w:tblPr>
        <w:tblStyle w:val="aa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1"/>
        <w:gridCol w:w="2260"/>
        <w:gridCol w:w="1272"/>
        <w:gridCol w:w="854"/>
        <w:gridCol w:w="571"/>
        <w:gridCol w:w="842"/>
        <w:gridCol w:w="786"/>
      </w:tblGrid>
      <w:tr w:rsidR="0050361A" w14:paraId="5FFA08CA" w14:textId="77777777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A532597" w14:textId="77777777" w:rsidR="0050361A" w:rsidRDefault="002E103C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D5D286" w14:textId="77777777" w:rsidR="0050361A" w:rsidRDefault="002E103C">
            <w:pPr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（中文）日本文学概论</w:t>
            </w:r>
          </w:p>
        </w:tc>
      </w:tr>
      <w:tr w:rsidR="0050361A" w14:paraId="52662555" w14:textId="77777777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300A60" w14:textId="77777777" w:rsidR="0050361A" w:rsidRDefault="0050361A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4C0AB8F3" w14:textId="77777777" w:rsidR="0050361A" w:rsidRDefault="002E103C">
            <w:pPr>
              <w:jc w:val="left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（英文）</w:t>
            </w: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Introduction to Japanese Literature</w:t>
            </w:r>
          </w:p>
        </w:tc>
      </w:tr>
      <w:tr w:rsidR="0050361A" w14:paraId="26130A25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B30CAA" w14:textId="77777777" w:rsidR="0050361A" w:rsidRDefault="002E103C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76F9A6FA" w14:textId="77777777" w:rsidR="0050361A" w:rsidRDefault="002E103C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2140030</w:t>
            </w:r>
          </w:p>
        </w:tc>
        <w:tc>
          <w:tcPr>
            <w:tcW w:w="2126" w:type="dxa"/>
            <w:gridSpan w:val="2"/>
            <w:vAlign w:val="center"/>
          </w:tcPr>
          <w:p w14:paraId="6287C120" w14:textId="77777777" w:rsidR="0050361A" w:rsidRDefault="002E103C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0D08CFA8" w14:textId="77777777" w:rsidR="0050361A" w:rsidRDefault="002E103C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</w:t>
            </w:r>
          </w:p>
        </w:tc>
      </w:tr>
      <w:tr w:rsidR="0050361A" w14:paraId="48DE75AF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78E410" w14:textId="77777777" w:rsidR="0050361A" w:rsidRDefault="002E103C">
            <w:pPr>
              <w:jc w:val="center"/>
              <w:rPr>
                <w:rFonts w:hint="eastAsia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课程学时</w:t>
            </w:r>
            <w:r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0FD2239D" w14:textId="77777777" w:rsidR="0050361A" w:rsidRDefault="002E103C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272" w:type="dxa"/>
            <w:vAlign w:val="center"/>
          </w:tcPr>
          <w:p w14:paraId="0BAD03CC" w14:textId="77777777" w:rsidR="0050361A" w:rsidRDefault="002E103C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077760B6" w14:textId="77777777" w:rsidR="0050361A" w:rsidRDefault="002E103C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13" w:type="dxa"/>
            <w:gridSpan w:val="2"/>
            <w:vAlign w:val="center"/>
          </w:tcPr>
          <w:p w14:paraId="09C5D10E" w14:textId="77777777" w:rsidR="0050361A" w:rsidRDefault="002E103C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4F1BCA3" w14:textId="77777777" w:rsidR="0050361A" w:rsidRDefault="002E103C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0</w:t>
            </w:r>
          </w:p>
        </w:tc>
      </w:tr>
      <w:tr w:rsidR="0050361A" w14:paraId="6C55F941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9558475" w14:textId="77777777" w:rsidR="0050361A" w:rsidRDefault="002E103C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开课</w:t>
            </w: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00C733BB" w14:textId="77777777" w:rsidR="0050361A" w:rsidRDefault="002E103C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国际教育学院</w:t>
            </w:r>
          </w:p>
        </w:tc>
        <w:tc>
          <w:tcPr>
            <w:tcW w:w="2126" w:type="dxa"/>
            <w:gridSpan w:val="2"/>
            <w:vAlign w:val="center"/>
          </w:tcPr>
          <w:p w14:paraId="75183B63" w14:textId="77777777" w:rsidR="0050361A" w:rsidRDefault="002E103C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适用</w:t>
            </w:r>
            <w:r>
              <w:rPr>
                <w:rFonts w:ascii="黑体" w:eastAsia="黑体" w:hAnsi="黑体"/>
                <w:color w:val="000000"/>
                <w:sz w:val="21"/>
                <w:szCs w:val="21"/>
              </w:rPr>
              <w:t>专业</w:t>
            </w: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DAB367C" w14:textId="77777777" w:rsidR="0050361A" w:rsidRDefault="002E103C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日语专业</w:t>
            </w:r>
            <w:r w:rsidR="0075454A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三年级下</w:t>
            </w:r>
          </w:p>
        </w:tc>
      </w:tr>
      <w:tr w:rsidR="0050361A" w14:paraId="271E1DAC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9481405" w14:textId="77777777" w:rsidR="0050361A" w:rsidRDefault="002E103C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1D34E2C1" w14:textId="77777777" w:rsidR="0050361A" w:rsidRDefault="002E103C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专业课程必修</w:t>
            </w:r>
          </w:p>
        </w:tc>
        <w:tc>
          <w:tcPr>
            <w:tcW w:w="2126" w:type="dxa"/>
            <w:gridSpan w:val="2"/>
            <w:vAlign w:val="center"/>
          </w:tcPr>
          <w:p w14:paraId="10EBBEEA" w14:textId="77777777" w:rsidR="0050361A" w:rsidRDefault="002E103C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F07BE58" w14:textId="77777777" w:rsidR="0050361A" w:rsidRDefault="002E103C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考试</w:t>
            </w:r>
          </w:p>
        </w:tc>
      </w:tr>
      <w:tr w:rsidR="0050361A" w14:paraId="231C512A" w14:textId="77777777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511F2" w14:textId="77777777" w:rsidR="0050361A" w:rsidRDefault="002E103C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456E4F2D" w14:textId="77777777" w:rsidR="002E103C" w:rsidRDefault="002E103C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《日本文学概论（近现代篇）》</w:t>
            </w:r>
          </w:p>
          <w:p w14:paraId="33E03828" w14:textId="77777777" w:rsidR="0050361A" w:rsidRDefault="002E103C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上海外语教育出版社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高洁</w:t>
            </w:r>
          </w:p>
        </w:tc>
        <w:tc>
          <w:tcPr>
            <w:tcW w:w="1413" w:type="dxa"/>
            <w:gridSpan w:val="2"/>
            <w:vAlign w:val="center"/>
          </w:tcPr>
          <w:p w14:paraId="3BD722F5" w14:textId="77777777" w:rsidR="0050361A" w:rsidRDefault="002E103C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是否为</w:t>
            </w:r>
          </w:p>
          <w:p w14:paraId="4764F555" w14:textId="77777777" w:rsidR="0050361A" w:rsidRDefault="002E103C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0724A00A" w14:textId="77777777" w:rsidR="0050361A" w:rsidRDefault="002E103C">
            <w:pPr>
              <w:ind w:leftChars="50" w:left="12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否</w:t>
            </w:r>
          </w:p>
        </w:tc>
      </w:tr>
      <w:tr w:rsidR="0050361A" w14:paraId="20FC95E1" w14:textId="77777777">
        <w:trPr>
          <w:trHeight w:val="68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626E36" w14:textId="77777777" w:rsidR="0050361A" w:rsidRDefault="002E103C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2B2AB8B4" w14:textId="77777777" w:rsidR="0050361A" w:rsidRDefault="002E103C" w:rsidP="00F63279">
            <w:pPr>
              <w:pStyle w:val="DG0"/>
              <w:ind w:firstLineChars="800" w:firstLine="1680"/>
              <w:jc w:val="both"/>
            </w:pPr>
            <w:r>
              <w:rPr>
                <w:rFonts w:hint="eastAsia"/>
              </w:rPr>
              <w:t>基础日语</w:t>
            </w:r>
            <w:r>
              <w:rPr>
                <w:rFonts w:hint="eastAsia"/>
              </w:rPr>
              <w:t>5   2140024</w:t>
            </w:r>
            <w:r w:rsidR="00F6327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）</w:t>
            </w:r>
          </w:p>
        </w:tc>
      </w:tr>
      <w:tr w:rsidR="0050361A" w14:paraId="635112B3" w14:textId="77777777" w:rsidTr="002E103C">
        <w:trPr>
          <w:trHeight w:val="3563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50E8CF7" w14:textId="77777777" w:rsidR="0050361A" w:rsidRDefault="002E103C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6A42AA5B" w14:textId="77777777" w:rsidR="002E103C" w:rsidRDefault="002E103C">
            <w:pPr>
              <w:pStyle w:val="DG0"/>
              <w:jc w:val="left"/>
            </w:pPr>
            <w:r>
              <w:rPr>
                <w:rFonts w:hint="eastAsia"/>
              </w:rPr>
              <w:t xml:space="preserve">    </w:t>
            </w:r>
          </w:p>
          <w:p w14:paraId="1A8E61F7" w14:textId="77777777" w:rsidR="0050361A" w:rsidRDefault="002E103C">
            <w:pPr>
              <w:pStyle w:val="DG0"/>
              <w:jc w:val="left"/>
            </w:pPr>
            <w:r>
              <w:rPr>
                <w:rFonts w:hint="eastAsia"/>
              </w:rPr>
              <w:t>本课程是《</w:t>
            </w:r>
            <w:r>
              <w:t>高等学校</w:t>
            </w:r>
            <w:r>
              <w:rPr>
                <w:rFonts w:hint="eastAsia"/>
              </w:rPr>
              <w:t>日</w:t>
            </w:r>
            <w:r>
              <w:t>语专业</w:t>
            </w:r>
            <w:r>
              <w:rPr>
                <w:rFonts w:hint="eastAsia"/>
              </w:rPr>
              <w:t>日</w:t>
            </w:r>
            <w:r>
              <w:t>语教学大纲</w:t>
            </w:r>
            <w:r>
              <w:rPr>
                <w:rFonts w:hint="eastAsia"/>
              </w:rPr>
              <w:t>》所规定的高年级专业必修课程。课程的</w:t>
            </w:r>
            <w:r>
              <w:t>目的在于培养学生阅读、欣赏、理解</w:t>
            </w:r>
            <w:r>
              <w:rPr>
                <w:rFonts w:hint="eastAsia"/>
              </w:rPr>
              <w:t>日本</w:t>
            </w:r>
            <w:r>
              <w:t>文学原著的能力，掌握文学批评的基本知识和方法。通过阅读和分析</w:t>
            </w:r>
            <w:r>
              <w:rPr>
                <w:rFonts w:hint="eastAsia"/>
              </w:rPr>
              <w:t>日本</w:t>
            </w:r>
            <w:r>
              <w:t>文学</w:t>
            </w:r>
            <w:r>
              <w:rPr>
                <w:rFonts w:hint="eastAsia"/>
              </w:rPr>
              <w:t>史上的经典</w:t>
            </w:r>
            <w:r>
              <w:t>作品，促进学生语言基本功和人文素质的提高，增强学生对</w:t>
            </w:r>
            <w:r>
              <w:rPr>
                <w:rFonts w:hint="eastAsia"/>
              </w:rPr>
              <w:t>日本</w:t>
            </w:r>
            <w:r>
              <w:t>文学及文化的了解。</w:t>
            </w:r>
            <w:r>
              <w:rPr>
                <w:rFonts w:hint="eastAsia"/>
              </w:rPr>
              <w:t>通过本课程的学习，学生们将掌握日本文学发展中的重要流派、社会思潮、较有影响的作家及其代表作品等相关基础知识；能流畅阅读日本文学作品和品赏其中的优秀语言范例；并通过阅读重要的作品节选和欣赏相关电影片段，初步具备把握作家的创作特色及思想内涵的鉴赏能力。</w:t>
            </w:r>
          </w:p>
        </w:tc>
      </w:tr>
      <w:tr w:rsidR="0050361A" w14:paraId="6A836825" w14:textId="77777777" w:rsidTr="002E103C">
        <w:trPr>
          <w:trHeight w:val="1145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847524A" w14:textId="77777777" w:rsidR="0050361A" w:rsidRDefault="002E103C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/>
                <w:color w:val="000000"/>
                <w:sz w:val="21"/>
                <w:szCs w:val="18"/>
              </w:rPr>
              <w:t>选课建议</w:t>
            </w:r>
            <w:r>
              <w:rPr>
                <w:rFonts w:ascii="黑体" w:eastAsia="黑体" w:hAnsi="黑体" w:hint="eastAsia"/>
                <w:color w:val="000000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232CC4FD" w14:textId="77777777" w:rsidR="002E103C" w:rsidRDefault="002E103C">
            <w:pPr>
              <w:pStyle w:val="DG0"/>
              <w:ind w:firstLineChars="200" w:firstLine="420"/>
              <w:jc w:val="both"/>
            </w:pPr>
          </w:p>
          <w:p w14:paraId="078DEB2A" w14:textId="77777777" w:rsidR="0050361A" w:rsidRDefault="002E103C">
            <w:pPr>
              <w:pStyle w:val="DG0"/>
              <w:ind w:firstLineChars="200" w:firstLine="420"/>
              <w:jc w:val="both"/>
            </w:pPr>
            <w:r>
              <w:rPr>
                <w:rFonts w:hint="eastAsia"/>
              </w:rPr>
              <w:t>本课程为日语专业第六学期开设。与高级日语课程同步，让学生了解日本文学发展的概况，培养学生欣赏日本文学作品能力。</w:t>
            </w:r>
          </w:p>
        </w:tc>
      </w:tr>
      <w:tr w:rsidR="0050361A" w14:paraId="3320FFEB" w14:textId="77777777">
        <w:trPr>
          <w:trHeight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E3F54FE" w14:textId="77777777" w:rsidR="0050361A" w:rsidRDefault="002E103C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大纲编写人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6EAC7048" w14:textId="77777777" w:rsidR="0050361A" w:rsidRDefault="002E103C">
            <w:pPr>
              <w:jc w:val="right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247097BE" wp14:editId="0E7A1D75">
                  <wp:extent cx="805180" cy="342900"/>
                  <wp:effectExtent l="0" t="0" r="0" b="0"/>
                  <wp:docPr id="1026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1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31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685C7C74" w14:textId="77777777" w:rsidR="0050361A" w:rsidRDefault="002E10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制/修订时间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F1F698C" w14:textId="77777777" w:rsidR="0050361A" w:rsidRDefault="002E103C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2024.2.1</w:t>
            </w:r>
          </w:p>
        </w:tc>
      </w:tr>
      <w:tr w:rsidR="0050361A" w14:paraId="0E1444F5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06AEF8" w14:textId="77777777" w:rsidR="0050361A" w:rsidRDefault="002E103C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5F731657" w14:textId="77777777" w:rsidR="0050361A" w:rsidRDefault="002E103C">
            <w:pPr>
              <w:jc w:val="right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7DC8C547" wp14:editId="1A452257">
                  <wp:extent cx="805180" cy="342900"/>
                  <wp:effectExtent l="0" t="0" r="0" b="0"/>
                  <wp:docPr id="1027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图片 1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312" cy="342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vAlign w:val="center"/>
          </w:tcPr>
          <w:p w14:paraId="5D2CF4ED" w14:textId="77777777" w:rsidR="0050361A" w:rsidRDefault="002E10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审定时间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20BD0277" w14:textId="77777777" w:rsidR="0050361A" w:rsidRDefault="002E103C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  <w:tr w:rsidR="0050361A" w14:paraId="0F1C79C4" w14:textId="77777777">
        <w:trPr>
          <w:trHeight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A6278C" w14:textId="77777777" w:rsidR="0050361A" w:rsidRDefault="002E103C">
            <w:pPr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学院负责人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1347F6B6" w14:textId="77777777" w:rsidR="0050361A" w:rsidRDefault="002E103C">
            <w:pPr>
              <w:jc w:val="right"/>
              <w:rPr>
                <w:rFonts w:ascii="黑体" w:eastAsia="黑体" w:hAnsi="黑体"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0" distR="0" wp14:anchorId="69432CA9" wp14:editId="51152D0E">
                  <wp:extent cx="733425" cy="266700"/>
                  <wp:effectExtent l="0" t="0" r="9525" b="0"/>
                  <wp:docPr id="1028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图片 2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527" cy="2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4AD05738" w14:textId="77777777" w:rsidR="0050361A" w:rsidRDefault="002E103C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AED48A" w14:textId="77777777" w:rsidR="0050361A" w:rsidRDefault="002E103C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2024.2.20</w:t>
            </w:r>
          </w:p>
        </w:tc>
      </w:tr>
    </w:tbl>
    <w:p w14:paraId="5278208E" w14:textId="77777777" w:rsidR="0050361A" w:rsidRDefault="002E103C">
      <w:pPr>
        <w:spacing w:line="100" w:lineRule="exact"/>
        <w:rPr>
          <w:rFonts w:ascii="Arial" w:eastAsia="黑体" w:hAnsi="Arial"/>
        </w:rPr>
      </w:pPr>
      <w:r>
        <w:br w:type="page"/>
      </w:r>
    </w:p>
    <w:p w14:paraId="6585C4F2" w14:textId="77777777" w:rsidR="0050361A" w:rsidRDefault="002E103C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lastRenderedPageBreak/>
        <w:t>二、课程目标与毕业要求</w:t>
      </w:r>
    </w:p>
    <w:p w14:paraId="57E15E31" w14:textId="77777777" w:rsidR="0050361A" w:rsidRDefault="002E103C">
      <w:pPr>
        <w:pStyle w:val="DG2"/>
        <w:spacing w:before="81" w:after="163"/>
      </w:pPr>
      <w:r>
        <w:rPr>
          <w:rFonts w:hint="eastAsia"/>
        </w:rPr>
        <w:t>（一）课程目标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6"/>
        <w:gridCol w:w="764"/>
        <w:gridCol w:w="6306"/>
      </w:tblGrid>
      <w:tr w:rsidR="0050361A" w14:paraId="041B3B78" w14:textId="77777777">
        <w:trPr>
          <w:trHeight w:val="454"/>
          <w:jc w:val="center"/>
        </w:trPr>
        <w:tc>
          <w:tcPr>
            <w:tcW w:w="1206" w:type="dxa"/>
            <w:vAlign w:val="center"/>
          </w:tcPr>
          <w:p w14:paraId="7BE75550" w14:textId="77777777" w:rsidR="0050361A" w:rsidRDefault="002E103C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4C0E442" w14:textId="77777777" w:rsidR="0050361A" w:rsidRDefault="002E103C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6" w:type="dxa"/>
            <w:vAlign w:val="center"/>
          </w:tcPr>
          <w:p w14:paraId="27019E1B" w14:textId="77777777" w:rsidR="0050361A" w:rsidRDefault="002E103C">
            <w:pPr>
              <w:snapToGrid w:val="0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50361A" w14:paraId="36172385" w14:textId="77777777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23C50CEA" w14:textId="77777777" w:rsidR="0050361A" w:rsidRDefault="002E103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98D27D3" w14:textId="77777777" w:rsidR="0050361A" w:rsidRDefault="002E103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6" w:type="dxa"/>
          </w:tcPr>
          <w:p w14:paraId="173DBA0C" w14:textId="77777777" w:rsidR="0050361A" w:rsidRDefault="002E103C">
            <w:pPr>
              <w:pStyle w:val="DG0"/>
              <w:jc w:val="left"/>
            </w:pPr>
            <w:r>
              <w:rPr>
                <w:rFonts w:hint="eastAsia"/>
              </w:rPr>
              <w:t>以史为纲，以日本文学史的重要时期为序，梳理各重要文学流派、代表作家和优秀作品，使学生基本掌握日本文学作品的赏析、解读方法。</w:t>
            </w:r>
          </w:p>
        </w:tc>
      </w:tr>
      <w:tr w:rsidR="0050361A" w14:paraId="635D837D" w14:textId="77777777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30BA71E5" w14:textId="77777777" w:rsidR="0050361A" w:rsidRDefault="0050361A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BB02A17" w14:textId="77777777" w:rsidR="0050361A" w:rsidRDefault="002E103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</w:tcPr>
          <w:p w14:paraId="304BB4A2" w14:textId="77777777" w:rsidR="0050361A" w:rsidRDefault="002E103C">
            <w:pPr>
              <w:pStyle w:val="DG0"/>
              <w:jc w:val="left"/>
            </w:pPr>
            <w:r>
              <w:rPr>
                <w:rFonts w:hint="eastAsia"/>
              </w:rPr>
              <w:t>配合高级综合日语阶段的讲授提高学生的文学阅读理解水平，学会使用工具查阅资料。</w:t>
            </w:r>
          </w:p>
        </w:tc>
      </w:tr>
      <w:tr w:rsidR="0050361A" w14:paraId="7CA3644B" w14:textId="77777777">
        <w:trPr>
          <w:trHeight w:val="588"/>
          <w:jc w:val="center"/>
        </w:trPr>
        <w:tc>
          <w:tcPr>
            <w:tcW w:w="1206" w:type="dxa"/>
            <w:vAlign w:val="center"/>
          </w:tcPr>
          <w:p w14:paraId="158A4E0B" w14:textId="77777777" w:rsidR="0050361A" w:rsidRDefault="002E103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75E0CA98" w14:textId="77777777" w:rsidR="0050361A" w:rsidRDefault="002E103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4BC917D0" w14:textId="77777777" w:rsidR="0050361A" w:rsidRDefault="002E103C">
            <w:pPr>
              <w:pStyle w:val="DG0"/>
              <w:jc w:val="left"/>
              <w:rPr>
                <w:rFonts w:ascii="Calibri" w:hAnsi="Calibri" w:cs="Times New Roman"/>
                <w:sz w:val="20"/>
                <w:szCs w:val="20"/>
              </w:rPr>
            </w:pPr>
            <w:r>
              <w:rPr>
                <w:rFonts w:ascii="Calibri" w:hAnsi="Calibri" w:cs="Times New Roman" w:hint="eastAsia"/>
                <w:sz w:val="20"/>
                <w:szCs w:val="20"/>
              </w:rPr>
              <w:t>丰富、拓展学生的日本文学常识，提高阅读和欣赏优秀日语作品的能力。</w:t>
            </w:r>
          </w:p>
        </w:tc>
      </w:tr>
      <w:tr w:rsidR="0050361A" w14:paraId="23C80FE7" w14:textId="77777777">
        <w:trPr>
          <w:trHeight w:val="837"/>
          <w:jc w:val="center"/>
        </w:trPr>
        <w:tc>
          <w:tcPr>
            <w:tcW w:w="1206" w:type="dxa"/>
            <w:vMerge w:val="restart"/>
            <w:vAlign w:val="center"/>
          </w:tcPr>
          <w:p w14:paraId="234B9A5E" w14:textId="77777777" w:rsidR="0050361A" w:rsidRDefault="002E103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266DCB36" w14:textId="77777777" w:rsidR="0050361A" w:rsidRDefault="002E103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(含课程</w:t>
            </w:r>
            <w:proofErr w:type="gramStart"/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思政目标</w:t>
            </w:r>
            <w:proofErr w:type="gramEnd"/>
            <w:r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D199FE5" w14:textId="77777777" w:rsidR="0050361A" w:rsidRDefault="002E103C">
            <w:pPr>
              <w:snapToGrid w:val="0"/>
              <w:jc w:val="center"/>
              <w:rPr>
                <w:rFonts w:ascii="Arial" w:eastAsia="MS Mincho" w:hAnsi="Arial" w:cs="Arial"/>
                <w:bCs/>
                <w:color w:val="000000"/>
                <w:sz w:val="21"/>
                <w:szCs w:val="18"/>
                <w:lang w:eastAsia="ja-JP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3B1806C2" w14:textId="77777777" w:rsidR="0050361A" w:rsidRDefault="002E103C">
            <w:pPr>
              <w:pStyle w:val="DG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深化学生的对语言及其乘载物文化的理解，探索鉴赏文学之美。</w:t>
            </w:r>
          </w:p>
        </w:tc>
      </w:tr>
      <w:tr w:rsidR="0050361A" w14:paraId="4A93718A" w14:textId="77777777">
        <w:trPr>
          <w:trHeight w:val="837"/>
          <w:jc w:val="center"/>
        </w:trPr>
        <w:tc>
          <w:tcPr>
            <w:tcW w:w="1206" w:type="dxa"/>
            <w:vMerge/>
            <w:vAlign w:val="center"/>
          </w:tcPr>
          <w:p w14:paraId="4D16D913" w14:textId="77777777" w:rsidR="0050361A" w:rsidRDefault="0050361A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009284AC" w14:textId="77777777" w:rsidR="0050361A" w:rsidRDefault="002E103C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0FF87B00" w14:textId="77777777" w:rsidR="0050361A" w:rsidRDefault="002E103C">
            <w:pPr>
              <w:pStyle w:val="DG0"/>
              <w:jc w:val="lef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掌握文学批评的基本知识和方法</w:t>
            </w:r>
            <w:r>
              <w:rPr>
                <w:rFonts w:hint="eastAsia"/>
                <w:bCs/>
                <w:sz w:val="20"/>
                <w:szCs w:val="20"/>
              </w:rPr>
              <w:t>，诚实努力，客观评价鉴赏文学。</w:t>
            </w:r>
          </w:p>
        </w:tc>
      </w:tr>
    </w:tbl>
    <w:p w14:paraId="15778581" w14:textId="77777777" w:rsidR="0050361A" w:rsidRDefault="002E103C">
      <w:pPr>
        <w:pStyle w:val="DG2"/>
        <w:spacing w:beforeLines="50" w:before="163" w:after="163"/>
      </w:pPr>
      <w:r>
        <w:rPr>
          <w:rFonts w:hint="eastAsia"/>
        </w:rPr>
        <w:t>（二）课程支撑的毕业要求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50361A" w14:paraId="71352F89" w14:textId="77777777">
        <w:tc>
          <w:tcPr>
            <w:tcW w:w="8296" w:type="dxa"/>
          </w:tcPr>
          <w:p w14:paraId="254950E0" w14:textId="77777777" w:rsidR="0050361A" w:rsidRDefault="002E103C">
            <w:pPr>
              <w:pStyle w:val="DG0"/>
              <w:rPr>
                <w:bCs/>
              </w:rPr>
            </w:pPr>
            <w:r>
              <w:rPr>
                <w:b/>
                <w:bCs/>
              </w:rPr>
              <w:t>LO1</w:t>
            </w:r>
            <w:r>
              <w:rPr>
                <w:b/>
                <w:bCs/>
              </w:rPr>
              <w:t>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</w:t>
            </w:r>
            <w:proofErr w:type="gramStart"/>
            <w:r>
              <w:rPr>
                <w:bCs/>
              </w:rPr>
              <w:t>厚植家国</w:t>
            </w:r>
            <w:proofErr w:type="gramEnd"/>
            <w:r>
              <w:rPr>
                <w:bCs/>
              </w:rPr>
              <w:t>情怀、遵守法律法规、传承雷锋精神，</w:t>
            </w:r>
            <w:proofErr w:type="gramStart"/>
            <w:r>
              <w:rPr>
                <w:bCs/>
              </w:rPr>
              <w:t>践行</w:t>
            </w:r>
            <w:proofErr w:type="gramEnd"/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 w14:paraId="08B05EE5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eastAsia="MS Mincho" w:hint="eastAsia"/>
                <w:bCs/>
              </w:rPr>
              <w:t>④</w:t>
            </w:r>
            <w:r>
              <w:rPr>
                <w:bCs/>
              </w:rPr>
              <w:t>诚信尽责，为人诚实，信守承诺，勤奋努力，精益求精，勇于担责。</w:t>
            </w:r>
          </w:p>
        </w:tc>
      </w:tr>
      <w:tr w:rsidR="0050361A" w14:paraId="1AE0E5FE" w14:textId="77777777">
        <w:tc>
          <w:tcPr>
            <w:tcW w:w="8296" w:type="dxa"/>
          </w:tcPr>
          <w:p w14:paraId="206D8B64" w14:textId="77777777" w:rsidR="0050361A" w:rsidRDefault="002E103C">
            <w:pPr>
              <w:pStyle w:val="DG0"/>
              <w:jc w:val="left"/>
              <w:rPr>
                <w:bCs/>
              </w:rPr>
            </w:pPr>
            <w:r>
              <w:rPr>
                <w:b/>
                <w:bCs/>
              </w:rPr>
              <w:t>LO2</w:t>
            </w:r>
            <w:r>
              <w:rPr>
                <w:b/>
                <w:bCs/>
              </w:rPr>
              <w:t>专业能力</w:t>
            </w:r>
            <w:r>
              <w:rPr>
                <w:bCs/>
              </w:rPr>
              <w:t>：</w:t>
            </w:r>
            <w:r>
              <w:rPr>
                <w:rFonts w:ascii="宋体" w:hAnsi="宋体"/>
                <w:sz w:val="24"/>
              </w:rPr>
              <w:t>具有人文科学素养，具备从事某项工作或专业的理论知识、实践能力。</w:t>
            </w:r>
          </w:p>
          <w:p w14:paraId="25892F1B" w14:textId="77777777" w:rsidR="0050361A" w:rsidRDefault="002E103C">
            <w:pPr>
              <w:pStyle w:val="DG0"/>
              <w:jc w:val="left"/>
              <w:rPr>
                <w:rFonts w:eastAsia="MS Mincho"/>
                <w:bCs/>
              </w:rPr>
            </w:pPr>
            <w:r>
              <w:rPr>
                <w:rFonts w:ascii="MS Mincho" w:eastAsia="MS Mincho" w:hAnsi="MS Mincho" w:hint="eastAsia"/>
                <w:bCs/>
              </w:rPr>
              <w:t>②</w:t>
            </w:r>
            <w:r>
              <w:rPr>
                <w:rFonts w:hint="eastAsia"/>
                <w:bCs/>
              </w:rPr>
              <w:t>掌握日语语言学、文学等相关知识，具备文学欣赏与文本分析能力。</w:t>
            </w:r>
          </w:p>
        </w:tc>
      </w:tr>
      <w:tr w:rsidR="0050361A" w14:paraId="226BC45B" w14:textId="77777777">
        <w:tc>
          <w:tcPr>
            <w:tcW w:w="8296" w:type="dxa"/>
          </w:tcPr>
          <w:p w14:paraId="40E40A2E" w14:textId="77777777" w:rsidR="0050361A" w:rsidRDefault="002E103C">
            <w:pPr>
              <w:pStyle w:val="DG0"/>
              <w:jc w:val="left"/>
            </w:pPr>
            <w:r>
              <w:rPr>
                <w:b/>
                <w:bCs/>
              </w:rPr>
              <w:t>LO</w:t>
            </w:r>
            <w:r>
              <w:rPr>
                <w:rFonts w:hint="eastAsia"/>
                <w:b/>
                <w:bCs/>
              </w:rPr>
              <w:t>5</w:t>
            </w:r>
            <w:r>
              <w:rPr>
                <w:b/>
                <w:bCs/>
              </w:rPr>
              <w:t>健康发展：</w:t>
            </w:r>
            <w:r>
              <w:t>懂得审美、热爱劳动、为人热忱、身心健康、耐挫折，具有可持续发展的能力。</w:t>
            </w:r>
          </w:p>
          <w:p w14:paraId="07675670" w14:textId="77777777" w:rsidR="0050361A" w:rsidRDefault="002E103C">
            <w:pPr>
              <w:pStyle w:val="DG0"/>
              <w:jc w:val="left"/>
              <w:rPr>
                <w:rFonts w:eastAsia="MS Mincho"/>
                <w:b/>
                <w:bCs/>
              </w:rPr>
            </w:pPr>
            <w:r>
              <w:rPr>
                <w:rFonts w:ascii="MS Mincho" w:eastAsia="MS Mincho" w:hAnsi="MS Mincho" w:hint="eastAsia"/>
                <w:bCs/>
              </w:rPr>
              <w:t>③</w:t>
            </w:r>
            <w:r>
              <w:rPr>
                <w:bCs/>
              </w:rPr>
              <w:t>懂得审美，有发现美、感受美、鉴赏美、评价美、创造美的能力。</w:t>
            </w:r>
          </w:p>
        </w:tc>
      </w:tr>
      <w:tr w:rsidR="0050361A" w14:paraId="61E09B2B" w14:textId="77777777">
        <w:tc>
          <w:tcPr>
            <w:tcW w:w="8296" w:type="dxa"/>
          </w:tcPr>
          <w:p w14:paraId="1B589D58" w14:textId="77777777" w:rsidR="0050361A" w:rsidRDefault="002E103C">
            <w:pPr>
              <w:pStyle w:val="DG0"/>
              <w:rPr>
                <w:rFonts w:eastAsia="MS Mincho"/>
              </w:rPr>
            </w:pPr>
            <w:r>
              <w:rPr>
                <w:rFonts w:hint="eastAsia"/>
                <w:b/>
                <w:bCs/>
              </w:rPr>
              <w:t>L</w:t>
            </w:r>
            <w:r>
              <w:rPr>
                <w:b/>
                <w:bCs/>
              </w:rPr>
              <w:t>O</w:t>
            </w:r>
            <w:r>
              <w:rPr>
                <w:rFonts w:hint="eastAsia"/>
                <w:b/>
                <w:bCs/>
              </w:rPr>
              <w:t>6</w:t>
            </w:r>
            <w:r>
              <w:rPr>
                <w:b/>
                <w:bCs/>
              </w:rPr>
              <w:t>协同创新：</w:t>
            </w:r>
            <w:r>
              <w:t>同群体保持良好的合作关系，做集体中的积极成员，善于自我管理和团</w:t>
            </w:r>
          </w:p>
          <w:p w14:paraId="3198FAFB" w14:textId="77777777" w:rsidR="0050361A" w:rsidRDefault="002E103C">
            <w:pPr>
              <w:pStyle w:val="DG0"/>
              <w:jc w:val="left"/>
              <w:rPr>
                <w:rFonts w:eastAsia="MS Mincho"/>
              </w:rPr>
            </w:pPr>
            <w:r>
              <w:t>队管理；善于从多个维度思考问题，利用自己的知识与实践来提出新设想。</w:t>
            </w:r>
          </w:p>
          <w:p w14:paraId="54E149FF" w14:textId="77777777" w:rsidR="0050361A" w:rsidRDefault="002E103C">
            <w:pPr>
              <w:pStyle w:val="DG0"/>
              <w:jc w:val="left"/>
              <w:rPr>
                <w:rFonts w:eastAsia="MS Mincho"/>
                <w:b/>
                <w:bCs/>
              </w:rPr>
            </w:pPr>
            <w:r>
              <w:rPr>
                <w:rFonts w:eastAsia="MS Mincho" w:hint="eastAsia"/>
                <w:bCs/>
              </w:rPr>
              <w:t>②</w:t>
            </w:r>
            <w:r>
              <w:rPr>
                <w:bCs/>
              </w:rPr>
              <w:t>有</w:t>
            </w:r>
            <w:r>
              <w:rPr>
                <w:rFonts w:hint="eastAsia"/>
                <w:bCs/>
              </w:rPr>
              <w:t>质疑精神，能有逻辑的分析与批判。</w:t>
            </w:r>
          </w:p>
        </w:tc>
      </w:tr>
      <w:tr w:rsidR="0050361A" w14:paraId="1A8D4666" w14:textId="77777777">
        <w:tc>
          <w:tcPr>
            <w:tcW w:w="8296" w:type="dxa"/>
          </w:tcPr>
          <w:p w14:paraId="00ADB12B" w14:textId="77777777" w:rsidR="0050361A" w:rsidRDefault="002E103C">
            <w:pPr>
              <w:pStyle w:val="DG0"/>
              <w:rPr>
                <w:b/>
                <w:bCs/>
              </w:rPr>
            </w:pPr>
            <w:r>
              <w:rPr>
                <w:b/>
                <w:bCs/>
              </w:rPr>
              <w:t>LO</w:t>
            </w:r>
            <w:r>
              <w:rPr>
                <w:rFonts w:hint="eastAsia"/>
                <w:b/>
                <w:bCs/>
              </w:rPr>
              <w:t>7</w:t>
            </w:r>
            <w:r>
              <w:rPr>
                <w:b/>
                <w:bCs/>
              </w:rPr>
              <w:t>信息应用：</w:t>
            </w:r>
            <w:r>
              <w:t>具备一定的信息素养，并能在工作中应用信息技术和工具解决问题。</w:t>
            </w:r>
          </w:p>
          <w:p w14:paraId="22726B5B" w14:textId="77777777" w:rsidR="0050361A" w:rsidRDefault="002E103C">
            <w:pPr>
              <w:pStyle w:val="DG0"/>
              <w:jc w:val="left"/>
              <w:rPr>
                <w:rFonts w:eastAsia="MS Mincho"/>
                <w:bCs/>
              </w:rPr>
            </w:pPr>
            <w:r>
              <w:rPr>
                <w:rFonts w:hint="eastAsia"/>
                <w:bCs/>
              </w:rPr>
              <w:t>①</w:t>
            </w:r>
            <w:r>
              <w:rPr>
                <w:bCs/>
              </w:rPr>
              <w:t>能够根据需要进行专业文献检索。</w:t>
            </w:r>
          </w:p>
        </w:tc>
      </w:tr>
    </w:tbl>
    <w:p w14:paraId="38D268D8" w14:textId="77777777" w:rsidR="0050361A" w:rsidRDefault="002E103C">
      <w:pPr>
        <w:pStyle w:val="DG2"/>
        <w:spacing w:beforeLines="50" w:before="163" w:after="163"/>
      </w:pPr>
      <w:r>
        <w:rPr>
          <w:rFonts w:hint="eastAsia"/>
        </w:rPr>
        <w:t>（三）毕业要求与课程目标的关系</w:t>
      </w:r>
      <w:r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9"/>
        <w:gridCol w:w="775"/>
        <w:gridCol w:w="775"/>
        <w:gridCol w:w="4651"/>
        <w:gridCol w:w="1316"/>
      </w:tblGrid>
      <w:tr w:rsidR="0050361A" w14:paraId="19910084" w14:textId="77777777">
        <w:trPr>
          <w:trHeight w:val="391"/>
          <w:jc w:val="center"/>
        </w:trPr>
        <w:tc>
          <w:tcPr>
            <w:tcW w:w="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07FC" w14:textId="77777777" w:rsidR="0050361A" w:rsidRDefault="002E103C">
            <w:pPr>
              <w:pStyle w:val="DG"/>
              <w:rPr>
                <w:szCs w:val="16"/>
              </w:rPr>
            </w:pPr>
            <w:r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DF84B14" w14:textId="77777777" w:rsidR="0050361A" w:rsidRDefault="002E103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6513E8" w14:textId="77777777" w:rsidR="0050361A" w:rsidRDefault="002E103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51" w:type="dxa"/>
            <w:tcBorders>
              <w:top w:val="single" w:sz="12" w:space="0" w:color="auto"/>
            </w:tcBorders>
            <w:vAlign w:val="center"/>
          </w:tcPr>
          <w:p w14:paraId="35B99CB9" w14:textId="77777777" w:rsidR="0050361A" w:rsidRDefault="002E103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BE3F59" w14:textId="77777777" w:rsidR="0050361A" w:rsidRDefault="002E103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50361A" w14:paraId="47852AF9" w14:textId="77777777">
        <w:trPr>
          <w:trHeight w:val="804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90DB" w14:textId="77777777" w:rsidR="0050361A" w:rsidRDefault="002E103C">
            <w:pPr>
              <w:pStyle w:val="DG0"/>
            </w:pPr>
            <w:r>
              <w:rPr>
                <w:b/>
                <w:bCs/>
              </w:rPr>
              <w:lastRenderedPageBreak/>
              <w:t>LO1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6B3B17A5" w14:textId="77777777" w:rsidR="0050361A" w:rsidRDefault="002E103C">
            <w:pPr>
              <w:pStyle w:val="DG0"/>
              <w:rPr>
                <w:rFonts w:eastAsia="MS Mincho" w:cs="Times New Roman"/>
                <w:bCs/>
                <w:lang w:eastAsia="ja-JP"/>
              </w:rPr>
            </w:pPr>
            <w:r>
              <w:rPr>
                <w:rFonts w:eastAsia="MS Mincho" w:hint="eastAsia"/>
                <w:bCs/>
              </w:rPr>
              <w:t>④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506F8F8" w14:textId="77777777" w:rsidR="0050361A" w:rsidRDefault="002E103C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L</w:t>
            </w:r>
          </w:p>
        </w:tc>
        <w:tc>
          <w:tcPr>
            <w:tcW w:w="4651" w:type="dxa"/>
            <w:vAlign w:val="center"/>
          </w:tcPr>
          <w:p w14:paraId="078A2ED2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3.丰富、拓展学生的日本文学常识，提高阅读和欣赏优秀日语作品的能力。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5B32D0E8" w14:textId="77777777" w:rsidR="0050361A" w:rsidRDefault="002E103C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50361A" w14:paraId="560132C9" w14:textId="77777777">
        <w:trPr>
          <w:trHeight w:val="587"/>
          <w:jc w:val="center"/>
        </w:trPr>
        <w:tc>
          <w:tcPr>
            <w:tcW w:w="759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E725D" w14:textId="77777777" w:rsidR="0050361A" w:rsidRDefault="002E103C">
            <w:pPr>
              <w:pStyle w:val="DG0"/>
            </w:pPr>
            <w:r>
              <w:rPr>
                <w:b/>
                <w:bCs/>
              </w:rPr>
              <w:t>LO2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vAlign w:val="center"/>
          </w:tcPr>
          <w:p w14:paraId="3D0646CE" w14:textId="77777777" w:rsidR="0050361A" w:rsidRDefault="002E103C">
            <w:pPr>
              <w:pStyle w:val="DG0"/>
              <w:rPr>
                <w:rFonts w:eastAsia="MS Mincho" w:cs="Times New Roman"/>
                <w:bCs/>
                <w:lang w:eastAsia="ja-JP"/>
              </w:rPr>
            </w:pPr>
            <w:r>
              <w:rPr>
                <w:rFonts w:ascii="MS Mincho" w:eastAsia="MS Mincho" w:hAnsi="MS Mincho" w:hint="eastAsia"/>
                <w:bCs/>
              </w:rPr>
              <w:t>②</w:t>
            </w:r>
          </w:p>
        </w:tc>
        <w:tc>
          <w:tcPr>
            <w:tcW w:w="77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D731B1" w14:textId="77777777" w:rsidR="0050361A" w:rsidRDefault="002E103C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</w:tcPr>
          <w:p w14:paraId="3E9A1982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以史为纲，以日本文学史的重要时期为序，梳理各重要文学流派、代表作家和优秀作品，使学生基本掌握日本文学作品的赏析、解读方法。</w:t>
            </w:r>
          </w:p>
        </w:tc>
        <w:tc>
          <w:tcPr>
            <w:tcW w:w="1316" w:type="dxa"/>
            <w:tcBorders>
              <w:right w:val="single" w:sz="12" w:space="0" w:color="auto"/>
            </w:tcBorders>
            <w:vAlign w:val="center"/>
          </w:tcPr>
          <w:p w14:paraId="38D171A2" w14:textId="77777777" w:rsidR="0050361A" w:rsidRDefault="002E103C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50361A" w14:paraId="0188590A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282F" w14:textId="77777777" w:rsidR="0050361A" w:rsidRDefault="002E103C">
            <w:pPr>
              <w:pStyle w:val="DG0"/>
              <w:rPr>
                <w:rFonts w:eastAsia="MS Mincho"/>
                <w:lang w:eastAsia="ja-JP"/>
              </w:rPr>
            </w:pPr>
            <w:r>
              <w:rPr>
                <w:b/>
                <w:bCs/>
              </w:rPr>
              <w:t>LO</w:t>
            </w:r>
            <w:r>
              <w:rPr>
                <w:rFonts w:hint="eastAsia"/>
                <w:b/>
                <w:bCs/>
              </w:rPr>
              <w:t>5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2403A6A" w14:textId="77777777" w:rsidR="0050361A" w:rsidRDefault="002E103C">
            <w:pPr>
              <w:pStyle w:val="DG0"/>
              <w:rPr>
                <w:rFonts w:cs="Times New Roman"/>
                <w:bCs/>
              </w:rPr>
            </w:pPr>
            <w:r>
              <w:rPr>
                <w:rFonts w:ascii="MS Mincho" w:eastAsia="MS Mincho" w:hAnsi="MS Mincho" w:hint="eastAsia"/>
                <w:bCs/>
              </w:rPr>
              <w:t>③</w:t>
            </w:r>
          </w:p>
        </w:tc>
        <w:tc>
          <w:tcPr>
            <w:tcW w:w="7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0DB5D8" w14:textId="77777777" w:rsidR="0050361A" w:rsidRDefault="002E103C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H</w:t>
            </w:r>
          </w:p>
        </w:tc>
        <w:tc>
          <w:tcPr>
            <w:tcW w:w="4651" w:type="dxa"/>
          </w:tcPr>
          <w:p w14:paraId="3A06084B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hint="eastAsia"/>
                <w:bCs/>
                <w:sz w:val="20"/>
                <w:szCs w:val="20"/>
              </w:rPr>
              <w:t>4.</w:t>
            </w:r>
            <w:r>
              <w:rPr>
                <w:rFonts w:hint="eastAsia"/>
                <w:bCs/>
                <w:sz w:val="20"/>
                <w:szCs w:val="20"/>
              </w:rPr>
              <w:t>深化学生的对语言及其乘载物文化的理解，探索鉴赏文学之美。</w:t>
            </w:r>
          </w:p>
        </w:tc>
        <w:tc>
          <w:tcPr>
            <w:tcW w:w="1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790382" w14:textId="77777777" w:rsidR="0050361A" w:rsidRDefault="002E103C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50361A" w14:paraId="34CDADB3" w14:textId="77777777">
        <w:trPr>
          <w:trHeight w:val="340"/>
          <w:jc w:val="center"/>
        </w:trPr>
        <w:tc>
          <w:tcPr>
            <w:tcW w:w="759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7AB2" w14:textId="77777777" w:rsidR="0050361A" w:rsidRDefault="002E103C">
            <w:pPr>
              <w:pStyle w:val="DG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L</w:t>
            </w:r>
            <w:r>
              <w:rPr>
                <w:b/>
                <w:bCs/>
              </w:rPr>
              <w:t>O</w:t>
            </w:r>
            <w:r>
              <w:rPr>
                <w:rFonts w:hint="eastAsia"/>
                <w:b/>
                <w:bCs/>
              </w:rPr>
              <w:t>6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8BE2FE" w14:textId="77777777" w:rsidR="0050361A" w:rsidRDefault="002E103C">
            <w:pPr>
              <w:pStyle w:val="DG0"/>
              <w:rPr>
                <w:rFonts w:ascii="MS Mincho" w:eastAsia="MS Mincho" w:hAnsi="MS Mincho" w:hint="eastAsia"/>
                <w:bCs/>
              </w:rPr>
            </w:pPr>
            <w:r>
              <w:rPr>
                <w:rFonts w:eastAsia="MS Mincho" w:hint="eastAsia"/>
                <w:bCs/>
              </w:rPr>
              <w:t>②</w:t>
            </w:r>
          </w:p>
        </w:tc>
        <w:tc>
          <w:tcPr>
            <w:tcW w:w="77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A9017E6" w14:textId="77777777" w:rsidR="0050361A" w:rsidRDefault="002E103C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14:paraId="54F17C10" w14:textId="77777777" w:rsidR="0050361A" w:rsidRDefault="002E103C">
            <w:pPr>
              <w:pStyle w:val="DG0"/>
              <w:jc w:val="left"/>
            </w:pPr>
            <w:r>
              <w:rPr>
                <w:rFonts w:hint="eastAsia"/>
                <w:bCs/>
                <w:sz w:val="20"/>
                <w:szCs w:val="20"/>
              </w:rPr>
              <w:t>5.</w:t>
            </w:r>
            <w:r>
              <w:rPr>
                <w:bCs/>
                <w:sz w:val="20"/>
                <w:szCs w:val="20"/>
              </w:rPr>
              <w:t>掌握文学批评的基本知识和方法</w:t>
            </w:r>
            <w:r>
              <w:rPr>
                <w:rFonts w:hint="eastAsia"/>
                <w:bCs/>
                <w:sz w:val="20"/>
                <w:szCs w:val="20"/>
              </w:rPr>
              <w:t>，客观评价鉴赏文学。</w:t>
            </w:r>
          </w:p>
        </w:tc>
        <w:tc>
          <w:tcPr>
            <w:tcW w:w="131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F3163C7" w14:textId="77777777" w:rsidR="0050361A" w:rsidRDefault="002E103C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  <w:tr w:rsidR="0050361A" w14:paraId="0B8B6C59" w14:textId="77777777">
        <w:trPr>
          <w:trHeight w:val="340"/>
          <w:jc w:val="center"/>
        </w:trPr>
        <w:tc>
          <w:tcPr>
            <w:tcW w:w="7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6ECA" w14:textId="77777777" w:rsidR="0050361A" w:rsidRDefault="002E103C">
            <w:pPr>
              <w:pStyle w:val="DG0"/>
            </w:pPr>
            <w:r>
              <w:rPr>
                <w:b/>
                <w:bCs/>
              </w:rPr>
              <w:t>LO</w:t>
            </w:r>
            <w:r>
              <w:rPr>
                <w:rFonts w:hint="eastAsia"/>
                <w:b/>
                <w:bCs/>
              </w:rPr>
              <w:t>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9E00F27" w14:textId="77777777" w:rsidR="0050361A" w:rsidRDefault="002E103C">
            <w:pPr>
              <w:pStyle w:val="DG0"/>
              <w:rPr>
                <w:rFonts w:cs="Times New Roman"/>
                <w:bCs/>
              </w:rPr>
            </w:pPr>
            <w:r>
              <w:rPr>
                <w:rFonts w:cs="Times New Roman" w:hint="eastAsia"/>
                <w:bCs/>
              </w:rPr>
              <w:t>①</w:t>
            </w:r>
          </w:p>
        </w:tc>
        <w:tc>
          <w:tcPr>
            <w:tcW w:w="775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B227DA" w14:textId="77777777" w:rsidR="0050361A" w:rsidRDefault="002E103C">
            <w:pPr>
              <w:pStyle w:val="DG0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L</w:t>
            </w:r>
          </w:p>
        </w:tc>
        <w:tc>
          <w:tcPr>
            <w:tcW w:w="4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4AFCA7C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2.配合高级综合日语阶段的讲授提高学生的文学阅读理解水平，学会使用工具查阅资料。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7CD4B" w14:textId="77777777" w:rsidR="0050361A" w:rsidRDefault="002E103C">
            <w:pPr>
              <w:pStyle w:val="DG0"/>
              <w:rPr>
                <w:rFonts w:ascii="宋体" w:hAnsi="宋体" w:hint="eastAsia"/>
                <w:bCs/>
              </w:rPr>
            </w:pPr>
            <w:r>
              <w:rPr>
                <w:rFonts w:ascii="宋体" w:hAnsi="宋体" w:hint="eastAsia"/>
                <w:bCs/>
              </w:rPr>
              <w:t>100%</w:t>
            </w:r>
          </w:p>
        </w:tc>
      </w:tr>
    </w:tbl>
    <w:p w14:paraId="7EC84B59" w14:textId="77777777" w:rsidR="0050361A" w:rsidRDefault="002E103C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三、</w:t>
      </w:r>
      <w:r>
        <w:rPr>
          <w:rFonts w:ascii="黑体" w:hAnsi="宋体"/>
        </w:rPr>
        <w:t>课程内容</w:t>
      </w:r>
      <w:r>
        <w:rPr>
          <w:rFonts w:ascii="黑体" w:hAnsi="宋体" w:hint="eastAsia"/>
        </w:rPr>
        <w:t>与教学设计</w:t>
      </w:r>
    </w:p>
    <w:p w14:paraId="64FF9E4D" w14:textId="77777777" w:rsidR="0050361A" w:rsidRDefault="002E103C">
      <w:pPr>
        <w:pStyle w:val="DG2"/>
        <w:spacing w:before="81" w:after="163"/>
      </w:pPr>
      <w:r>
        <w:rPr>
          <w:rFonts w:hint="eastAsia"/>
        </w:rPr>
        <w:t>（一）各教学单元预期学习成果与教学内容</w:t>
      </w:r>
    </w:p>
    <w:tbl>
      <w:tblPr>
        <w:tblStyle w:val="aa"/>
        <w:tblW w:w="8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2433"/>
        <w:gridCol w:w="2103"/>
        <w:gridCol w:w="1843"/>
      </w:tblGrid>
      <w:tr w:rsidR="0050361A" w14:paraId="12A774C4" w14:textId="77777777" w:rsidTr="002E103C">
        <w:tc>
          <w:tcPr>
            <w:tcW w:w="1828" w:type="dxa"/>
          </w:tcPr>
          <w:p w14:paraId="3D68CB50" w14:textId="77777777" w:rsidR="0050361A" w:rsidRDefault="002E103C">
            <w:pPr>
              <w:pStyle w:val="DG0"/>
              <w:rPr>
                <w:rFonts w:ascii="仿宋" w:eastAsia="仿宋" w:hAnsi="仿宋" w:cs="仿宋" w:hint="eastAsia"/>
                <w:sz w:val="20"/>
                <w:szCs w:val="20"/>
              </w:rPr>
            </w:pPr>
            <w:bookmarkStart w:id="0" w:name="OLE_LINK6"/>
            <w:bookmarkStart w:id="1" w:name="OLE_LINK5"/>
            <w:r>
              <w:rPr>
                <w:rFonts w:ascii="仿宋" w:eastAsia="仿宋" w:hAnsi="仿宋" w:cs="仿宋" w:hint="eastAsia"/>
                <w:sz w:val="20"/>
                <w:szCs w:val="20"/>
              </w:rPr>
              <w:t>教学单元</w:t>
            </w:r>
          </w:p>
        </w:tc>
        <w:tc>
          <w:tcPr>
            <w:tcW w:w="2433" w:type="dxa"/>
          </w:tcPr>
          <w:p w14:paraId="784C7FA5" w14:textId="77777777" w:rsidR="0050361A" w:rsidRDefault="002E103C">
            <w:pPr>
              <w:pStyle w:val="DG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预期学习成果</w:t>
            </w:r>
          </w:p>
        </w:tc>
        <w:tc>
          <w:tcPr>
            <w:tcW w:w="2103" w:type="dxa"/>
          </w:tcPr>
          <w:p w14:paraId="29C9D700" w14:textId="77777777" w:rsidR="0050361A" w:rsidRDefault="002E103C">
            <w:pPr>
              <w:pStyle w:val="DG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核心知识点</w:t>
            </w:r>
          </w:p>
        </w:tc>
        <w:tc>
          <w:tcPr>
            <w:tcW w:w="1843" w:type="dxa"/>
          </w:tcPr>
          <w:p w14:paraId="3F49F0CB" w14:textId="77777777" w:rsidR="0050361A" w:rsidRDefault="002E103C">
            <w:pPr>
              <w:pStyle w:val="DG0"/>
              <w:rPr>
                <w:rFonts w:ascii="仿宋" w:eastAsia="仿宋" w:hAnsi="仿宋" w:cs="仿宋" w:hint="eastAsia"/>
              </w:rPr>
            </w:pPr>
            <w:r>
              <w:rPr>
                <w:rFonts w:ascii="仿宋" w:eastAsia="仿宋" w:hAnsi="仿宋" w:cs="仿宋" w:hint="eastAsia"/>
              </w:rPr>
              <w:t>能力要求</w:t>
            </w:r>
          </w:p>
        </w:tc>
      </w:tr>
      <w:tr w:rsidR="0050361A" w14:paraId="024D18E8" w14:textId="77777777" w:rsidTr="002E103C">
        <w:trPr>
          <w:trHeight w:val="302"/>
        </w:trPr>
        <w:tc>
          <w:tcPr>
            <w:tcW w:w="1828" w:type="dxa"/>
            <w:vAlign w:val="center"/>
          </w:tcPr>
          <w:p w14:paraId="3D372E96" w14:textId="77777777" w:rsidR="0050361A" w:rsidRDefault="002E103C">
            <w:pPr>
              <w:pStyle w:val="DG0"/>
              <w:jc w:val="left"/>
              <w:rPr>
                <w:rFonts w:ascii="宋体" w:hAnsi="宋体" w:cs="MS Mincho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auto"/>
                <w:kern w:val="2"/>
                <w:szCs w:val="22"/>
              </w:rPr>
              <w:t>一、日本近代明治时期文学史1</w:t>
            </w:r>
          </w:p>
        </w:tc>
        <w:tc>
          <w:tcPr>
            <w:tcW w:w="2433" w:type="dxa"/>
            <w:vAlign w:val="center"/>
          </w:tcPr>
          <w:p w14:paraId="090310DB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6"/>
                <w:sz w:val="18"/>
                <w:szCs w:val="18"/>
              </w:rPr>
              <w:t>课堂讲授日本近代浪漫主义的复杂分期及其特点，提问学生发展节点问题</w:t>
            </w:r>
          </w:p>
        </w:tc>
        <w:tc>
          <w:tcPr>
            <w:tcW w:w="2103" w:type="dxa"/>
            <w:vAlign w:val="center"/>
          </w:tcPr>
          <w:p w14:paraId="55AA454C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掌握日本近代浪漫主义文学产生发展脉络</w:t>
            </w:r>
          </w:p>
        </w:tc>
        <w:tc>
          <w:tcPr>
            <w:tcW w:w="1843" w:type="dxa"/>
            <w:vAlign w:val="center"/>
          </w:tcPr>
          <w:p w14:paraId="0031671B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能阅读并正确理解作品，辩证分析，欣赏文学之美。</w:t>
            </w:r>
          </w:p>
        </w:tc>
      </w:tr>
      <w:tr w:rsidR="0050361A" w14:paraId="14D24D0F" w14:textId="77777777" w:rsidTr="002E103C">
        <w:tc>
          <w:tcPr>
            <w:tcW w:w="1828" w:type="dxa"/>
            <w:vAlign w:val="center"/>
          </w:tcPr>
          <w:p w14:paraId="62C12232" w14:textId="77777777" w:rsidR="0050361A" w:rsidRDefault="002E103C">
            <w:pPr>
              <w:pStyle w:val="DG0"/>
              <w:jc w:val="left"/>
              <w:rPr>
                <w:rFonts w:ascii="宋体" w:hAnsi="宋体" w:cs="MS Mincho" w:hint="eastAsia"/>
                <w:bCs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二、日本近代明治</w:t>
            </w:r>
            <w:r>
              <w:rPr>
                <w:rFonts w:ascii="宋体" w:hAnsi="宋体" w:cs="微软雅黑" w:hint="eastAsia"/>
                <w:bCs/>
                <w:sz w:val="20"/>
                <w:szCs w:val="20"/>
              </w:rPr>
              <w:t>时</w:t>
            </w:r>
            <w:r>
              <w:rPr>
                <w:rFonts w:ascii="宋体" w:hAnsi="宋体" w:cs="MS Mincho" w:hint="eastAsia"/>
                <w:bCs/>
                <w:sz w:val="20"/>
                <w:szCs w:val="20"/>
              </w:rPr>
              <w:t>期文学史2</w:t>
            </w:r>
          </w:p>
        </w:tc>
        <w:tc>
          <w:tcPr>
            <w:tcW w:w="2433" w:type="dxa"/>
            <w:vAlign w:val="center"/>
          </w:tcPr>
          <w:p w14:paraId="2649BCEF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6"/>
                <w:sz w:val="18"/>
                <w:szCs w:val="18"/>
              </w:rPr>
              <w:t>批阅学生读书报告，总结问题点予以课堂点评和讲解</w:t>
            </w:r>
          </w:p>
        </w:tc>
        <w:tc>
          <w:tcPr>
            <w:tcW w:w="2103" w:type="dxa"/>
            <w:vAlign w:val="center"/>
          </w:tcPr>
          <w:p w14:paraId="75E1DC23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了解现实主义文学创作特征及其代表作品</w:t>
            </w:r>
          </w:p>
        </w:tc>
        <w:tc>
          <w:tcPr>
            <w:tcW w:w="1843" w:type="dxa"/>
            <w:vAlign w:val="center"/>
          </w:tcPr>
          <w:p w14:paraId="74C71735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能阅读并正确理解作品，辩证分析，欣赏文学之美。</w:t>
            </w:r>
          </w:p>
        </w:tc>
      </w:tr>
      <w:tr w:rsidR="0050361A" w14:paraId="0A8B97F2" w14:textId="77777777" w:rsidTr="002E103C">
        <w:tc>
          <w:tcPr>
            <w:tcW w:w="1828" w:type="dxa"/>
            <w:vAlign w:val="center"/>
          </w:tcPr>
          <w:p w14:paraId="62E2F537" w14:textId="77777777" w:rsidR="0050361A" w:rsidRDefault="002E103C">
            <w:pPr>
              <w:pStyle w:val="DG0"/>
              <w:jc w:val="left"/>
              <w:rPr>
                <w:rFonts w:ascii="宋体" w:hAnsi="宋体" w:cs="MS Mincho" w:hint="eastAsia"/>
                <w:bCs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三、日本近代大</w:t>
            </w:r>
            <w:proofErr w:type="gramStart"/>
            <w:r>
              <w:rPr>
                <w:rFonts w:ascii="宋体" w:hAnsi="宋体" w:cs="MS Mincho" w:hint="eastAsia"/>
                <w:bCs/>
                <w:sz w:val="20"/>
                <w:szCs w:val="20"/>
              </w:rPr>
              <w:t>正</w:t>
            </w:r>
            <w:r>
              <w:rPr>
                <w:rFonts w:ascii="宋体" w:hAnsi="宋体" w:cs="微软雅黑" w:hint="eastAsia"/>
                <w:bCs/>
                <w:sz w:val="20"/>
                <w:szCs w:val="20"/>
              </w:rPr>
              <w:t>时</w:t>
            </w:r>
            <w:r>
              <w:rPr>
                <w:rFonts w:ascii="宋体" w:hAnsi="宋体" w:cs="MS Mincho" w:hint="eastAsia"/>
                <w:bCs/>
                <w:sz w:val="20"/>
                <w:szCs w:val="20"/>
              </w:rPr>
              <w:t>期</w:t>
            </w:r>
            <w:proofErr w:type="gramEnd"/>
            <w:r>
              <w:rPr>
                <w:rFonts w:ascii="宋体" w:hAnsi="宋体" w:cs="MS Mincho" w:hint="eastAsia"/>
                <w:bCs/>
                <w:sz w:val="20"/>
                <w:szCs w:val="20"/>
              </w:rPr>
              <w:t>文学史1</w:t>
            </w:r>
          </w:p>
        </w:tc>
        <w:tc>
          <w:tcPr>
            <w:tcW w:w="2433" w:type="dxa"/>
            <w:vAlign w:val="center"/>
          </w:tcPr>
          <w:p w14:paraId="37E624BC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6"/>
                <w:sz w:val="18"/>
                <w:szCs w:val="18"/>
              </w:rPr>
              <w:t>布置学生解析大正代表漫画家</w:t>
            </w:r>
            <w:proofErr w:type="gramStart"/>
            <w:r>
              <w:rPr>
                <w:rFonts w:ascii="宋体" w:hAnsi="宋体" w:hint="eastAsia"/>
                <w:snapToGrid w:val="0"/>
                <w:spacing w:val="6"/>
                <w:sz w:val="18"/>
                <w:szCs w:val="18"/>
              </w:rPr>
              <w:t>竹久梦二</w:t>
            </w:r>
            <w:proofErr w:type="gramEnd"/>
            <w:r>
              <w:rPr>
                <w:rFonts w:ascii="宋体" w:hAnsi="宋体" w:hint="eastAsia"/>
                <w:snapToGrid w:val="0"/>
                <w:spacing w:val="6"/>
                <w:sz w:val="18"/>
                <w:szCs w:val="18"/>
              </w:rPr>
              <w:t>作品，撰写小论文</w:t>
            </w:r>
          </w:p>
        </w:tc>
        <w:tc>
          <w:tcPr>
            <w:tcW w:w="2103" w:type="dxa"/>
            <w:vAlign w:val="center"/>
          </w:tcPr>
          <w:p w14:paraId="131C0D67" w14:textId="77777777" w:rsidR="0050361A" w:rsidRDefault="002E103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了解大</w:t>
            </w:r>
            <w:proofErr w:type="gramStart"/>
            <w:r>
              <w:rPr>
                <w:rFonts w:hint="eastAsia"/>
                <w:sz w:val="18"/>
                <w:szCs w:val="18"/>
              </w:rPr>
              <w:t>正时期</w:t>
            </w:r>
            <w:proofErr w:type="gramEnd"/>
            <w:r>
              <w:rPr>
                <w:rFonts w:hint="eastAsia"/>
                <w:sz w:val="18"/>
                <w:szCs w:val="18"/>
              </w:rPr>
              <w:t>日本文坛风貌</w:t>
            </w:r>
          </w:p>
        </w:tc>
        <w:tc>
          <w:tcPr>
            <w:tcW w:w="1843" w:type="dxa"/>
            <w:vAlign w:val="center"/>
          </w:tcPr>
          <w:p w14:paraId="363AD85F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能阅读并正确理解作品，辩证分析，欣赏文学之美。</w:t>
            </w:r>
          </w:p>
        </w:tc>
      </w:tr>
      <w:tr w:rsidR="0050361A" w14:paraId="6B664A59" w14:textId="77777777" w:rsidTr="002E103C">
        <w:tc>
          <w:tcPr>
            <w:tcW w:w="1828" w:type="dxa"/>
            <w:vAlign w:val="center"/>
          </w:tcPr>
          <w:p w14:paraId="2850D3D1" w14:textId="77777777" w:rsidR="0050361A" w:rsidRDefault="002E103C">
            <w:pPr>
              <w:pStyle w:val="DG0"/>
              <w:jc w:val="left"/>
              <w:rPr>
                <w:rFonts w:ascii="宋体" w:hAnsi="宋体" w:cs="MS Mincho" w:hint="eastAsia"/>
                <w:bCs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四、日本近代大</w:t>
            </w:r>
            <w:proofErr w:type="gramStart"/>
            <w:r>
              <w:rPr>
                <w:rFonts w:ascii="宋体" w:hAnsi="宋体" w:cs="MS Mincho" w:hint="eastAsia"/>
                <w:bCs/>
                <w:sz w:val="20"/>
                <w:szCs w:val="20"/>
              </w:rPr>
              <w:t>正</w:t>
            </w:r>
            <w:r>
              <w:rPr>
                <w:rFonts w:ascii="宋体" w:hAnsi="宋体" w:cs="微软雅黑" w:hint="eastAsia"/>
                <w:bCs/>
                <w:sz w:val="20"/>
                <w:szCs w:val="20"/>
              </w:rPr>
              <w:t>时</w:t>
            </w:r>
            <w:r>
              <w:rPr>
                <w:rFonts w:ascii="宋体" w:hAnsi="宋体" w:cs="MS Mincho" w:hint="eastAsia"/>
                <w:bCs/>
                <w:sz w:val="20"/>
                <w:szCs w:val="20"/>
              </w:rPr>
              <w:t>期</w:t>
            </w:r>
            <w:proofErr w:type="gramEnd"/>
            <w:r>
              <w:rPr>
                <w:rFonts w:ascii="宋体" w:hAnsi="宋体" w:cs="MS Mincho" w:hint="eastAsia"/>
                <w:bCs/>
                <w:sz w:val="20"/>
                <w:szCs w:val="20"/>
              </w:rPr>
              <w:t>文学史2</w:t>
            </w:r>
          </w:p>
        </w:tc>
        <w:tc>
          <w:tcPr>
            <w:tcW w:w="2433" w:type="dxa"/>
            <w:vAlign w:val="center"/>
          </w:tcPr>
          <w:p w14:paraId="3FDAB58B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6"/>
                <w:sz w:val="18"/>
                <w:szCs w:val="18"/>
              </w:rPr>
              <w:t>课堂讲授日本自然主义文学本质特征，指定阅读书目，布置读书报告</w:t>
            </w:r>
          </w:p>
        </w:tc>
        <w:tc>
          <w:tcPr>
            <w:tcW w:w="2103" w:type="dxa"/>
            <w:vAlign w:val="center"/>
          </w:tcPr>
          <w:p w14:paraId="44736D50" w14:textId="77777777" w:rsidR="0050361A" w:rsidRDefault="002E103C">
            <w:pPr>
              <w:pStyle w:val="DG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掌握日本近代文学确立之特征</w:t>
            </w:r>
          </w:p>
        </w:tc>
        <w:tc>
          <w:tcPr>
            <w:tcW w:w="1843" w:type="dxa"/>
            <w:vAlign w:val="center"/>
          </w:tcPr>
          <w:p w14:paraId="1B356B69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能阅读并正确理解作品，辩证分析，欣赏文学之美。</w:t>
            </w:r>
          </w:p>
        </w:tc>
      </w:tr>
      <w:tr w:rsidR="0050361A" w14:paraId="2068ECBE" w14:textId="77777777" w:rsidTr="002E103C">
        <w:tc>
          <w:tcPr>
            <w:tcW w:w="1828" w:type="dxa"/>
            <w:vAlign w:val="center"/>
          </w:tcPr>
          <w:p w14:paraId="4E3F22CE" w14:textId="77777777" w:rsidR="0050361A" w:rsidRDefault="002E103C">
            <w:pPr>
              <w:pStyle w:val="DG0"/>
              <w:jc w:val="left"/>
              <w:rPr>
                <w:rFonts w:ascii="宋体" w:hAnsi="宋体" w:cs="MS Mincho" w:hint="eastAsia"/>
                <w:bCs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五、日本近代大</w:t>
            </w:r>
            <w:proofErr w:type="gramStart"/>
            <w:r>
              <w:rPr>
                <w:rFonts w:ascii="宋体" w:hAnsi="宋体" w:cs="MS Mincho" w:hint="eastAsia"/>
                <w:bCs/>
                <w:sz w:val="20"/>
                <w:szCs w:val="20"/>
              </w:rPr>
              <w:t>正时期</w:t>
            </w:r>
            <w:proofErr w:type="gramEnd"/>
            <w:r>
              <w:rPr>
                <w:rFonts w:ascii="宋体" w:hAnsi="宋体" w:cs="MS Mincho" w:hint="eastAsia"/>
                <w:bCs/>
                <w:sz w:val="20"/>
                <w:szCs w:val="20"/>
              </w:rPr>
              <w:t>文学史3</w:t>
            </w:r>
          </w:p>
        </w:tc>
        <w:tc>
          <w:tcPr>
            <w:tcW w:w="2433" w:type="dxa"/>
            <w:vAlign w:val="center"/>
          </w:tcPr>
          <w:p w14:paraId="67271705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snapToGrid w:val="0"/>
                <w:spacing w:val="6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spacing w:val="6"/>
                <w:sz w:val="18"/>
                <w:szCs w:val="18"/>
              </w:rPr>
              <w:t>课堂讲授民主主义运动风潮的形成和影响，布置学生归纳总结</w:t>
            </w:r>
          </w:p>
        </w:tc>
        <w:tc>
          <w:tcPr>
            <w:tcW w:w="2103" w:type="dxa"/>
            <w:vAlign w:val="center"/>
          </w:tcPr>
          <w:p w14:paraId="61AB0104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了解大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正时期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民主主义运动及对文学创作影响</w:t>
            </w:r>
          </w:p>
        </w:tc>
        <w:tc>
          <w:tcPr>
            <w:tcW w:w="1843" w:type="dxa"/>
            <w:vAlign w:val="center"/>
          </w:tcPr>
          <w:p w14:paraId="7852ED5C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能阅读并正确理解作品，辩证分析，欣赏文学之美。</w:t>
            </w:r>
          </w:p>
        </w:tc>
      </w:tr>
      <w:tr w:rsidR="0050361A" w14:paraId="255F0E05" w14:textId="77777777" w:rsidTr="002E103C">
        <w:tc>
          <w:tcPr>
            <w:tcW w:w="1828" w:type="dxa"/>
            <w:vAlign w:val="center"/>
          </w:tcPr>
          <w:p w14:paraId="744EF47C" w14:textId="77777777" w:rsidR="0050361A" w:rsidRDefault="002E103C">
            <w:pPr>
              <w:pStyle w:val="DG0"/>
              <w:jc w:val="left"/>
              <w:rPr>
                <w:rFonts w:ascii="宋体" w:hAnsi="宋体" w:cs="MS Mincho" w:hint="eastAsia"/>
                <w:bCs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六、日本近代昭和</w:t>
            </w:r>
            <w:r>
              <w:rPr>
                <w:rFonts w:ascii="宋体" w:hAnsi="宋体" w:cs="微软雅黑" w:hint="eastAsia"/>
                <w:bCs/>
                <w:sz w:val="20"/>
                <w:szCs w:val="20"/>
              </w:rPr>
              <w:t>时</w:t>
            </w:r>
            <w:r>
              <w:rPr>
                <w:rFonts w:ascii="宋体" w:hAnsi="宋体" w:cs="MS Mincho" w:hint="eastAsia"/>
                <w:bCs/>
                <w:sz w:val="20"/>
                <w:szCs w:val="20"/>
              </w:rPr>
              <w:t>期文学史1</w:t>
            </w:r>
          </w:p>
        </w:tc>
        <w:tc>
          <w:tcPr>
            <w:tcW w:w="2433" w:type="dxa"/>
            <w:vAlign w:val="center"/>
          </w:tcPr>
          <w:p w14:paraId="1406337C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6"/>
                <w:sz w:val="18"/>
                <w:szCs w:val="18"/>
              </w:rPr>
              <w:t>播放纪实电影，使学生了解时代背景</w:t>
            </w:r>
          </w:p>
        </w:tc>
        <w:tc>
          <w:tcPr>
            <w:tcW w:w="2103" w:type="dxa"/>
            <w:vAlign w:val="center"/>
          </w:tcPr>
          <w:p w14:paraId="4CF1C808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了解昭和时期文学发展</w:t>
            </w:r>
          </w:p>
        </w:tc>
        <w:tc>
          <w:tcPr>
            <w:tcW w:w="1843" w:type="dxa"/>
            <w:vAlign w:val="center"/>
          </w:tcPr>
          <w:p w14:paraId="7293A648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能阅读并正确理解作品，辩证分析，欣赏文学之美。。</w:t>
            </w:r>
          </w:p>
        </w:tc>
      </w:tr>
      <w:tr w:rsidR="0050361A" w14:paraId="3651D875" w14:textId="77777777" w:rsidTr="002E103C">
        <w:tc>
          <w:tcPr>
            <w:tcW w:w="1828" w:type="dxa"/>
            <w:vAlign w:val="center"/>
          </w:tcPr>
          <w:p w14:paraId="4AA9A504" w14:textId="77777777" w:rsidR="0050361A" w:rsidRDefault="002E103C">
            <w:pPr>
              <w:pStyle w:val="DG0"/>
              <w:jc w:val="left"/>
              <w:rPr>
                <w:rFonts w:ascii="宋体" w:hAnsi="宋体" w:cs="MS Mincho" w:hint="eastAsia"/>
                <w:bCs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七、日本近代昭和</w:t>
            </w:r>
            <w:r>
              <w:rPr>
                <w:rFonts w:ascii="宋体" w:hAnsi="宋体" w:cs="微软雅黑" w:hint="eastAsia"/>
                <w:bCs/>
                <w:sz w:val="20"/>
                <w:szCs w:val="20"/>
              </w:rPr>
              <w:t>时</w:t>
            </w:r>
            <w:r>
              <w:rPr>
                <w:rFonts w:ascii="宋体" w:hAnsi="宋体" w:cs="MS Mincho" w:hint="eastAsia"/>
                <w:bCs/>
                <w:sz w:val="20"/>
                <w:szCs w:val="20"/>
              </w:rPr>
              <w:t>期文学史2</w:t>
            </w:r>
          </w:p>
        </w:tc>
        <w:tc>
          <w:tcPr>
            <w:tcW w:w="2433" w:type="dxa"/>
            <w:vAlign w:val="center"/>
          </w:tcPr>
          <w:p w14:paraId="692C6411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napToGrid w:val="0"/>
                <w:spacing w:val="6"/>
                <w:sz w:val="18"/>
                <w:szCs w:val="18"/>
              </w:rPr>
              <w:t>课外布置阅读代表小说，并根据读书报告点评</w:t>
            </w:r>
          </w:p>
        </w:tc>
        <w:tc>
          <w:tcPr>
            <w:tcW w:w="2103" w:type="dxa"/>
            <w:vAlign w:val="center"/>
          </w:tcPr>
          <w:p w14:paraId="6707C34E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社会派文学与大江健三郎</w:t>
            </w:r>
          </w:p>
        </w:tc>
        <w:tc>
          <w:tcPr>
            <w:tcW w:w="1843" w:type="dxa"/>
            <w:vAlign w:val="center"/>
          </w:tcPr>
          <w:p w14:paraId="2FDC6D17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能阅读并正确理解作品，辩证分析，欣赏文学之美。</w:t>
            </w:r>
          </w:p>
        </w:tc>
      </w:tr>
      <w:tr w:rsidR="0050361A" w14:paraId="1FD7D83E" w14:textId="77777777" w:rsidTr="002E103C">
        <w:tc>
          <w:tcPr>
            <w:tcW w:w="1828" w:type="dxa"/>
            <w:vAlign w:val="center"/>
          </w:tcPr>
          <w:p w14:paraId="7CE9D6D1" w14:textId="77777777" w:rsidR="0050361A" w:rsidRDefault="002E103C">
            <w:pPr>
              <w:pStyle w:val="DG0"/>
              <w:jc w:val="left"/>
              <w:rPr>
                <w:rFonts w:ascii="宋体" w:hAnsi="宋体" w:cs="MS Mincho" w:hint="eastAsia"/>
                <w:bCs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八、日本近代昭和</w:t>
            </w:r>
            <w:r>
              <w:rPr>
                <w:rFonts w:ascii="宋体" w:hAnsi="宋体" w:cs="MS Mincho" w:hint="eastAsia"/>
                <w:bCs/>
                <w:sz w:val="20"/>
                <w:szCs w:val="20"/>
              </w:rPr>
              <w:lastRenderedPageBreak/>
              <w:t>时期文学3</w:t>
            </w:r>
          </w:p>
        </w:tc>
        <w:tc>
          <w:tcPr>
            <w:tcW w:w="2433" w:type="dxa"/>
            <w:vAlign w:val="center"/>
          </w:tcPr>
          <w:p w14:paraId="31E319B8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snapToGrid w:val="0"/>
                <w:spacing w:val="6"/>
                <w:sz w:val="18"/>
                <w:szCs w:val="18"/>
              </w:rPr>
            </w:pPr>
            <w:r>
              <w:rPr>
                <w:rFonts w:ascii="宋体" w:hAnsi="宋体" w:hint="eastAsia"/>
                <w:snapToGrid w:val="0"/>
                <w:spacing w:val="6"/>
                <w:sz w:val="18"/>
                <w:szCs w:val="18"/>
              </w:rPr>
              <w:lastRenderedPageBreak/>
              <w:t>课外布置阅读代表小说，</w:t>
            </w:r>
            <w:r>
              <w:rPr>
                <w:rFonts w:ascii="宋体" w:hAnsi="宋体" w:hint="eastAsia"/>
                <w:snapToGrid w:val="0"/>
                <w:spacing w:val="6"/>
                <w:sz w:val="18"/>
                <w:szCs w:val="18"/>
              </w:rPr>
              <w:lastRenderedPageBreak/>
              <w:t>并根据读书报告点评</w:t>
            </w:r>
          </w:p>
        </w:tc>
        <w:tc>
          <w:tcPr>
            <w:tcW w:w="2103" w:type="dxa"/>
            <w:vAlign w:val="center"/>
          </w:tcPr>
          <w:p w14:paraId="705E832E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lastRenderedPageBreak/>
              <w:t>“作为人”派文学</w:t>
            </w:r>
          </w:p>
        </w:tc>
        <w:tc>
          <w:tcPr>
            <w:tcW w:w="1843" w:type="dxa"/>
            <w:vAlign w:val="center"/>
          </w:tcPr>
          <w:p w14:paraId="74DB65A8" w14:textId="77777777" w:rsidR="0050361A" w:rsidRDefault="002E103C">
            <w:pPr>
              <w:pStyle w:val="DG0"/>
              <w:jc w:val="left"/>
              <w:rPr>
                <w:rFonts w:ascii="宋体" w:hAnsi="宋体" w:hint="eastAsia"/>
                <w:bCs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sz w:val="20"/>
                <w:szCs w:val="20"/>
              </w:rPr>
              <w:t>能阅读并正确理解</w:t>
            </w:r>
            <w:r>
              <w:rPr>
                <w:rFonts w:ascii="宋体" w:hAnsi="宋体" w:hint="eastAsia"/>
                <w:bCs/>
                <w:sz w:val="20"/>
                <w:szCs w:val="20"/>
              </w:rPr>
              <w:lastRenderedPageBreak/>
              <w:t>作品，辩证分析，欣赏文学之美。</w:t>
            </w:r>
          </w:p>
        </w:tc>
      </w:tr>
      <w:bookmarkEnd w:id="0"/>
      <w:bookmarkEnd w:id="1"/>
    </w:tbl>
    <w:p w14:paraId="368F7FE4" w14:textId="77777777" w:rsidR="0050361A" w:rsidRDefault="0050361A">
      <w:pPr>
        <w:pStyle w:val="DG2"/>
        <w:spacing w:before="81" w:after="163"/>
        <w:rPr>
          <w:rFonts w:eastAsia="MS Mincho"/>
        </w:rPr>
      </w:pPr>
    </w:p>
    <w:p w14:paraId="3A2A1E9A" w14:textId="77777777" w:rsidR="0050361A" w:rsidRDefault="002E103C">
      <w:pPr>
        <w:pStyle w:val="DG2"/>
        <w:spacing w:before="81" w:after="163"/>
      </w:pPr>
      <w:r>
        <w:rPr>
          <w:rFonts w:hint="eastAsia"/>
        </w:rPr>
        <w:t>（二）教学单元对课程目标的支撑关系</w:t>
      </w:r>
    </w:p>
    <w:tbl>
      <w:tblPr>
        <w:tblW w:w="50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3508"/>
        <w:gridCol w:w="986"/>
        <w:gridCol w:w="986"/>
        <w:gridCol w:w="986"/>
        <w:gridCol w:w="986"/>
        <w:gridCol w:w="986"/>
      </w:tblGrid>
      <w:tr w:rsidR="0050361A" w14:paraId="795CD88D" w14:textId="77777777">
        <w:trPr>
          <w:trHeight w:val="794"/>
          <w:jc w:val="center"/>
        </w:trPr>
        <w:tc>
          <w:tcPr>
            <w:tcW w:w="35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tl2br w:val="single" w:sz="4" w:space="0" w:color="auto"/>
            </w:tcBorders>
          </w:tcPr>
          <w:p w14:paraId="7CE4CC70" w14:textId="77777777" w:rsidR="0050361A" w:rsidRDefault="002E103C">
            <w:pPr>
              <w:pStyle w:val="DG"/>
              <w:ind w:firstLine="489"/>
              <w:jc w:val="right"/>
              <w:rPr>
                <w:szCs w:val="16"/>
              </w:rPr>
            </w:pPr>
            <w:r>
              <w:rPr>
                <w:rFonts w:hint="eastAsia"/>
                <w:szCs w:val="16"/>
              </w:rPr>
              <w:t>课程目标</w:t>
            </w:r>
          </w:p>
          <w:p w14:paraId="7083E45D" w14:textId="77777777" w:rsidR="0050361A" w:rsidRDefault="0050361A">
            <w:pPr>
              <w:pStyle w:val="DG"/>
              <w:ind w:right="210"/>
              <w:jc w:val="left"/>
              <w:rPr>
                <w:szCs w:val="16"/>
              </w:rPr>
            </w:pPr>
          </w:p>
          <w:p w14:paraId="0EDCB169" w14:textId="77777777" w:rsidR="0050361A" w:rsidRDefault="002E103C">
            <w:pPr>
              <w:pStyle w:val="DG"/>
              <w:ind w:right="210"/>
              <w:jc w:val="left"/>
              <w:rPr>
                <w:szCs w:val="16"/>
              </w:rPr>
            </w:pPr>
            <w:r>
              <w:rPr>
                <w:rFonts w:hint="eastAsia"/>
                <w:szCs w:val="16"/>
              </w:rPr>
              <w:t>教学单元</w:t>
            </w:r>
          </w:p>
        </w:tc>
        <w:tc>
          <w:tcPr>
            <w:tcW w:w="986" w:type="dxa"/>
            <w:tcBorders>
              <w:top w:val="single" w:sz="12" w:space="0" w:color="auto"/>
            </w:tcBorders>
            <w:vAlign w:val="center"/>
          </w:tcPr>
          <w:p w14:paraId="438EB2BB" w14:textId="77777777" w:rsidR="0050361A" w:rsidRDefault="002E103C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  <w:tc>
          <w:tcPr>
            <w:tcW w:w="986" w:type="dxa"/>
            <w:tcBorders>
              <w:top w:val="single" w:sz="12" w:space="0" w:color="auto"/>
            </w:tcBorders>
            <w:vAlign w:val="center"/>
          </w:tcPr>
          <w:p w14:paraId="546B8281" w14:textId="77777777" w:rsidR="0050361A" w:rsidRDefault="002E103C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  <w:tc>
          <w:tcPr>
            <w:tcW w:w="986" w:type="dxa"/>
            <w:tcBorders>
              <w:top w:val="single" w:sz="12" w:space="0" w:color="auto"/>
            </w:tcBorders>
            <w:vAlign w:val="center"/>
          </w:tcPr>
          <w:p w14:paraId="3B7A6F26" w14:textId="77777777" w:rsidR="0050361A" w:rsidRDefault="002E103C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  <w:tc>
          <w:tcPr>
            <w:tcW w:w="986" w:type="dxa"/>
            <w:tcBorders>
              <w:top w:val="single" w:sz="12" w:space="0" w:color="auto"/>
            </w:tcBorders>
            <w:vAlign w:val="center"/>
          </w:tcPr>
          <w:p w14:paraId="6306C7F0" w14:textId="77777777" w:rsidR="0050361A" w:rsidRDefault="002E103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98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3138CD" w14:textId="77777777" w:rsidR="0050361A" w:rsidRDefault="002E103C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50361A" w14:paraId="02D315FB" w14:textId="77777777">
        <w:trPr>
          <w:trHeight w:val="340"/>
          <w:jc w:val="center"/>
        </w:trPr>
        <w:tc>
          <w:tcPr>
            <w:tcW w:w="3508" w:type="dxa"/>
            <w:tcBorders>
              <w:left w:val="single" w:sz="12" w:space="0" w:color="auto"/>
            </w:tcBorders>
            <w:vAlign w:val="center"/>
          </w:tcPr>
          <w:p w14:paraId="79EC8F62" w14:textId="77777777" w:rsidR="0050361A" w:rsidRDefault="002E103C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宋体" w:hAnsi="宋体" w:cs="Times New Roman" w:hint="eastAsia"/>
                <w:bCs/>
                <w:color w:val="auto"/>
                <w:kern w:val="2"/>
                <w:szCs w:val="22"/>
              </w:rPr>
              <w:t>一、日本近代明治时期文学史1</w:t>
            </w:r>
          </w:p>
        </w:tc>
        <w:tc>
          <w:tcPr>
            <w:tcW w:w="986" w:type="dxa"/>
            <w:vAlign w:val="center"/>
          </w:tcPr>
          <w:p w14:paraId="03458DAE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vAlign w:val="center"/>
          </w:tcPr>
          <w:p w14:paraId="1E58EF0E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vAlign w:val="center"/>
          </w:tcPr>
          <w:p w14:paraId="54D7B152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vAlign w:val="center"/>
          </w:tcPr>
          <w:p w14:paraId="71BA8156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14:paraId="1B00A553" w14:textId="77777777" w:rsidR="0050361A" w:rsidRDefault="0050361A">
            <w:pPr>
              <w:pStyle w:val="DG0"/>
            </w:pPr>
          </w:p>
        </w:tc>
      </w:tr>
      <w:tr w:rsidR="0050361A" w14:paraId="0C1AFC84" w14:textId="77777777">
        <w:trPr>
          <w:trHeight w:val="340"/>
          <w:jc w:val="center"/>
        </w:trPr>
        <w:tc>
          <w:tcPr>
            <w:tcW w:w="3508" w:type="dxa"/>
            <w:tcBorders>
              <w:left w:val="single" w:sz="12" w:space="0" w:color="auto"/>
            </w:tcBorders>
            <w:vAlign w:val="center"/>
          </w:tcPr>
          <w:p w14:paraId="76FEF3D4" w14:textId="77777777" w:rsidR="0050361A" w:rsidRDefault="002E103C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二、日本近代明治</w:t>
            </w:r>
            <w:r>
              <w:rPr>
                <w:rFonts w:ascii="宋体" w:hAnsi="宋体" w:cs="微软雅黑" w:hint="eastAsia"/>
                <w:bCs/>
                <w:sz w:val="20"/>
                <w:szCs w:val="20"/>
              </w:rPr>
              <w:t>时</w:t>
            </w:r>
            <w:r>
              <w:rPr>
                <w:rFonts w:ascii="宋体" w:hAnsi="宋体" w:cs="MS Mincho" w:hint="eastAsia"/>
                <w:bCs/>
                <w:sz w:val="20"/>
                <w:szCs w:val="20"/>
              </w:rPr>
              <w:t>期文学史2</w:t>
            </w:r>
          </w:p>
        </w:tc>
        <w:tc>
          <w:tcPr>
            <w:tcW w:w="986" w:type="dxa"/>
            <w:vAlign w:val="center"/>
          </w:tcPr>
          <w:p w14:paraId="2DDD0E52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vAlign w:val="center"/>
          </w:tcPr>
          <w:p w14:paraId="147B2567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vAlign w:val="center"/>
          </w:tcPr>
          <w:p w14:paraId="53568A14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vAlign w:val="center"/>
          </w:tcPr>
          <w:p w14:paraId="39FBFACE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14:paraId="12D18D00" w14:textId="77777777" w:rsidR="0050361A" w:rsidRDefault="0050361A">
            <w:pPr>
              <w:pStyle w:val="DG0"/>
            </w:pPr>
          </w:p>
        </w:tc>
      </w:tr>
      <w:tr w:rsidR="0050361A" w14:paraId="21BDF536" w14:textId="77777777">
        <w:trPr>
          <w:trHeight w:val="340"/>
          <w:jc w:val="center"/>
        </w:trPr>
        <w:tc>
          <w:tcPr>
            <w:tcW w:w="3508" w:type="dxa"/>
            <w:tcBorders>
              <w:left w:val="single" w:sz="12" w:space="0" w:color="auto"/>
            </w:tcBorders>
            <w:vAlign w:val="center"/>
          </w:tcPr>
          <w:p w14:paraId="0255FA52" w14:textId="77777777" w:rsidR="0050361A" w:rsidRDefault="002E103C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三、日本近代大</w:t>
            </w:r>
            <w:proofErr w:type="gramStart"/>
            <w:r>
              <w:rPr>
                <w:rFonts w:ascii="宋体" w:hAnsi="宋体" w:cs="MS Mincho" w:hint="eastAsia"/>
                <w:bCs/>
                <w:sz w:val="20"/>
                <w:szCs w:val="20"/>
              </w:rPr>
              <w:t>正</w:t>
            </w:r>
            <w:r>
              <w:rPr>
                <w:rFonts w:ascii="宋体" w:hAnsi="宋体" w:cs="微软雅黑" w:hint="eastAsia"/>
                <w:bCs/>
                <w:sz w:val="20"/>
                <w:szCs w:val="20"/>
              </w:rPr>
              <w:t>时</w:t>
            </w:r>
            <w:r>
              <w:rPr>
                <w:rFonts w:ascii="宋体" w:hAnsi="宋体" w:cs="MS Mincho" w:hint="eastAsia"/>
                <w:bCs/>
                <w:sz w:val="20"/>
                <w:szCs w:val="20"/>
              </w:rPr>
              <w:t>期</w:t>
            </w:r>
            <w:proofErr w:type="gramEnd"/>
            <w:r>
              <w:rPr>
                <w:rFonts w:ascii="宋体" w:hAnsi="宋体" w:cs="MS Mincho" w:hint="eastAsia"/>
                <w:bCs/>
                <w:sz w:val="20"/>
                <w:szCs w:val="20"/>
              </w:rPr>
              <w:t>文学史1</w:t>
            </w:r>
          </w:p>
        </w:tc>
        <w:tc>
          <w:tcPr>
            <w:tcW w:w="986" w:type="dxa"/>
            <w:vAlign w:val="center"/>
          </w:tcPr>
          <w:p w14:paraId="3770CF44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vAlign w:val="center"/>
          </w:tcPr>
          <w:p w14:paraId="7DCC3560" w14:textId="77777777" w:rsidR="0050361A" w:rsidRDefault="0050361A">
            <w:pPr>
              <w:pStyle w:val="DG0"/>
            </w:pPr>
          </w:p>
        </w:tc>
        <w:tc>
          <w:tcPr>
            <w:tcW w:w="986" w:type="dxa"/>
            <w:vAlign w:val="center"/>
          </w:tcPr>
          <w:p w14:paraId="1E289445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vAlign w:val="center"/>
          </w:tcPr>
          <w:p w14:paraId="15CCE03A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14:paraId="6FC2DDA5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50361A" w14:paraId="32AFF6E6" w14:textId="77777777">
        <w:trPr>
          <w:trHeight w:val="340"/>
          <w:jc w:val="center"/>
        </w:trPr>
        <w:tc>
          <w:tcPr>
            <w:tcW w:w="3508" w:type="dxa"/>
            <w:tcBorders>
              <w:left w:val="single" w:sz="12" w:space="0" w:color="auto"/>
            </w:tcBorders>
            <w:vAlign w:val="center"/>
          </w:tcPr>
          <w:p w14:paraId="0F74CC3F" w14:textId="77777777" w:rsidR="0050361A" w:rsidRDefault="002E103C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四、日本近代大</w:t>
            </w:r>
            <w:proofErr w:type="gramStart"/>
            <w:r>
              <w:rPr>
                <w:rFonts w:ascii="宋体" w:hAnsi="宋体" w:cs="MS Mincho" w:hint="eastAsia"/>
                <w:bCs/>
                <w:sz w:val="20"/>
                <w:szCs w:val="20"/>
              </w:rPr>
              <w:t>正</w:t>
            </w:r>
            <w:r>
              <w:rPr>
                <w:rFonts w:ascii="宋体" w:hAnsi="宋体" w:cs="微软雅黑" w:hint="eastAsia"/>
                <w:bCs/>
                <w:sz w:val="20"/>
                <w:szCs w:val="20"/>
              </w:rPr>
              <w:t>时</w:t>
            </w:r>
            <w:r>
              <w:rPr>
                <w:rFonts w:ascii="宋体" w:hAnsi="宋体" w:cs="MS Mincho" w:hint="eastAsia"/>
                <w:bCs/>
                <w:sz w:val="20"/>
                <w:szCs w:val="20"/>
              </w:rPr>
              <w:t>期</w:t>
            </w:r>
            <w:proofErr w:type="gramEnd"/>
            <w:r>
              <w:rPr>
                <w:rFonts w:ascii="宋体" w:hAnsi="宋体" w:cs="MS Mincho" w:hint="eastAsia"/>
                <w:bCs/>
                <w:sz w:val="20"/>
                <w:szCs w:val="20"/>
              </w:rPr>
              <w:t>文学史2</w:t>
            </w:r>
          </w:p>
        </w:tc>
        <w:tc>
          <w:tcPr>
            <w:tcW w:w="986" w:type="dxa"/>
            <w:vAlign w:val="center"/>
          </w:tcPr>
          <w:p w14:paraId="0ECC4623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vAlign w:val="center"/>
          </w:tcPr>
          <w:p w14:paraId="4DAB5780" w14:textId="77777777" w:rsidR="0050361A" w:rsidRDefault="0050361A">
            <w:pPr>
              <w:pStyle w:val="DG0"/>
            </w:pPr>
          </w:p>
        </w:tc>
        <w:tc>
          <w:tcPr>
            <w:tcW w:w="986" w:type="dxa"/>
            <w:vAlign w:val="center"/>
          </w:tcPr>
          <w:p w14:paraId="4148987A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vAlign w:val="center"/>
          </w:tcPr>
          <w:p w14:paraId="190E4508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14:paraId="537B0D09" w14:textId="77777777" w:rsidR="0050361A" w:rsidRDefault="0050361A">
            <w:pPr>
              <w:pStyle w:val="DG0"/>
            </w:pPr>
          </w:p>
        </w:tc>
      </w:tr>
      <w:tr w:rsidR="0050361A" w14:paraId="0F0C74A2" w14:textId="77777777">
        <w:trPr>
          <w:trHeight w:val="340"/>
          <w:jc w:val="center"/>
        </w:trPr>
        <w:tc>
          <w:tcPr>
            <w:tcW w:w="3508" w:type="dxa"/>
            <w:tcBorders>
              <w:left w:val="single" w:sz="12" w:space="0" w:color="auto"/>
            </w:tcBorders>
            <w:vAlign w:val="center"/>
          </w:tcPr>
          <w:p w14:paraId="239FAD39" w14:textId="77777777" w:rsidR="0050361A" w:rsidRDefault="002E103C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五、日本近代大</w:t>
            </w:r>
            <w:proofErr w:type="gramStart"/>
            <w:r>
              <w:rPr>
                <w:rFonts w:ascii="宋体" w:hAnsi="宋体" w:cs="MS Mincho" w:hint="eastAsia"/>
                <w:bCs/>
                <w:sz w:val="20"/>
                <w:szCs w:val="20"/>
              </w:rPr>
              <w:t>正时期</w:t>
            </w:r>
            <w:proofErr w:type="gramEnd"/>
            <w:r>
              <w:rPr>
                <w:rFonts w:ascii="宋体" w:hAnsi="宋体" w:cs="MS Mincho" w:hint="eastAsia"/>
                <w:bCs/>
                <w:sz w:val="20"/>
                <w:szCs w:val="20"/>
              </w:rPr>
              <w:t>文学史3</w:t>
            </w:r>
          </w:p>
        </w:tc>
        <w:tc>
          <w:tcPr>
            <w:tcW w:w="986" w:type="dxa"/>
            <w:vAlign w:val="center"/>
          </w:tcPr>
          <w:p w14:paraId="3FC52B1D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vAlign w:val="center"/>
          </w:tcPr>
          <w:p w14:paraId="0A13D559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vAlign w:val="center"/>
          </w:tcPr>
          <w:p w14:paraId="35EC7AB2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vAlign w:val="center"/>
          </w:tcPr>
          <w:p w14:paraId="4C2BBD74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14:paraId="450FED39" w14:textId="77777777" w:rsidR="0050361A" w:rsidRDefault="0050361A">
            <w:pPr>
              <w:pStyle w:val="DG0"/>
            </w:pPr>
          </w:p>
        </w:tc>
      </w:tr>
      <w:tr w:rsidR="0050361A" w14:paraId="4BAFDAA6" w14:textId="77777777">
        <w:trPr>
          <w:trHeight w:val="340"/>
          <w:jc w:val="center"/>
        </w:trPr>
        <w:tc>
          <w:tcPr>
            <w:tcW w:w="3508" w:type="dxa"/>
            <w:tcBorders>
              <w:left w:val="single" w:sz="12" w:space="0" w:color="auto"/>
            </w:tcBorders>
            <w:vAlign w:val="center"/>
          </w:tcPr>
          <w:p w14:paraId="6BE324EB" w14:textId="77777777" w:rsidR="0050361A" w:rsidRDefault="002E103C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六、日本近代昭和</w:t>
            </w:r>
            <w:r>
              <w:rPr>
                <w:rFonts w:ascii="宋体" w:hAnsi="宋体" w:cs="微软雅黑" w:hint="eastAsia"/>
                <w:bCs/>
                <w:sz w:val="20"/>
                <w:szCs w:val="20"/>
              </w:rPr>
              <w:t>时</w:t>
            </w:r>
            <w:r>
              <w:rPr>
                <w:rFonts w:ascii="宋体" w:hAnsi="宋体" w:cs="MS Mincho" w:hint="eastAsia"/>
                <w:bCs/>
                <w:sz w:val="20"/>
                <w:szCs w:val="20"/>
              </w:rPr>
              <w:t>期文学史1</w:t>
            </w:r>
          </w:p>
        </w:tc>
        <w:tc>
          <w:tcPr>
            <w:tcW w:w="986" w:type="dxa"/>
            <w:vAlign w:val="center"/>
          </w:tcPr>
          <w:p w14:paraId="040C42D0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vAlign w:val="center"/>
          </w:tcPr>
          <w:p w14:paraId="656BC75A" w14:textId="77777777" w:rsidR="0050361A" w:rsidRDefault="0050361A">
            <w:pPr>
              <w:pStyle w:val="DG0"/>
            </w:pPr>
          </w:p>
        </w:tc>
        <w:tc>
          <w:tcPr>
            <w:tcW w:w="986" w:type="dxa"/>
            <w:vAlign w:val="center"/>
          </w:tcPr>
          <w:p w14:paraId="72CBC4D3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vAlign w:val="center"/>
          </w:tcPr>
          <w:p w14:paraId="0E4AB988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14:paraId="63BC5904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</w:tr>
      <w:tr w:rsidR="0050361A" w14:paraId="4FF78EFF" w14:textId="77777777">
        <w:trPr>
          <w:trHeight w:val="340"/>
          <w:jc w:val="center"/>
        </w:trPr>
        <w:tc>
          <w:tcPr>
            <w:tcW w:w="3508" w:type="dxa"/>
            <w:tcBorders>
              <w:left w:val="single" w:sz="12" w:space="0" w:color="auto"/>
            </w:tcBorders>
            <w:vAlign w:val="center"/>
          </w:tcPr>
          <w:p w14:paraId="3463F73C" w14:textId="77777777" w:rsidR="0050361A" w:rsidRDefault="002E103C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七、日本近代昭和</w:t>
            </w:r>
            <w:r>
              <w:rPr>
                <w:rFonts w:ascii="宋体" w:hAnsi="宋体" w:cs="微软雅黑" w:hint="eastAsia"/>
                <w:bCs/>
                <w:sz w:val="20"/>
                <w:szCs w:val="20"/>
              </w:rPr>
              <w:t>时</w:t>
            </w:r>
            <w:r>
              <w:rPr>
                <w:rFonts w:ascii="宋体" w:hAnsi="宋体" w:cs="MS Mincho" w:hint="eastAsia"/>
                <w:bCs/>
                <w:sz w:val="20"/>
                <w:szCs w:val="20"/>
              </w:rPr>
              <w:t>期文学史2</w:t>
            </w:r>
          </w:p>
        </w:tc>
        <w:tc>
          <w:tcPr>
            <w:tcW w:w="986" w:type="dxa"/>
            <w:vAlign w:val="center"/>
          </w:tcPr>
          <w:p w14:paraId="7A1085F8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vAlign w:val="center"/>
          </w:tcPr>
          <w:p w14:paraId="66F07EBE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vAlign w:val="center"/>
          </w:tcPr>
          <w:p w14:paraId="333B1E69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vAlign w:val="center"/>
          </w:tcPr>
          <w:p w14:paraId="7E0A5E62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tcBorders>
              <w:right w:val="single" w:sz="12" w:space="0" w:color="auto"/>
            </w:tcBorders>
            <w:vAlign w:val="center"/>
          </w:tcPr>
          <w:p w14:paraId="6ED3D74D" w14:textId="77777777" w:rsidR="0050361A" w:rsidRDefault="0050361A">
            <w:pPr>
              <w:pStyle w:val="DG0"/>
            </w:pPr>
          </w:p>
        </w:tc>
      </w:tr>
      <w:tr w:rsidR="0050361A" w14:paraId="51AE6C03" w14:textId="77777777">
        <w:trPr>
          <w:trHeight w:val="340"/>
          <w:jc w:val="center"/>
        </w:trPr>
        <w:tc>
          <w:tcPr>
            <w:tcW w:w="35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735A75F" w14:textId="77777777" w:rsidR="0050361A" w:rsidRDefault="002E103C">
            <w:pPr>
              <w:pStyle w:val="DG0"/>
              <w:widowControl w:val="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八、日本近代昭和时期文学3</w:t>
            </w:r>
          </w:p>
        </w:tc>
        <w:tc>
          <w:tcPr>
            <w:tcW w:w="986" w:type="dxa"/>
            <w:tcBorders>
              <w:bottom w:val="single" w:sz="12" w:space="0" w:color="auto"/>
            </w:tcBorders>
            <w:vAlign w:val="center"/>
          </w:tcPr>
          <w:p w14:paraId="1062E672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tcBorders>
              <w:bottom w:val="single" w:sz="12" w:space="0" w:color="auto"/>
            </w:tcBorders>
            <w:vAlign w:val="center"/>
          </w:tcPr>
          <w:p w14:paraId="3D2F4B5A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tcBorders>
              <w:bottom w:val="single" w:sz="12" w:space="0" w:color="auto"/>
            </w:tcBorders>
            <w:vAlign w:val="center"/>
          </w:tcPr>
          <w:p w14:paraId="5A6A8E6A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tcBorders>
              <w:bottom w:val="single" w:sz="12" w:space="0" w:color="auto"/>
            </w:tcBorders>
            <w:vAlign w:val="center"/>
          </w:tcPr>
          <w:p w14:paraId="44E666BA" w14:textId="77777777" w:rsidR="0050361A" w:rsidRDefault="002E103C">
            <w:pPr>
              <w:pStyle w:val="DG0"/>
            </w:pPr>
            <w:r>
              <w:rPr>
                <w:rFonts w:hint="eastAsia"/>
              </w:rPr>
              <w:t>√</w:t>
            </w:r>
          </w:p>
        </w:tc>
        <w:tc>
          <w:tcPr>
            <w:tcW w:w="98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FFCED4" w14:textId="77777777" w:rsidR="0050361A" w:rsidRDefault="0050361A">
            <w:pPr>
              <w:pStyle w:val="DG0"/>
            </w:pPr>
          </w:p>
        </w:tc>
      </w:tr>
    </w:tbl>
    <w:p w14:paraId="2B72967E" w14:textId="77777777" w:rsidR="0050361A" w:rsidRDefault="002E103C">
      <w:pPr>
        <w:pStyle w:val="DG2"/>
        <w:spacing w:beforeLines="100" w:before="326" w:after="163"/>
      </w:pPr>
      <w:r>
        <w:rPr>
          <w:rFonts w:hint="eastAsia"/>
        </w:rPr>
        <w:t>（三）课程教学方法与学时分配</w:t>
      </w:r>
    </w:p>
    <w:tbl>
      <w:tblPr>
        <w:tblStyle w:val="aa"/>
        <w:tblW w:w="504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104"/>
        <w:gridCol w:w="1417"/>
        <w:gridCol w:w="1803"/>
        <w:gridCol w:w="697"/>
        <w:gridCol w:w="644"/>
        <w:gridCol w:w="689"/>
      </w:tblGrid>
      <w:tr w:rsidR="0050361A" w14:paraId="6304CF68" w14:textId="77777777" w:rsidTr="002E103C">
        <w:trPr>
          <w:trHeight w:val="340"/>
          <w:jc w:val="center"/>
        </w:trPr>
        <w:tc>
          <w:tcPr>
            <w:tcW w:w="3104" w:type="dxa"/>
            <w:vMerge w:val="restart"/>
            <w:vAlign w:val="center"/>
          </w:tcPr>
          <w:p w14:paraId="66042CB9" w14:textId="77777777" w:rsidR="0050361A" w:rsidRDefault="002E103C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教学单元</w:t>
            </w:r>
          </w:p>
        </w:tc>
        <w:tc>
          <w:tcPr>
            <w:tcW w:w="1417" w:type="dxa"/>
            <w:vMerge w:val="restart"/>
            <w:vAlign w:val="center"/>
          </w:tcPr>
          <w:p w14:paraId="4934A3F3" w14:textId="77777777" w:rsidR="0050361A" w:rsidRDefault="002E103C">
            <w:pPr>
              <w:pStyle w:val="DG"/>
              <w:rPr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教与</w:t>
            </w:r>
            <w:proofErr w:type="gramStart"/>
            <w:r>
              <w:rPr>
                <w:rFonts w:ascii="黑体" w:hAnsi="黑体" w:hint="eastAsia"/>
                <w:szCs w:val="21"/>
              </w:rPr>
              <w:t>学方式</w:t>
            </w:r>
            <w:proofErr w:type="gramEnd"/>
          </w:p>
        </w:tc>
        <w:tc>
          <w:tcPr>
            <w:tcW w:w="1803" w:type="dxa"/>
            <w:vMerge w:val="restart"/>
            <w:vAlign w:val="center"/>
          </w:tcPr>
          <w:p w14:paraId="03828CF4" w14:textId="77777777" w:rsidR="0050361A" w:rsidRDefault="002E103C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考核方式</w:t>
            </w:r>
          </w:p>
        </w:tc>
        <w:tc>
          <w:tcPr>
            <w:tcW w:w="2030" w:type="dxa"/>
            <w:gridSpan w:val="3"/>
            <w:vAlign w:val="center"/>
          </w:tcPr>
          <w:p w14:paraId="426620CA" w14:textId="77777777" w:rsidR="0050361A" w:rsidRDefault="002E103C">
            <w:pPr>
              <w:pStyle w:val="DG"/>
              <w:rPr>
                <w:rFonts w:ascii="黑体" w:hAnsi="黑体" w:hint="eastAsia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学时</w:t>
            </w:r>
            <w:r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50361A" w14:paraId="03105B7A" w14:textId="77777777" w:rsidTr="002E103C">
        <w:trPr>
          <w:trHeight w:val="340"/>
          <w:jc w:val="center"/>
        </w:trPr>
        <w:tc>
          <w:tcPr>
            <w:tcW w:w="3104" w:type="dxa"/>
            <w:vMerge/>
          </w:tcPr>
          <w:p w14:paraId="4A95A372" w14:textId="77777777" w:rsidR="0050361A" w:rsidRDefault="0050361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14:paraId="69AC1E02" w14:textId="77777777" w:rsidR="0050361A" w:rsidRDefault="0050361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1803" w:type="dxa"/>
            <w:vMerge/>
          </w:tcPr>
          <w:p w14:paraId="0B082B84" w14:textId="77777777" w:rsidR="0050361A" w:rsidRDefault="0050361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697" w:type="dxa"/>
            <w:vAlign w:val="center"/>
          </w:tcPr>
          <w:p w14:paraId="537A12EF" w14:textId="77777777" w:rsidR="0050361A" w:rsidRDefault="002E103C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44" w:type="dxa"/>
            <w:vAlign w:val="center"/>
          </w:tcPr>
          <w:p w14:paraId="0D354C92" w14:textId="77777777" w:rsidR="0050361A" w:rsidRDefault="002E103C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689" w:type="dxa"/>
            <w:vAlign w:val="center"/>
          </w:tcPr>
          <w:p w14:paraId="50C7262D" w14:textId="77777777" w:rsidR="0050361A" w:rsidRDefault="002E103C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50361A" w14:paraId="76F20D9E" w14:textId="77777777" w:rsidTr="002E103C">
        <w:trPr>
          <w:trHeight w:val="454"/>
          <w:jc w:val="center"/>
        </w:trPr>
        <w:tc>
          <w:tcPr>
            <w:tcW w:w="3104" w:type="dxa"/>
            <w:vAlign w:val="center"/>
          </w:tcPr>
          <w:p w14:paraId="2592039B" w14:textId="77777777" w:rsidR="0050361A" w:rsidRDefault="002E103C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auto"/>
                <w:kern w:val="2"/>
                <w:szCs w:val="22"/>
              </w:rPr>
              <w:t>一、日本近代明治时期文学史1</w:t>
            </w:r>
          </w:p>
        </w:tc>
        <w:tc>
          <w:tcPr>
            <w:tcW w:w="1417" w:type="dxa"/>
            <w:vAlign w:val="center"/>
          </w:tcPr>
          <w:p w14:paraId="6DA11232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803" w:type="dxa"/>
            <w:vAlign w:val="center"/>
          </w:tcPr>
          <w:p w14:paraId="5744048B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绘制逻辑图</w:t>
            </w:r>
          </w:p>
        </w:tc>
        <w:tc>
          <w:tcPr>
            <w:tcW w:w="697" w:type="dxa"/>
            <w:vAlign w:val="center"/>
          </w:tcPr>
          <w:p w14:paraId="676F366A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30876C42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center"/>
          </w:tcPr>
          <w:p w14:paraId="5650DB18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50361A" w14:paraId="760772A9" w14:textId="77777777" w:rsidTr="002E103C">
        <w:trPr>
          <w:trHeight w:val="454"/>
          <w:jc w:val="center"/>
        </w:trPr>
        <w:tc>
          <w:tcPr>
            <w:tcW w:w="3104" w:type="dxa"/>
            <w:vAlign w:val="center"/>
          </w:tcPr>
          <w:p w14:paraId="3F0167CD" w14:textId="77777777" w:rsidR="0050361A" w:rsidRDefault="002E103C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二、日本近代明治</w:t>
            </w:r>
            <w:r>
              <w:rPr>
                <w:rFonts w:ascii="宋体" w:hAnsi="宋体" w:cs="微软雅黑" w:hint="eastAsia"/>
                <w:bCs/>
                <w:sz w:val="20"/>
                <w:szCs w:val="20"/>
              </w:rPr>
              <w:t>时</w:t>
            </w:r>
            <w:r>
              <w:rPr>
                <w:rFonts w:ascii="宋体" w:hAnsi="宋体" w:cs="MS Mincho" w:hint="eastAsia"/>
                <w:bCs/>
                <w:sz w:val="20"/>
                <w:szCs w:val="20"/>
              </w:rPr>
              <w:t>期文学史2</w:t>
            </w:r>
          </w:p>
        </w:tc>
        <w:tc>
          <w:tcPr>
            <w:tcW w:w="1417" w:type="dxa"/>
            <w:vAlign w:val="center"/>
          </w:tcPr>
          <w:p w14:paraId="33F7F1A0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803" w:type="dxa"/>
            <w:vAlign w:val="center"/>
          </w:tcPr>
          <w:p w14:paraId="49FD4BE9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阅读指定书目并撰写报告</w:t>
            </w:r>
          </w:p>
        </w:tc>
        <w:tc>
          <w:tcPr>
            <w:tcW w:w="697" w:type="dxa"/>
            <w:vAlign w:val="center"/>
          </w:tcPr>
          <w:p w14:paraId="1555F9BF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1E5ACE89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center"/>
          </w:tcPr>
          <w:p w14:paraId="1CB20F73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50361A" w14:paraId="582C7CCE" w14:textId="77777777" w:rsidTr="002E103C">
        <w:trPr>
          <w:trHeight w:val="454"/>
          <w:jc w:val="center"/>
        </w:trPr>
        <w:tc>
          <w:tcPr>
            <w:tcW w:w="3104" w:type="dxa"/>
            <w:vAlign w:val="center"/>
          </w:tcPr>
          <w:p w14:paraId="16C6ACF7" w14:textId="77777777" w:rsidR="0050361A" w:rsidRDefault="002E103C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三、日本近代大</w:t>
            </w:r>
            <w:proofErr w:type="gramStart"/>
            <w:r>
              <w:rPr>
                <w:rFonts w:ascii="宋体" w:hAnsi="宋体" w:cs="MS Mincho" w:hint="eastAsia"/>
                <w:bCs/>
                <w:sz w:val="20"/>
                <w:szCs w:val="20"/>
              </w:rPr>
              <w:t>正</w:t>
            </w:r>
            <w:r>
              <w:rPr>
                <w:rFonts w:ascii="宋体" w:hAnsi="宋体" w:cs="微软雅黑" w:hint="eastAsia"/>
                <w:bCs/>
                <w:sz w:val="20"/>
                <w:szCs w:val="20"/>
              </w:rPr>
              <w:t>时</w:t>
            </w:r>
            <w:r>
              <w:rPr>
                <w:rFonts w:ascii="宋体" w:hAnsi="宋体" w:cs="MS Mincho" w:hint="eastAsia"/>
                <w:bCs/>
                <w:sz w:val="20"/>
                <w:szCs w:val="20"/>
              </w:rPr>
              <w:t>期</w:t>
            </w:r>
            <w:proofErr w:type="gramEnd"/>
            <w:r>
              <w:rPr>
                <w:rFonts w:ascii="宋体" w:hAnsi="宋体" w:cs="MS Mincho" w:hint="eastAsia"/>
                <w:bCs/>
                <w:sz w:val="20"/>
                <w:szCs w:val="20"/>
              </w:rPr>
              <w:t>文学史1</w:t>
            </w:r>
          </w:p>
        </w:tc>
        <w:tc>
          <w:tcPr>
            <w:tcW w:w="1417" w:type="dxa"/>
            <w:vAlign w:val="center"/>
          </w:tcPr>
          <w:p w14:paraId="5EE6450A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803" w:type="dxa"/>
            <w:vAlign w:val="center"/>
          </w:tcPr>
          <w:p w14:paraId="42F36B25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竹久梦二</w:t>
            </w:r>
            <w:proofErr w:type="gramEnd"/>
            <w:r>
              <w:rPr>
                <w:rFonts w:hint="eastAsia"/>
                <w:sz w:val="18"/>
                <w:szCs w:val="18"/>
              </w:rPr>
              <w:t>漫画解析</w:t>
            </w:r>
          </w:p>
        </w:tc>
        <w:tc>
          <w:tcPr>
            <w:tcW w:w="697" w:type="dxa"/>
            <w:vAlign w:val="center"/>
          </w:tcPr>
          <w:p w14:paraId="0F625478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4A4F33E5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center"/>
          </w:tcPr>
          <w:p w14:paraId="5B86A9C9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50361A" w14:paraId="08D79D92" w14:textId="77777777" w:rsidTr="002E103C">
        <w:trPr>
          <w:trHeight w:val="454"/>
          <w:jc w:val="center"/>
        </w:trPr>
        <w:tc>
          <w:tcPr>
            <w:tcW w:w="3104" w:type="dxa"/>
            <w:vAlign w:val="center"/>
          </w:tcPr>
          <w:p w14:paraId="3DBCBD2F" w14:textId="77777777" w:rsidR="0050361A" w:rsidRDefault="002E103C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四、日本近代大</w:t>
            </w:r>
            <w:proofErr w:type="gramStart"/>
            <w:r>
              <w:rPr>
                <w:rFonts w:ascii="宋体" w:hAnsi="宋体" w:cs="MS Mincho" w:hint="eastAsia"/>
                <w:bCs/>
                <w:sz w:val="20"/>
                <w:szCs w:val="20"/>
              </w:rPr>
              <w:t>正</w:t>
            </w:r>
            <w:r>
              <w:rPr>
                <w:rFonts w:ascii="宋体" w:hAnsi="宋体" w:cs="微软雅黑" w:hint="eastAsia"/>
                <w:bCs/>
                <w:sz w:val="20"/>
                <w:szCs w:val="20"/>
              </w:rPr>
              <w:t>时</w:t>
            </w:r>
            <w:r>
              <w:rPr>
                <w:rFonts w:ascii="宋体" w:hAnsi="宋体" w:cs="MS Mincho" w:hint="eastAsia"/>
                <w:bCs/>
                <w:sz w:val="20"/>
                <w:szCs w:val="20"/>
              </w:rPr>
              <w:t>期</w:t>
            </w:r>
            <w:proofErr w:type="gramEnd"/>
            <w:r>
              <w:rPr>
                <w:rFonts w:ascii="宋体" w:hAnsi="宋体" w:cs="MS Mincho" w:hint="eastAsia"/>
                <w:bCs/>
                <w:sz w:val="20"/>
                <w:szCs w:val="20"/>
              </w:rPr>
              <w:t>文学史2</w:t>
            </w:r>
          </w:p>
        </w:tc>
        <w:tc>
          <w:tcPr>
            <w:tcW w:w="1417" w:type="dxa"/>
            <w:vAlign w:val="center"/>
          </w:tcPr>
          <w:p w14:paraId="0CB27F75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803" w:type="dxa"/>
            <w:vAlign w:val="center"/>
          </w:tcPr>
          <w:p w14:paraId="36D054A4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课堂提问</w:t>
            </w:r>
          </w:p>
        </w:tc>
        <w:tc>
          <w:tcPr>
            <w:tcW w:w="697" w:type="dxa"/>
            <w:vAlign w:val="center"/>
          </w:tcPr>
          <w:p w14:paraId="714BE6B3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07DE5A0A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center"/>
          </w:tcPr>
          <w:p w14:paraId="7830F298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50361A" w14:paraId="68518EF3" w14:textId="77777777" w:rsidTr="002E103C">
        <w:trPr>
          <w:trHeight w:val="454"/>
          <w:jc w:val="center"/>
        </w:trPr>
        <w:tc>
          <w:tcPr>
            <w:tcW w:w="3104" w:type="dxa"/>
            <w:vAlign w:val="center"/>
          </w:tcPr>
          <w:p w14:paraId="52C49054" w14:textId="77777777" w:rsidR="0050361A" w:rsidRDefault="002E103C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五、日本近代大</w:t>
            </w:r>
            <w:proofErr w:type="gramStart"/>
            <w:r>
              <w:rPr>
                <w:rFonts w:ascii="宋体" w:hAnsi="宋体" w:cs="MS Mincho" w:hint="eastAsia"/>
                <w:bCs/>
                <w:sz w:val="20"/>
                <w:szCs w:val="20"/>
              </w:rPr>
              <w:t>正时期</w:t>
            </w:r>
            <w:proofErr w:type="gramEnd"/>
            <w:r>
              <w:rPr>
                <w:rFonts w:ascii="宋体" w:hAnsi="宋体" w:cs="MS Mincho" w:hint="eastAsia"/>
                <w:bCs/>
                <w:sz w:val="20"/>
                <w:szCs w:val="20"/>
              </w:rPr>
              <w:t>文学史3</w:t>
            </w:r>
          </w:p>
        </w:tc>
        <w:tc>
          <w:tcPr>
            <w:tcW w:w="1417" w:type="dxa"/>
            <w:vAlign w:val="center"/>
          </w:tcPr>
          <w:p w14:paraId="59E1B963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803" w:type="dxa"/>
            <w:vAlign w:val="center"/>
          </w:tcPr>
          <w:p w14:paraId="4391E0C2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课堂提问</w:t>
            </w:r>
          </w:p>
        </w:tc>
        <w:tc>
          <w:tcPr>
            <w:tcW w:w="697" w:type="dxa"/>
            <w:vAlign w:val="center"/>
          </w:tcPr>
          <w:p w14:paraId="4E684B7E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1224F286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center"/>
          </w:tcPr>
          <w:p w14:paraId="2E78B8AD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50361A" w14:paraId="7C0511E1" w14:textId="77777777" w:rsidTr="002E103C">
        <w:trPr>
          <w:trHeight w:val="454"/>
          <w:jc w:val="center"/>
        </w:trPr>
        <w:tc>
          <w:tcPr>
            <w:tcW w:w="3104" w:type="dxa"/>
            <w:vAlign w:val="center"/>
          </w:tcPr>
          <w:p w14:paraId="1BE5F2C5" w14:textId="77777777" w:rsidR="0050361A" w:rsidRDefault="002E103C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六、日本近代昭和</w:t>
            </w:r>
            <w:r>
              <w:rPr>
                <w:rFonts w:ascii="宋体" w:hAnsi="宋体" w:cs="微软雅黑" w:hint="eastAsia"/>
                <w:bCs/>
                <w:sz w:val="20"/>
                <w:szCs w:val="20"/>
              </w:rPr>
              <w:t>时</w:t>
            </w:r>
            <w:r>
              <w:rPr>
                <w:rFonts w:ascii="宋体" w:hAnsi="宋体" w:cs="MS Mincho" w:hint="eastAsia"/>
                <w:bCs/>
                <w:sz w:val="20"/>
                <w:szCs w:val="20"/>
              </w:rPr>
              <w:t>期文学史1</w:t>
            </w:r>
          </w:p>
        </w:tc>
        <w:tc>
          <w:tcPr>
            <w:tcW w:w="1417" w:type="dxa"/>
            <w:vAlign w:val="center"/>
          </w:tcPr>
          <w:p w14:paraId="5F9F3805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803" w:type="dxa"/>
            <w:vAlign w:val="center"/>
          </w:tcPr>
          <w:p w14:paraId="7A350A74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撰写报告、讨论</w:t>
            </w:r>
          </w:p>
        </w:tc>
        <w:tc>
          <w:tcPr>
            <w:tcW w:w="697" w:type="dxa"/>
            <w:vAlign w:val="center"/>
          </w:tcPr>
          <w:p w14:paraId="5FDF00E5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09323BAB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center"/>
          </w:tcPr>
          <w:p w14:paraId="6727C6DE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50361A" w14:paraId="05E9EEF1" w14:textId="77777777" w:rsidTr="002E103C">
        <w:trPr>
          <w:trHeight w:val="454"/>
          <w:jc w:val="center"/>
        </w:trPr>
        <w:tc>
          <w:tcPr>
            <w:tcW w:w="3104" w:type="dxa"/>
            <w:vAlign w:val="center"/>
          </w:tcPr>
          <w:p w14:paraId="698BDFC5" w14:textId="77777777" w:rsidR="0050361A" w:rsidRDefault="002E103C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七、日本近代昭和</w:t>
            </w:r>
            <w:r>
              <w:rPr>
                <w:rFonts w:ascii="宋体" w:hAnsi="宋体" w:cs="微软雅黑" w:hint="eastAsia"/>
                <w:bCs/>
                <w:sz w:val="20"/>
                <w:szCs w:val="20"/>
              </w:rPr>
              <w:t>时</w:t>
            </w:r>
            <w:r>
              <w:rPr>
                <w:rFonts w:ascii="宋体" w:hAnsi="宋体" w:cs="MS Mincho" w:hint="eastAsia"/>
                <w:bCs/>
                <w:sz w:val="20"/>
                <w:szCs w:val="20"/>
              </w:rPr>
              <w:t>期文学史2</w:t>
            </w:r>
          </w:p>
        </w:tc>
        <w:tc>
          <w:tcPr>
            <w:tcW w:w="1417" w:type="dxa"/>
            <w:vAlign w:val="center"/>
          </w:tcPr>
          <w:p w14:paraId="36146C4C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803" w:type="dxa"/>
            <w:vAlign w:val="center"/>
          </w:tcPr>
          <w:p w14:paraId="488B7062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撰写读书报告</w:t>
            </w:r>
          </w:p>
        </w:tc>
        <w:tc>
          <w:tcPr>
            <w:tcW w:w="697" w:type="dxa"/>
            <w:vAlign w:val="center"/>
          </w:tcPr>
          <w:p w14:paraId="28633219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0085C267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center"/>
          </w:tcPr>
          <w:p w14:paraId="267F8A50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50361A" w14:paraId="4D8DADFA" w14:textId="77777777" w:rsidTr="002E103C">
        <w:trPr>
          <w:trHeight w:val="454"/>
          <w:jc w:val="center"/>
        </w:trPr>
        <w:tc>
          <w:tcPr>
            <w:tcW w:w="3104" w:type="dxa"/>
            <w:vAlign w:val="center"/>
          </w:tcPr>
          <w:p w14:paraId="7A80444A" w14:textId="77777777" w:rsidR="0050361A" w:rsidRDefault="002E103C">
            <w:pPr>
              <w:pStyle w:val="DG0"/>
              <w:jc w:val="left"/>
              <w:rPr>
                <w:rFonts w:ascii="MS Mincho" w:eastAsia="MS Mincho" w:hAnsi="MS Mincho" w:cs="MS Mincho" w:hint="eastAsia"/>
                <w:sz w:val="20"/>
                <w:szCs w:val="20"/>
              </w:rPr>
            </w:pPr>
            <w:r>
              <w:rPr>
                <w:rFonts w:ascii="宋体" w:hAnsi="宋体" w:cs="MS Mincho" w:hint="eastAsia"/>
                <w:bCs/>
                <w:sz w:val="20"/>
                <w:szCs w:val="20"/>
              </w:rPr>
              <w:t>八、日本近代昭和时期文学3</w:t>
            </w:r>
          </w:p>
        </w:tc>
        <w:tc>
          <w:tcPr>
            <w:tcW w:w="1417" w:type="dxa"/>
            <w:vAlign w:val="center"/>
          </w:tcPr>
          <w:p w14:paraId="25C8BDF0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阅读并理解分析材料</w:t>
            </w:r>
          </w:p>
        </w:tc>
        <w:tc>
          <w:tcPr>
            <w:tcW w:w="1803" w:type="dxa"/>
            <w:vAlign w:val="center"/>
          </w:tcPr>
          <w:p w14:paraId="212B6366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课堂提问、讨论</w:t>
            </w:r>
          </w:p>
        </w:tc>
        <w:tc>
          <w:tcPr>
            <w:tcW w:w="697" w:type="dxa"/>
            <w:vAlign w:val="center"/>
          </w:tcPr>
          <w:p w14:paraId="18911746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  <w:tc>
          <w:tcPr>
            <w:tcW w:w="644" w:type="dxa"/>
            <w:vAlign w:val="center"/>
          </w:tcPr>
          <w:p w14:paraId="11369C65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0</w:t>
            </w:r>
          </w:p>
        </w:tc>
        <w:tc>
          <w:tcPr>
            <w:tcW w:w="689" w:type="dxa"/>
            <w:vAlign w:val="center"/>
          </w:tcPr>
          <w:p w14:paraId="771A7880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0"/>
                <w:szCs w:val="20"/>
              </w:rPr>
              <w:t>2</w:t>
            </w:r>
          </w:p>
        </w:tc>
      </w:tr>
      <w:tr w:rsidR="0050361A" w14:paraId="3CAFB1E4" w14:textId="77777777">
        <w:trPr>
          <w:trHeight w:val="454"/>
          <w:jc w:val="center"/>
        </w:trPr>
        <w:tc>
          <w:tcPr>
            <w:tcW w:w="6324" w:type="dxa"/>
            <w:gridSpan w:val="3"/>
            <w:vAlign w:val="center"/>
          </w:tcPr>
          <w:p w14:paraId="4F5823D0" w14:textId="77777777" w:rsidR="0050361A" w:rsidRDefault="002E103C">
            <w:pPr>
              <w:pStyle w:val="DG"/>
            </w:pPr>
            <w:r>
              <w:rPr>
                <w:rFonts w:hint="eastAsia"/>
              </w:rPr>
              <w:t>合计</w:t>
            </w:r>
          </w:p>
        </w:tc>
        <w:tc>
          <w:tcPr>
            <w:tcW w:w="697" w:type="dxa"/>
            <w:vAlign w:val="center"/>
          </w:tcPr>
          <w:p w14:paraId="0362D428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</w:t>
            </w:r>
          </w:p>
        </w:tc>
        <w:tc>
          <w:tcPr>
            <w:tcW w:w="644" w:type="dxa"/>
            <w:vAlign w:val="center"/>
          </w:tcPr>
          <w:p w14:paraId="0171C419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689" w:type="dxa"/>
            <w:vAlign w:val="center"/>
          </w:tcPr>
          <w:p w14:paraId="047CA417" w14:textId="77777777" w:rsidR="0050361A" w:rsidRDefault="002E103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16</w:t>
            </w:r>
          </w:p>
        </w:tc>
      </w:tr>
    </w:tbl>
    <w:p w14:paraId="3B484B42" w14:textId="77777777" w:rsidR="0050361A" w:rsidRDefault="002E103C">
      <w:pPr>
        <w:pStyle w:val="DG2"/>
        <w:spacing w:beforeLines="100" w:before="326" w:after="163"/>
        <w:rPr>
          <w:rFonts w:ascii="黑体" w:hAnsi="宋体" w:hint="eastAsia"/>
        </w:rPr>
      </w:pPr>
      <w:bookmarkStart w:id="2" w:name="OLE_LINK2"/>
      <w:bookmarkStart w:id="3" w:name="OLE_LINK1"/>
      <w:r>
        <w:rPr>
          <w:rFonts w:ascii="黑体" w:hAnsi="宋体" w:hint="eastAsia"/>
        </w:rPr>
        <w:t>四、课程</w:t>
      </w:r>
      <w:proofErr w:type="gramStart"/>
      <w:r>
        <w:rPr>
          <w:rFonts w:ascii="黑体" w:hAnsi="宋体" w:hint="eastAsia"/>
        </w:rPr>
        <w:t>思政教学</w:t>
      </w:r>
      <w:proofErr w:type="gramEnd"/>
      <w:r>
        <w:rPr>
          <w:rFonts w:ascii="黑体" w:hAnsi="宋体" w:hint="eastAsia"/>
        </w:rPr>
        <w:t>设计</w:t>
      </w:r>
    </w:p>
    <w:tbl>
      <w:tblPr>
        <w:tblStyle w:val="aa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6"/>
      </w:tblGrid>
      <w:tr w:rsidR="0050361A" w14:paraId="4D956DA3" w14:textId="77777777">
        <w:trPr>
          <w:trHeight w:val="1128"/>
        </w:trPr>
        <w:tc>
          <w:tcPr>
            <w:tcW w:w="8276" w:type="dxa"/>
            <w:vAlign w:val="center"/>
          </w:tcPr>
          <w:bookmarkEnd w:id="2"/>
          <w:bookmarkEnd w:id="3"/>
          <w:p w14:paraId="5F7BEBE1" w14:textId="77777777" w:rsidR="0050361A" w:rsidRDefault="002E103C">
            <w:pPr>
              <w:pStyle w:val="DG0"/>
              <w:rPr>
                <w:bCs/>
              </w:rPr>
            </w:pPr>
            <w:r>
              <w:rPr>
                <w:b/>
                <w:bCs/>
              </w:rPr>
              <w:lastRenderedPageBreak/>
              <w:t>LO1</w:t>
            </w:r>
            <w:r>
              <w:rPr>
                <w:b/>
                <w:bCs/>
              </w:rPr>
              <w:t>品德修养</w:t>
            </w:r>
            <w:r>
              <w:rPr>
                <w:bCs/>
              </w:rPr>
              <w:t>：拥护</w:t>
            </w:r>
            <w:r>
              <w:rPr>
                <w:rFonts w:hint="eastAsia"/>
                <w:bCs/>
              </w:rPr>
              <w:t>中国共产</w:t>
            </w:r>
            <w:r>
              <w:rPr>
                <w:bCs/>
              </w:rPr>
              <w:t>党的领导，坚定理想信念，自觉涵养和积极弘扬社会主义核心价值观，增强政治认同、</w:t>
            </w:r>
            <w:proofErr w:type="gramStart"/>
            <w:r>
              <w:rPr>
                <w:bCs/>
              </w:rPr>
              <w:t>厚植家国</w:t>
            </w:r>
            <w:proofErr w:type="gramEnd"/>
            <w:r>
              <w:rPr>
                <w:bCs/>
              </w:rPr>
              <w:t>情怀、遵守法律法规、传承雷锋精神，</w:t>
            </w:r>
            <w:proofErr w:type="gramStart"/>
            <w:r>
              <w:rPr>
                <w:bCs/>
              </w:rPr>
              <w:t>践行</w:t>
            </w:r>
            <w:proofErr w:type="gramEnd"/>
            <w:r>
              <w:rPr>
                <w:rFonts w:hint="eastAsia"/>
                <w:bCs/>
              </w:rPr>
              <w:t>“感恩、回报、爱心、责任”</w:t>
            </w:r>
            <w:r>
              <w:rPr>
                <w:bCs/>
              </w:rPr>
              <w:t>八字校训，积极服务他人、服务社会、诚信尽责、爱岗敬业。</w:t>
            </w:r>
          </w:p>
          <w:p w14:paraId="30150CD4" w14:textId="77777777" w:rsidR="0050361A" w:rsidRDefault="002E103C">
            <w:pPr>
              <w:pStyle w:val="DG0"/>
              <w:jc w:val="left"/>
              <w:rPr>
                <w:bCs/>
              </w:rPr>
            </w:pPr>
            <w:r>
              <w:rPr>
                <w:rFonts w:eastAsia="MS Mincho" w:hint="eastAsia"/>
                <w:bCs/>
              </w:rPr>
              <w:t>④</w:t>
            </w:r>
            <w:r>
              <w:rPr>
                <w:bCs/>
              </w:rPr>
              <w:t>诚信尽责，为人诚实，信守承诺，勤奋努力，精益求精，勇于担责。</w:t>
            </w:r>
          </w:p>
          <w:p w14:paraId="3299DEAF" w14:textId="77777777" w:rsidR="0050361A" w:rsidRDefault="002E103C">
            <w:pPr>
              <w:pStyle w:val="DG0"/>
              <w:jc w:val="left"/>
            </w:pPr>
            <w:r>
              <w:rPr>
                <w:b/>
                <w:bCs/>
              </w:rPr>
              <w:t>LO</w:t>
            </w:r>
            <w:r>
              <w:rPr>
                <w:rFonts w:hint="eastAsia"/>
                <w:b/>
                <w:bCs/>
              </w:rPr>
              <w:t>5</w:t>
            </w:r>
            <w:r>
              <w:rPr>
                <w:b/>
                <w:bCs/>
              </w:rPr>
              <w:t>健康发展：</w:t>
            </w:r>
            <w:r>
              <w:t>懂得审美、热爱劳动、为人热忱、身心健康、耐挫折，具有可持续发展的能力。</w:t>
            </w:r>
          </w:p>
          <w:p w14:paraId="5400A5DB" w14:textId="77777777" w:rsidR="0050361A" w:rsidRDefault="002E103C">
            <w:pPr>
              <w:pStyle w:val="DG0"/>
              <w:jc w:val="left"/>
              <w:rPr>
                <w:bCs/>
              </w:rPr>
            </w:pPr>
            <w:r>
              <w:rPr>
                <w:rFonts w:ascii="MS Mincho" w:eastAsia="MS Mincho" w:hAnsi="MS Mincho" w:hint="eastAsia"/>
                <w:bCs/>
              </w:rPr>
              <w:t>③</w:t>
            </w:r>
            <w:r>
              <w:rPr>
                <w:bCs/>
              </w:rPr>
              <w:t>懂得审美，有发现美、感受美、鉴赏美、评价美、创造美的能力。</w:t>
            </w:r>
          </w:p>
          <w:p w14:paraId="37E7AAEF" w14:textId="77777777" w:rsidR="0050361A" w:rsidRDefault="002E103C">
            <w:pPr>
              <w:pStyle w:val="DG0"/>
              <w:jc w:val="left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本课程</w:t>
            </w:r>
            <w:proofErr w:type="gramStart"/>
            <w:r>
              <w:rPr>
                <w:rFonts w:hint="eastAsia"/>
              </w:rPr>
              <w:t>的思政建设</w:t>
            </w:r>
            <w:proofErr w:type="gramEnd"/>
            <w:r>
              <w:rPr>
                <w:rFonts w:hint="eastAsia"/>
              </w:rPr>
              <w:t>重点在于（</w:t>
            </w:r>
            <w:r>
              <w:t>1</w:t>
            </w:r>
            <w:r>
              <w:rPr>
                <w:rFonts w:hint="eastAsia"/>
              </w:rPr>
              <w:t>）通过日本文学教学，使学生增强对中国的文化自信。在辩证比较的视角下，讲授日本经典作品与代表性作家，通过引入相关的中国经典作品以及优秀文化，使学生不仅在理解日本文化审美方面受益，同时也能够全面客观认识中国的特色、看待中日文化交流。比如，在日本经典作品《源氏物语》时，可以引入白居易的诗文，也可以加入中国唐传奇的内容，以此理解日本文学作品对中国传统文化的借鉴，形象具体地理解中国文化对日本文化的影响。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需要将价值塑造、知识传授和能力培养三者融为一体。日本文学当中充斥着复杂的价值观念，在教授学生的同时，需要正确引导学生。比如，日本文学中常带有一种悲观的无常观，这一认识可能会对处于青春发展时期的大学生产生影响。因此在处理这一关系时，需要主动将中国积极乐观的精神文化价值引入课堂，使学生深刻理解社会主义核心价值观、中华优秀传统文化的精髓和社会主义先进文化。</w:t>
            </w:r>
          </w:p>
        </w:tc>
      </w:tr>
    </w:tbl>
    <w:p w14:paraId="789BE5BF" w14:textId="77777777" w:rsidR="0050361A" w:rsidRDefault="002E103C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>五、课程考核</w:t>
      </w:r>
      <w:bookmarkStart w:id="4" w:name="OLE_LINK4"/>
      <w:bookmarkStart w:id="5" w:name="OLE_LINK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66"/>
        <w:gridCol w:w="813"/>
        <w:gridCol w:w="2169"/>
        <w:gridCol w:w="778"/>
        <w:gridCol w:w="778"/>
        <w:gridCol w:w="778"/>
        <w:gridCol w:w="745"/>
        <w:gridCol w:w="778"/>
        <w:gridCol w:w="671"/>
      </w:tblGrid>
      <w:tr w:rsidR="0050361A" w14:paraId="3FC80417" w14:textId="77777777">
        <w:trPr>
          <w:trHeight w:val="454"/>
        </w:trPr>
        <w:tc>
          <w:tcPr>
            <w:tcW w:w="76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4"/>
          <w:bookmarkEnd w:id="5"/>
          <w:p w14:paraId="0FC9C0EF" w14:textId="77777777" w:rsidR="0050361A" w:rsidRDefault="002E103C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813" w:type="dxa"/>
            <w:vMerge w:val="restart"/>
            <w:tcBorders>
              <w:top w:val="single" w:sz="12" w:space="0" w:color="auto"/>
            </w:tcBorders>
            <w:vAlign w:val="center"/>
          </w:tcPr>
          <w:p w14:paraId="49FB3DB5" w14:textId="77777777" w:rsidR="0050361A" w:rsidRDefault="002E103C">
            <w:pPr>
              <w:pStyle w:val="DG1"/>
              <w:spacing w:before="81" w:after="163" w:line="240" w:lineRule="auto"/>
              <w:jc w:val="center"/>
              <w:rPr>
                <w:rFonts w:ascii="黑体" w:hAnsi="宋体" w:hint="eastAsia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169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67B1B06" w14:textId="77777777" w:rsidR="0050361A" w:rsidRDefault="002E103C">
            <w:pPr>
              <w:pStyle w:val="DG1"/>
              <w:spacing w:before="81" w:after="163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考核方式</w:t>
            </w:r>
          </w:p>
        </w:tc>
        <w:tc>
          <w:tcPr>
            <w:tcW w:w="3857" w:type="dxa"/>
            <w:gridSpan w:val="5"/>
            <w:tcBorders>
              <w:top w:val="single" w:sz="12" w:space="0" w:color="auto"/>
            </w:tcBorders>
          </w:tcPr>
          <w:p w14:paraId="7BC89FF3" w14:textId="77777777" w:rsidR="0050361A" w:rsidRDefault="002E103C">
            <w:pPr>
              <w:pStyle w:val="DG1"/>
              <w:spacing w:before="81" w:after="163"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6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AD2742" w14:textId="77777777" w:rsidR="0050361A" w:rsidRDefault="002E103C">
            <w:pPr>
              <w:pStyle w:val="DG1"/>
              <w:spacing w:before="81" w:after="163"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50361A" w14:paraId="72CA66B7" w14:textId="77777777">
        <w:trPr>
          <w:trHeight w:val="454"/>
        </w:trPr>
        <w:tc>
          <w:tcPr>
            <w:tcW w:w="766" w:type="dxa"/>
            <w:vMerge/>
            <w:tcBorders>
              <w:left w:val="single" w:sz="12" w:space="0" w:color="auto"/>
            </w:tcBorders>
          </w:tcPr>
          <w:p w14:paraId="7751BC85" w14:textId="77777777" w:rsidR="0050361A" w:rsidRDefault="0050361A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</w:p>
        </w:tc>
        <w:tc>
          <w:tcPr>
            <w:tcW w:w="813" w:type="dxa"/>
            <w:vMerge/>
          </w:tcPr>
          <w:p w14:paraId="15BA362D" w14:textId="77777777" w:rsidR="0050361A" w:rsidRDefault="0050361A">
            <w:pPr>
              <w:pStyle w:val="DG1"/>
              <w:spacing w:before="81" w:after="163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2169" w:type="dxa"/>
            <w:vMerge/>
            <w:tcBorders>
              <w:right w:val="double" w:sz="4" w:space="0" w:color="auto"/>
            </w:tcBorders>
          </w:tcPr>
          <w:p w14:paraId="23BD1991" w14:textId="77777777" w:rsidR="0050361A" w:rsidRDefault="0050361A">
            <w:pPr>
              <w:pStyle w:val="DG1"/>
              <w:spacing w:before="81" w:after="163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  <w:tc>
          <w:tcPr>
            <w:tcW w:w="778" w:type="dxa"/>
            <w:tcBorders>
              <w:left w:val="double" w:sz="4" w:space="0" w:color="auto"/>
            </w:tcBorders>
            <w:vAlign w:val="center"/>
          </w:tcPr>
          <w:p w14:paraId="288A9283" w14:textId="77777777" w:rsidR="0050361A" w:rsidRDefault="002E103C">
            <w:pPr>
              <w:pStyle w:val="DG1"/>
              <w:spacing w:before="81" w:after="163"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778" w:type="dxa"/>
            <w:vAlign w:val="center"/>
          </w:tcPr>
          <w:p w14:paraId="67238653" w14:textId="77777777" w:rsidR="0050361A" w:rsidRDefault="002E103C">
            <w:pPr>
              <w:pStyle w:val="DG1"/>
              <w:spacing w:before="81" w:after="163"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778" w:type="dxa"/>
            <w:vAlign w:val="center"/>
          </w:tcPr>
          <w:p w14:paraId="58E51D14" w14:textId="77777777" w:rsidR="0050361A" w:rsidRDefault="002E103C">
            <w:pPr>
              <w:pStyle w:val="DG1"/>
              <w:spacing w:before="81" w:after="163"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745" w:type="dxa"/>
          </w:tcPr>
          <w:p w14:paraId="68997CED" w14:textId="77777777" w:rsidR="0050361A" w:rsidRDefault="002E103C">
            <w:pPr>
              <w:pStyle w:val="DG1"/>
              <w:spacing w:before="81" w:after="163"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778" w:type="dxa"/>
            <w:vAlign w:val="center"/>
          </w:tcPr>
          <w:p w14:paraId="635A892E" w14:textId="77777777" w:rsidR="0050361A" w:rsidRDefault="002E103C">
            <w:pPr>
              <w:pStyle w:val="DG1"/>
              <w:spacing w:before="81" w:after="163"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671" w:type="dxa"/>
            <w:vMerge/>
            <w:tcBorders>
              <w:right w:val="single" w:sz="12" w:space="0" w:color="auto"/>
            </w:tcBorders>
          </w:tcPr>
          <w:p w14:paraId="234D97EF" w14:textId="77777777" w:rsidR="0050361A" w:rsidRDefault="0050361A">
            <w:pPr>
              <w:pStyle w:val="DG1"/>
              <w:spacing w:before="81" w:after="163" w:line="240" w:lineRule="auto"/>
              <w:jc w:val="center"/>
              <w:rPr>
                <w:rFonts w:ascii="黑体" w:hAnsi="黑体" w:hint="eastAsia"/>
                <w:bCs/>
                <w:sz w:val="21"/>
                <w:szCs w:val="21"/>
              </w:rPr>
            </w:pPr>
          </w:p>
        </w:tc>
      </w:tr>
      <w:tr w:rsidR="0050361A" w14:paraId="6C0AE0D3" w14:textId="77777777">
        <w:trPr>
          <w:trHeight w:val="454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14:paraId="59D371D7" w14:textId="77777777" w:rsidR="0050361A" w:rsidRDefault="002E103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813" w:type="dxa"/>
            <w:vAlign w:val="center"/>
          </w:tcPr>
          <w:p w14:paraId="1FC32C95" w14:textId="77777777" w:rsidR="0050361A" w:rsidRDefault="002E103C">
            <w:pPr>
              <w:pStyle w:val="DG0"/>
            </w:pPr>
            <w:r>
              <w:rPr>
                <w:rFonts w:hint="eastAsia"/>
              </w:rPr>
              <w:t>60%</w:t>
            </w:r>
          </w:p>
        </w:tc>
        <w:tc>
          <w:tcPr>
            <w:tcW w:w="2169" w:type="dxa"/>
            <w:tcBorders>
              <w:right w:val="double" w:sz="4" w:space="0" w:color="auto"/>
            </w:tcBorders>
            <w:vAlign w:val="center"/>
          </w:tcPr>
          <w:p w14:paraId="1D92240D" w14:textId="77777777" w:rsidR="0050361A" w:rsidRDefault="002E103C">
            <w:pPr>
              <w:pStyle w:val="DG0"/>
            </w:pPr>
            <w:r>
              <w:rPr>
                <w:rFonts w:hint="eastAsia"/>
              </w:rPr>
              <w:t>期末考试</w:t>
            </w:r>
          </w:p>
        </w:tc>
        <w:tc>
          <w:tcPr>
            <w:tcW w:w="778" w:type="dxa"/>
            <w:tcBorders>
              <w:left w:val="double" w:sz="4" w:space="0" w:color="auto"/>
            </w:tcBorders>
            <w:vAlign w:val="center"/>
          </w:tcPr>
          <w:p w14:paraId="0A7DCAFC" w14:textId="77777777" w:rsidR="0050361A" w:rsidRDefault="002E103C">
            <w:pPr>
              <w:pStyle w:val="DG0"/>
            </w:pPr>
            <w:r>
              <w:rPr>
                <w:rFonts w:hint="eastAsia"/>
              </w:rPr>
              <w:t>60</w:t>
            </w:r>
          </w:p>
        </w:tc>
        <w:tc>
          <w:tcPr>
            <w:tcW w:w="778" w:type="dxa"/>
            <w:vAlign w:val="center"/>
          </w:tcPr>
          <w:p w14:paraId="16E0EB3C" w14:textId="77777777" w:rsidR="0050361A" w:rsidRDefault="002E103C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78" w:type="dxa"/>
            <w:vAlign w:val="center"/>
          </w:tcPr>
          <w:p w14:paraId="4DAD0D6D" w14:textId="77777777" w:rsidR="0050361A" w:rsidRDefault="002E103C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45" w:type="dxa"/>
            <w:vAlign w:val="center"/>
          </w:tcPr>
          <w:p w14:paraId="02E8E405" w14:textId="77777777" w:rsidR="0050361A" w:rsidRDefault="0050361A">
            <w:pPr>
              <w:pStyle w:val="DG0"/>
            </w:pPr>
          </w:p>
        </w:tc>
        <w:tc>
          <w:tcPr>
            <w:tcW w:w="778" w:type="dxa"/>
            <w:vAlign w:val="center"/>
          </w:tcPr>
          <w:p w14:paraId="3B8049FD" w14:textId="77777777" w:rsidR="0050361A" w:rsidRDefault="0050361A">
            <w:pPr>
              <w:pStyle w:val="DG0"/>
            </w:pPr>
          </w:p>
        </w:tc>
        <w:tc>
          <w:tcPr>
            <w:tcW w:w="671" w:type="dxa"/>
            <w:tcBorders>
              <w:right w:val="single" w:sz="12" w:space="0" w:color="auto"/>
            </w:tcBorders>
            <w:vAlign w:val="center"/>
          </w:tcPr>
          <w:p w14:paraId="43A35544" w14:textId="77777777" w:rsidR="0050361A" w:rsidRDefault="002E103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50361A" w14:paraId="3FFE7282" w14:textId="77777777">
        <w:trPr>
          <w:trHeight w:val="454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14:paraId="785FF7A9" w14:textId="77777777" w:rsidR="0050361A" w:rsidRDefault="002E103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813" w:type="dxa"/>
            <w:vAlign w:val="center"/>
          </w:tcPr>
          <w:p w14:paraId="14ACF5B9" w14:textId="77777777" w:rsidR="0050361A" w:rsidRDefault="002E103C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169" w:type="dxa"/>
            <w:tcBorders>
              <w:right w:val="double" w:sz="4" w:space="0" w:color="auto"/>
            </w:tcBorders>
            <w:vAlign w:val="center"/>
          </w:tcPr>
          <w:p w14:paraId="4A5B8044" w14:textId="77777777" w:rsidR="0050361A" w:rsidRDefault="002E103C">
            <w:pPr>
              <w:pStyle w:val="DG0"/>
            </w:pPr>
            <w:r>
              <w:rPr>
                <w:rFonts w:hint="eastAsia"/>
              </w:rPr>
              <w:t>过程性测验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平时成绩</w:t>
            </w:r>
          </w:p>
        </w:tc>
        <w:tc>
          <w:tcPr>
            <w:tcW w:w="778" w:type="dxa"/>
            <w:tcBorders>
              <w:left w:val="double" w:sz="4" w:space="0" w:color="auto"/>
            </w:tcBorders>
            <w:vAlign w:val="center"/>
          </w:tcPr>
          <w:p w14:paraId="3354842D" w14:textId="77777777" w:rsidR="0050361A" w:rsidRDefault="002E103C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778" w:type="dxa"/>
            <w:vAlign w:val="center"/>
          </w:tcPr>
          <w:p w14:paraId="4C5F7329" w14:textId="77777777" w:rsidR="0050361A" w:rsidRDefault="002E103C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78" w:type="dxa"/>
            <w:vAlign w:val="center"/>
          </w:tcPr>
          <w:p w14:paraId="04D1CA4F" w14:textId="77777777" w:rsidR="0050361A" w:rsidRDefault="002E103C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45" w:type="dxa"/>
            <w:vAlign w:val="center"/>
          </w:tcPr>
          <w:p w14:paraId="7F4AE714" w14:textId="77777777" w:rsidR="0050361A" w:rsidRDefault="002E103C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78" w:type="dxa"/>
            <w:vAlign w:val="center"/>
          </w:tcPr>
          <w:p w14:paraId="778FD4D0" w14:textId="77777777" w:rsidR="0050361A" w:rsidRDefault="002E103C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vAlign w:val="center"/>
          </w:tcPr>
          <w:p w14:paraId="63E414CA" w14:textId="77777777" w:rsidR="0050361A" w:rsidRDefault="002E103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50361A" w14:paraId="79EC0577" w14:textId="77777777">
        <w:trPr>
          <w:trHeight w:val="454"/>
        </w:trPr>
        <w:tc>
          <w:tcPr>
            <w:tcW w:w="766" w:type="dxa"/>
            <w:tcBorders>
              <w:left w:val="single" w:sz="12" w:space="0" w:color="auto"/>
            </w:tcBorders>
            <w:vAlign w:val="center"/>
          </w:tcPr>
          <w:p w14:paraId="1F7BB900" w14:textId="77777777" w:rsidR="0050361A" w:rsidRDefault="002E103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813" w:type="dxa"/>
            <w:vAlign w:val="center"/>
          </w:tcPr>
          <w:p w14:paraId="6874EB52" w14:textId="77777777" w:rsidR="0050361A" w:rsidRDefault="002E103C">
            <w:pPr>
              <w:pStyle w:val="DG0"/>
            </w:pPr>
            <w:r>
              <w:rPr>
                <w:rFonts w:hint="eastAsia"/>
              </w:rPr>
              <w:t>10%</w:t>
            </w:r>
          </w:p>
        </w:tc>
        <w:tc>
          <w:tcPr>
            <w:tcW w:w="2169" w:type="dxa"/>
            <w:tcBorders>
              <w:right w:val="double" w:sz="4" w:space="0" w:color="auto"/>
            </w:tcBorders>
            <w:vAlign w:val="center"/>
          </w:tcPr>
          <w:p w14:paraId="68749D13" w14:textId="77777777" w:rsidR="0050361A" w:rsidRDefault="002E103C">
            <w:pPr>
              <w:pStyle w:val="DG0"/>
            </w:pPr>
            <w:r>
              <w:rPr>
                <w:rFonts w:hint="eastAsia"/>
              </w:rPr>
              <w:t>过程性测验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平时成绩</w:t>
            </w:r>
          </w:p>
        </w:tc>
        <w:tc>
          <w:tcPr>
            <w:tcW w:w="778" w:type="dxa"/>
            <w:tcBorders>
              <w:left w:val="double" w:sz="4" w:space="0" w:color="auto"/>
            </w:tcBorders>
            <w:vAlign w:val="center"/>
          </w:tcPr>
          <w:p w14:paraId="5CBADE82" w14:textId="77777777" w:rsidR="0050361A" w:rsidRDefault="002E103C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778" w:type="dxa"/>
            <w:vAlign w:val="center"/>
          </w:tcPr>
          <w:p w14:paraId="07F6FDB1" w14:textId="77777777" w:rsidR="0050361A" w:rsidRDefault="002E103C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78" w:type="dxa"/>
            <w:vAlign w:val="center"/>
          </w:tcPr>
          <w:p w14:paraId="296F2853" w14:textId="77777777" w:rsidR="0050361A" w:rsidRDefault="002E103C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286AB465" w14:textId="77777777" w:rsidR="0050361A" w:rsidRDefault="002E103C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14:paraId="20976208" w14:textId="77777777" w:rsidR="0050361A" w:rsidRDefault="002E103C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vAlign w:val="center"/>
          </w:tcPr>
          <w:p w14:paraId="6A98907D" w14:textId="77777777" w:rsidR="0050361A" w:rsidRDefault="002E103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50361A" w14:paraId="4DB1A5D8" w14:textId="77777777">
        <w:trPr>
          <w:trHeight w:val="454"/>
        </w:trPr>
        <w:tc>
          <w:tcPr>
            <w:tcW w:w="7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9AA24F" w14:textId="77777777" w:rsidR="0050361A" w:rsidRDefault="002E103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</w:rPr>
              <w:t>3</w:t>
            </w: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14:paraId="3D51A91C" w14:textId="77777777" w:rsidR="0050361A" w:rsidRDefault="002E103C">
            <w:pPr>
              <w:pStyle w:val="DG0"/>
            </w:pPr>
            <w:r>
              <w:rPr>
                <w:rFonts w:hint="eastAsia"/>
              </w:rPr>
              <w:t>15%</w:t>
            </w:r>
          </w:p>
        </w:tc>
        <w:tc>
          <w:tcPr>
            <w:tcW w:w="216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00D16D1E" w14:textId="77777777" w:rsidR="0050361A" w:rsidRDefault="002E103C">
            <w:pPr>
              <w:pStyle w:val="DG0"/>
            </w:pPr>
            <w:r>
              <w:rPr>
                <w:rFonts w:hint="eastAsia"/>
              </w:rPr>
              <w:t>课堂发表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平时成绩</w:t>
            </w:r>
          </w:p>
        </w:tc>
        <w:tc>
          <w:tcPr>
            <w:tcW w:w="778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D53D87C" w14:textId="77777777" w:rsidR="0050361A" w:rsidRDefault="002E103C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78" w:type="dxa"/>
            <w:tcBorders>
              <w:bottom w:val="single" w:sz="12" w:space="0" w:color="auto"/>
            </w:tcBorders>
            <w:vAlign w:val="center"/>
          </w:tcPr>
          <w:p w14:paraId="14A4FCEB" w14:textId="77777777" w:rsidR="0050361A" w:rsidRDefault="002E103C">
            <w:pPr>
              <w:pStyle w:val="DG0"/>
            </w:pPr>
            <w:r>
              <w:rPr>
                <w:rFonts w:hint="eastAsia"/>
              </w:rPr>
              <w:t>20</w:t>
            </w:r>
          </w:p>
        </w:tc>
        <w:tc>
          <w:tcPr>
            <w:tcW w:w="778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88789BB" w14:textId="77777777" w:rsidR="0050361A" w:rsidRDefault="002E103C">
            <w:pPr>
              <w:pStyle w:val="DG0"/>
            </w:pPr>
            <w:r>
              <w:rPr>
                <w:rFonts w:hint="eastAsia"/>
              </w:rPr>
              <w:t>40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BB93EA" w14:textId="77777777" w:rsidR="0050361A" w:rsidRDefault="002E103C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264EB4" w14:textId="77777777" w:rsidR="0050361A" w:rsidRDefault="002E103C">
            <w:pPr>
              <w:pStyle w:val="DG0"/>
            </w:pPr>
            <w:r>
              <w:rPr>
                <w:rFonts w:hint="eastAsia"/>
              </w:rPr>
              <w:t>10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A608F0" w14:textId="77777777" w:rsidR="0050361A" w:rsidRDefault="002E103C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33343453" w14:textId="77777777" w:rsidR="0050361A" w:rsidRDefault="002E103C">
      <w:pPr>
        <w:pStyle w:val="DG1"/>
        <w:spacing w:beforeLines="100" w:before="326" w:line="360" w:lineRule="auto"/>
        <w:rPr>
          <w:rFonts w:ascii="黑体" w:hAnsi="宋体" w:hint="eastAsia"/>
        </w:rPr>
      </w:pPr>
      <w:r>
        <w:rPr>
          <w:rFonts w:ascii="黑体" w:hAnsi="宋体" w:hint="eastAsia"/>
        </w:rPr>
        <w:t xml:space="preserve">六、其他需要说明的问题 </w:t>
      </w:r>
    </w:p>
    <w:tbl>
      <w:tblPr>
        <w:tblStyle w:val="a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6"/>
      </w:tblGrid>
      <w:tr w:rsidR="0050361A" w14:paraId="72447C6F" w14:textId="77777777">
        <w:tc>
          <w:tcPr>
            <w:tcW w:w="8296" w:type="dxa"/>
          </w:tcPr>
          <w:p w14:paraId="74C81A5B" w14:textId="77777777" w:rsidR="0050361A" w:rsidRDefault="0050361A">
            <w:pPr>
              <w:pStyle w:val="DG0"/>
              <w:jc w:val="left"/>
              <w:rPr>
                <w:rFonts w:ascii="仿宋" w:eastAsia="仿宋" w:hAnsi="仿宋" w:cs="仿宋" w:hint="eastAsia"/>
              </w:rPr>
            </w:pPr>
          </w:p>
          <w:p w14:paraId="3BA81CD4" w14:textId="77777777" w:rsidR="0050361A" w:rsidRDefault="0050361A">
            <w:pPr>
              <w:pStyle w:val="DG0"/>
              <w:jc w:val="left"/>
              <w:rPr>
                <w:rFonts w:ascii="宋体" w:hAnsi="宋体" w:hint="eastAsia"/>
                <w:bCs/>
              </w:rPr>
            </w:pPr>
          </w:p>
          <w:p w14:paraId="3B66CFF3" w14:textId="77777777" w:rsidR="0050361A" w:rsidRDefault="0050361A">
            <w:pPr>
              <w:pStyle w:val="DG0"/>
              <w:jc w:val="left"/>
              <w:rPr>
                <w:rFonts w:ascii="黑体"/>
              </w:rPr>
            </w:pPr>
          </w:p>
        </w:tc>
      </w:tr>
    </w:tbl>
    <w:p w14:paraId="4866A263" w14:textId="77777777" w:rsidR="0050361A" w:rsidRDefault="0050361A">
      <w:pPr>
        <w:pStyle w:val="DG1"/>
        <w:rPr>
          <w:rFonts w:ascii="黑体" w:hAnsi="宋体" w:hint="eastAsia"/>
          <w:sz w:val="18"/>
          <w:szCs w:val="16"/>
        </w:rPr>
      </w:pPr>
    </w:p>
    <w:sectPr w:rsidR="0050361A">
      <w:headerReference w:type="default" r:id="rId10"/>
      <w:pgSz w:w="11906" w:h="16838"/>
      <w:pgMar w:top="1440" w:right="1800" w:bottom="1440" w:left="1800" w:header="397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844F8" w14:textId="77777777" w:rsidR="00CC6D9E" w:rsidRDefault="00CC6D9E">
      <w:pPr>
        <w:rPr>
          <w:rFonts w:hint="eastAsia"/>
        </w:rPr>
      </w:pPr>
      <w:r>
        <w:separator/>
      </w:r>
    </w:p>
  </w:endnote>
  <w:endnote w:type="continuationSeparator" w:id="0">
    <w:p w14:paraId="176A24DB" w14:textId="77777777" w:rsidR="00CC6D9E" w:rsidRDefault="00CC6D9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16694" w14:textId="77777777" w:rsidR="00CC6D9E" w:rsidRDefault="00CC6D9E">
      <w:pPr>
        <w:rPr>
          <w:rFonts w:hint="eastAsia"/>
        </w:rPr>
      </w:pPr>
      <w:r>
        <w:separator/>
      </w:r>
    </w:p>
  </w:footnote>
  <w:footnote w:type="continuationSeparator" w:id="0">
    <w:p w14:paraId="3632D23A" w14:textId="77777777" w:rsidR="00CC6D9E" w:rsidRDefault="00CC6D9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FE3C2" w14:textId="77777777" w:rsidR="0050361A" w:rsidRDefault="002E103C">
    <w:pPr>
      <w:jc w:val="right"/>
      <w:rPr>
        <w:rFonts w:ascii="方正小标宋简体" w:eastAsia="方正小标宋简体" w:hAnsi="方正小标宋简体" w:hint="eastAsia"/>
      </w:rPr>
    </w:pPr>
    <w:r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CDC79AB" wp14:editId="01345710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5249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FFCAE4B" w14:textId="77777777" w:rsidR="0050361A" w:rsidRDefault="002E103C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SJQU-QR-JW-055</w:t>
                          </w:r>
                          <w:r>
                            <w:rPr>
                              <w:rFonts w:ascii="Times New Roman" w:hAnsi="Times New Roman"/>
                            </w:rPr>
                            <w:t>（</w:t>
                          </w:r>
                          <w:r>
                            <w:rPr>
                              <w:rFonts w:ascii="Times New Roman" w:hAnsi="Times New Roman"/>
                            </w:rPr>
                            <w:t>A0</w:t>
                          </w:r>
                          <w:r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vert="horz" wrap="square" lIns="91440" tIns="45720" rIns="91440" bIns="45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style="position:absolute;left:0;text-align:left;margin-left:50.05pt;margin-top:14.65pt;width:207.5pt;height:22.1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ujtwEAAGADAAAOAAAAZHJzL2Uyb0RvYy54bWysU8Fu2zAMvQ/YPwi6L3a8NG2NOMWwIsOA&#10;YSvQ7QNkWYoFyKJGKbGzrx+lZEna3Yb5IJMi9cj3KK0epsGyvcJgwDV8Pis5U05CZ9y24T++b97d&#10;cRaicJ2w4FTDDyrwh/XbN6vR16qCHmynkBGIC/XoG97H6OuiCLJXgwgz8MpRUAMOIpKL26JDMRL6&#10;YIuqLJfFCNh5BKlCoN3HY5CvM77WSsZvWgcVmW049Rbzinlt01qsV6LeovC9kac2xD90MQjjqOgZ&#10;6lFEwXZo/oIajEQIoONMwlCA1kaqzIHYzMtXbJ574VXmQuIEf5Yp/D9Y+XX/7J+QZBh9qAOZicWk&#10;cUh/6o9NWazDWSw1RSZps1q+v6kW95xJilV35fI2q1lcTnsM8ZOCgSWj4UjDyBqJ/ZcQqSKl/klJ&#10;xQJY022MtdnBbfvRItsLGtwmf2lWdORFmnUp2UE6dgynneLCJVlxaqcTwRa6wxOhKqSGesBfnI00&#10;/IaHnzuBijP72ZG69/PFIt2W7Cxubity8DrSXkeEkwTV8CM7Bx92EbTJDFP5Y81TVzTGzOJ05dI9&#10;ufZz1uVhrH8DAAD//wMAUEsDBBQABgAIAAAAIQA7JNqH3QAAAAkBAAAPAAAAZHJzL2Rvd25yZXYu&#10;eG1sTI/BTsMwDIbvSLxDZCRuLOlKy1aaTghpJ+DAhrSr12RtReOUJt3K22NOcPztT78/l5vZ9eJs&#10;x9B50pAsFAhLtTcdNRo+9tu7FYgQkQz2nqyGbxtgU11flVgYf6F3e97FRnAJhQI1tDEOhZShbq3D&#10;sPCDJd6d/OgwchwbaUa8cLnr5VKpXDrsiC+0ONjn1tafu8lpwPzefL2d0tf9y5TjupnVNjsorW9v&#10;5qdHENHO8Q+GX31Wh4qdjn4iE0TPWamEUQ3LdQqCgSzJeHDU8JBmIKtS/v+g+gEAAP//AwBQSwEC&#10;LQAUAAYACAAAACEAtoM4kv4AAADhAQAAEwAAAAAAAAAAAAAAAAAAAAAAW0NvbnRlbnRfVHlwZXNd&#10;LnhtbFBLAQItABQABgAIAAAAIQA4/SH/1gAAAJQBAAALAAAAAAAAAAAAAAAAAC8BAABfcmVscy8u&#10;cmVsc1BLAQItABQABgAIAAAAIQBXBvujtwEAAGADAAAOAAAAAAAAAAAAAAAAAC4CAABkcnMvZTJv&#10;RG9jLnhtbFBLAQItABQABgAIAAAAIQA7JNqH3QAAAAkBAAAPAAAAAAAAAAAAAAAAABEEAABkcnMv&#10;ZG93bnJldi54bWxQSwUGAAAAAAQABADzAAAAGwUAAAAA&#10;" stroked="f">
              <v:textbox>
                <w:txbxContent>
                  <w:p w:rsidR="0050361A" w:rsidRDefault="002E103C">
                    <w:pPr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SJQU-QR-JW-055</w:t>
                    </w:r>
                    <w:r>
                      <w:rPr>
                        <w:rFonts w:ascii="Times New Roman" w:hAnsi="Times New Roman"/>
                      </w:rPr>
                      <w:t>（</w:t>
                    </w:r>
                    <w:r>
                      <w:rPr>
                        <w:rFonts w:ascii="Times New Roman" w:hAnsi="Times New Roman"/>
                      </w:rPr>
                      <w:t>A0</w:t>
                    </w:r>
                    <w:r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YwNjU3ZGE0Y2E4OTdjZmZhNzllYmQwNzQ0YmUwYTIifQ=="/>
  </w:docVars>
  <w:rsids>
    <w:rsidRoot w:val="0050361A"/>
    <w:rsid w:val="002E103C"/>
    <w:rsid w:val="00502CEA"/>
    <w:rsid w:val="0050361A"/>
    <w:rsid w:val="00747624"/>
    <w:rsid w:val="0075454A"/>
    <w:rsid w:val="00873DEE"/>
    <w:rsid w:val="00CC6D9E"/>
    <w:rsid w:val="00F63279"/>
    <w:rsid w:val="25341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F40DE"/>
  <w15:docId w15:val="{2053042E-E8D5-40DE-AEC6-3BE8E57C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Pr>
      <w:rFonts w:ascii="宋体" w:hAnsi="宋体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qFormat/>
    <w:pPr>
      <w:widowControl w:val="0"/>
    </w:pPr>
    <w:rPr>
      <w:rFonts w:ascii="Times New Roman" w:hAnsi="Times New Roman" w:cs="Times New Roman"/>
      <w:kern w:val="2"/>
      <w:sz w:val="21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table" w:styleId="aa">
    <w:name w:val="Table Grid"/>
    <w:basedOn w:val="a1"/>
    <w:autoRedefine/>
    <w:qFormat/>
    <w:pPr>
      <w:widowControl w:val="0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uiPriority w:val="22"/>
    <w:qFormat/>
    <w:rPr>
      <w:b/>
      <w:bCs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paragraph" w:customStyle="1" w:styleId="DG">
    <w:name w:val="表格标题DG"/>
    <w:basedOn w:val="a"/>
    <w:autoRedefine/>
    <w:qFormat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autoRedefine/>
    <w:qFormat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c">
    <w:name w:val="List Paragraph"/>
    <w:basedOn w:val="a"/>
    <w:autoRedefine/>
    <w:uiPriority w:val="99"/>
    <w:qFormat/>
    <w:pPr>
      <w:ind w:firstLineChars="200" w:firstLine="420"/>
    </w:pPr>
  </w:style>
  <w:style w:type="paragraph" w:customStyle="1" w:styleId="DG1">
    <w:name w:val="一级标题DG"/>
    <w:basedOn w:val="a"/>
    <w:autoRedefine/>
    <w:qFormat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9"/>
    <w:autoRedefine/>
    <w:qFormat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autoRedefine/>
    <w:qFormat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uiPriority w:val="99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autoRedefine/>
    <w:qFormat/>
  </w:style>
  <w:style w:type="character" w:styleId="ad">
    <w:name w:val="Placeholder Text"/>
    <w:basedOn w:val="a0"/>
    <w:autoRedefine/>
    <w:uiPriority w:val="99"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AC9532-FBF0-B244-81AA-2A685C21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WEI LI</cp:lastModifiedBy>
  <cp:revision>2</cp:revision>
  <cp:lastPrinted>2023-11-21T00:52:00Z</cp:lastPrinted>
  <dcterms:created xsi:type="dcterms:W3CDTF">2025-02-21T06:22:00Z</dcterms:created>
  <dcterms:modified xsi:type="dcterms:W3CDTF">2025-02-21T06:22:00Z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3ab686bcc1304a9dbadeb2663f976069_23</vt:lpwstr>
  </property>
</Properties>
</file>