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427E" w14:textId="77777777" w:rsidR="00B7600C" w:rsidRPr="00B7600C" w:rsidRDefault="00B7600C" w:rsidP="00B7600C">
      <w:pPr>
        <w:keepNext/>
        <w:keepLines/>
        <w:spacing w:before="340" w:after="330" w:line="578" w:lineRule="auto"/>
        <w:jc w:val="center"/>
        <w:outlineLvl w:val="0"/>
        <w:rPr>
          <w:rFonts w:ascii="Calibri" w:eastAsia="宋体" w:hAnsi="Calibri" w:cs="Times New Roman"/>
          <w:b/>
          <w:bCs/>
          <w:kern w:val="44"/>
          <w:sz w:val="28"/>
          <w:szCs w:val="28"/>
        </w:rPr>
      </w:pPr>
      <w:bookmarkStart w:id="0" w:name="_Toc114427202"/>
      <w:r w:rsidRPr="00B7600C">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0F4BF543" wp14:editId="700CCEEC">
                <wp:simplePos x="0" y="0"/>
                <wp:positionH relativeFrom="page">
                  <wp:posOffset>504825</wp:posOffset>
                </wp:positionH>
                <wp:positionV relativeFrom="page">
                  <wp:posOffset>304165</wp:posOffset>
                </wp:positionV>
                <wp:extent cx="2635250" cy="280670"/>
                <wp:effectExtent l="0" t="0" r="0" b="5080"/>
                <wp:wrapNone/>
                <wp:docPr id="5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FE4D9F9" w14:textId="77777777" w:rsidR="00B7600C" w:rsidRDefault="00B7600C" w:rsidP="00B7600C">
                            <w:pPr>
                              <w:jc w:val="left"/>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F4BF543" id="_x0000_t202" coordsize="21600,21600" o:spt="202" path="m,l,21600r21600,l21600,xe">
                <v:stroke joinstyle="miter"/>
                <v:path gradientshapeok="t" o:connecttype="rect"/>
              </v:shapetype>
              <v:shape id="文本框 1" o:spid="_x0000_s1026" type="#_x0000_t202" style="position:absolute;left:0;text-align:left;margin-left:39.75pt;margin-top:23.9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" stroked="f" strokeweight=".5pt">
                <v:textbox>
                  <w:txbxContent>
                    <w:p w14:paraId="4FE4D9F9" w14:textId="77777777" w:rsidR="00B7600C" w:rsidRDefault="00B7600C" w:rsidP="00B7600C">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r w:rsidRPr="00B7600C">
        <w:rPr>
          <w:rFonts w:ascii="Calibri" w:eastAsia="宋体" w:hAnsi="Calibri" w:cs="Times New Roman" w:hint="eastAsia"/>
          <w:b/>
          <w:bCs/>
          <w:kern w:val="44"/>
          <w:sz w:val="28"/>
          <w:szCs w:val="28"/>
        </w:rPr>
        <w:t>【商务陪同口译】</w:t>
      </w:r>
      <w:bookmarkEnd w:id="0"/>
    </w:p>
    <w:p w14:paraId="35418A74" w14:textId="77777777" w:rsidR="00B7600C" w:rsidRPr="00B7600C" w:rsidRDefault="00B7600C" w:rsidP="00B7600C">
      <w:pPr>
        <w:spacing w:line="288" w:lineRule="auto"/>
        <w:jc w:val="center"/>
        <w:rPr>
          <w:rFonts w:ascii="Calibri" w:eastAsia="宋体" w:hAnsi="Calibri" w:cs="Times New Roman"/>
          <w:b/>
          <w:sz w:val="28"/>
          <w:szCs w:val="30"/>
        </w:rPr>
      </w:pPr>
      <w:r w:rsidRPr="00B7600C">
        <w:rPr>
          <w:rFonts w:ascii="Calibri" w:eastAsia="宋体" w:hAnsi="Calibri" w:cs="Times New Roman" w:hint="eastAsia"/>
          <w:b/>
          <w:sz w:val="28"/>
          <w:szCs w:val="30"/>
        </w:rPr>
        <w:t>【</w:t>
      </w:r>
      <w:r w:rsidRPr="00B7600C">
        <w:rPr>
          <w:rFonts w:ascii="Calibri" w:eastAsia="宋体" w:hAnsi="Calibri" w:cs="Times New Roman"/>
          <w:b/>
          <w:sz w:val="28"/>
          <w:szCs w:val="30"/>
        </w:rPr>
        <w:t xml:space="preserve">Business </w:t>
      </w:r>
      <w:hyperlink r:id="rId6" w:history="1">
        <w:r w:rsidRPr="00B7600C">
          <w:rPr>
            <w:rFonts w:ascii="Calibri" w:eastAsia="宋体" w:hAnsi="Calibri" w:cs="Times New Roman"/>
            <w:b/>
            <w:sz w:val="28"/>
            <w:szCs w:val="30"/>
          </w:rPr>
          <w:t>Accompany</w:t>
        </w:r>
      </w:hyperlink>
      <w:r w:rsidRPr="00B7600C">
        <w:rPr>
          <w:rFonts w:ascii="Calibri" w:eastAsia="宋体" w:hAnsi="Calibri" w:cs="Times New Roman"/>
          <w:b/>
          <w:sz w:val="28"/>
          <w:szCs w:val="30"/>
        </w:rPr>
        <w:t xml:space="preserve"> </w:t>
      </w:r>
      <w:hyperlink r:id="rId7" w:history="1">
        <w:r w:rsidRPr="00B7600C">
          <w:rPr>
            <w:rFonts w:ascii="Calibri" w:eastAsia="宋体" w:hAnsi="Calibri" w:cs="Times New Roman"/>
            <w:b/>
            <w:sz w:val="28"/>
            <w:szCs w:val="30"/>
          </w:rPr>
          <w:t>Interpreter</w:t>
        </w:r>
      </w:hyperlink>
      <w:r w:rsidRPr="00B7600C">
        <w:rPr>
          <w:rFonts w:ascii="Calibri" w:eastAsia="宋体" w:hAnsi="Calibri" w:cs="Times New Roman" w:hint="eastAsia"/>
          <w:b/>
          <w:sz w:val="28"/>
          <w:szCs w:val="30"/>
        </w:rPr>
        <w:t>】</w:t>
      </w:r>
    </w:p>
    <w:p w14:paraId="2E696433" w14:textId="77777777" w:rsidR="00B7600C" w:rsidRPr="00B7600C" w:rsidRDefault="00B7600C" w:rsidP="00B7600C">
      <w:pPr>
        <w:spacing w:beforeLines="50" w:before="156" w:afterLines="50" w:after="156" w:line="288" w:lineRule="auto"/>
        <w:ind w:firstLineChars="150" w:firstLine="360"/>
        <w:rPr>
          <w:rFonts w:ascii="Times New Roman" w:eastAsia="宋体" w:hAnsi="Times New Roman" w:cs="Times New Roman"/>
          <w:b/>
          <w:color w:val="008080"/>
          <w:sz w:val="30"/>
          <w:szCs w:val="30"/>
        </w:rPr>
      </w:pPr>
      <w:r w:rsidRPr="00B7600C">
        <w:rPr>
          <w:rFonts w:ascii="黑体" w:eastAsia="黑体" w:hAnsi="宋体" w:cs="Times New Roman"/>
          <w:sz w:val="24"/>
        </w:rPr>
        <w:t>一</w:t>
      </w:r>
      <w:r w:rsidRPr="00B7600C">
        <w:rPr>
          <w:rFonts w:ascii="黑体" w:eastAsia="黑体" w:hAnsi="宋体" w:cs="Times New Roman" w:hint="eastAsia"/>
          <w:sz w:val="24"/>
        </w:rPr>
        <w:t>、</w:t>
      </w:r>
      <w:r w:rsidRPr="00B7600C">
        <w:rPr>
          <w:rFonts w:ascii="黑体" w:eastAsia="黑体" w:hAnsi="宋体" w:cs="Times New Roman"/>
          <w:sz w:val="24"/>
        </w:rPr>
        <w:t>基本信息</w:t>
      </w:r>
    </w:p>
    <w:p w14:paraId="1C35CD20" w14:textId="77777777" w:rsidR="00B7600C" w:rsidRPr="00B7600C" w:rsidRDefault="00B7600C" w:rsidP="00B7600C">
      <w:pPr>
        <w:snapToGrid w:val="0"/>
        <w:spacing w:line="288" w:lineRule="auto"/>
        <w:ind w:firstLineChars="196" w:firstLine="394"/>
        <w:rPr>
          <w:rFonts w:ascii="Times New Roman" w:eastAsia="宋体" w:hAnsi="Times New Roman" w:cs="Times New Roman"/>
          <w:color w:val="000000"/>
          <w:sz w:val="20"/>
          <w:szCs w:val="20"/>
        </w:rPr>
      </w:pPr>
      <w:r w:rsidRPr="00B7600C">
        <w:rPr>
          <w:rFonts w:ascii="Times New Roman" w:eastAsia="宋体" w:hAnsi="Times New Roman" w:cs="Times New Roman"/>
          <w:b/>
          <w:bCs/>
          <w:color w:val="000000"/>
          <w:sz w:val="20"/>
          <w:szCs w:val="20"/>
        </w:rPr>
        <w:t>课程代码：</w:t>
      </w:r>
      <w:r w:rsidRPr="00B7600C">
        <w:rPr>
          <w:rFonts w:ascii="Times New Roman" w:eastAsia="宋体" w:hAnsi="Times New Roman" w:cs="Times New Roman"/>
          <w:color w:val="000000"/>
          <w:sz w:val="20"/>
          <w:szCs w:val="20"/>
        </w:rPr>
        <w:t>【</w:t>
      </w:r>
      <w:r w:rsidRPr="00B7600C">
        <w:rPr>
          <w:rFonts w:ascii="Times New Roman" w:eastAsia="宋体" w:hAnsi="Times New Roman" w:cs="Times New Roman"/>
          <w:color w:val="000000"/>
          <w:sz w:val="20"/>
          <w:szCs w:val="20"/>
        </w:rPr>
        <w:t>2020567</w:t>
      </w:r>
      <w:r w:rsidRPr="00B7600C">
        <w:rPr>
          <w:rFonts w:ascii="Times New Roman" w:eastAsia="宋体" w:hAnsi="Times New Roman" w:cs="Times New Roman"/>
          <w:color w:val="000000"/>
          <w:sz w:val="20"/>
          <w:szCs w:val="20"/>
        </w:rPr>
        <w:t>】</w:t>
      </w:r>
    </w:p>
    <w:p w14:paraId="570AFADF" w14:textId="77777777" w:rsidR="00B7600C" w:rsidRPr="00B7600C" w:rsidRDefault="00B7600C" w:rsidP="00B7600C">
      <w:pPr>
        <w:snapToGrid w:val="0"/>
        <w:spacing w:line="288" w:lineRule="auto"/>
        <w:ind w:firstLineChars="196" w:firstLine="394"/>
        <w:rPr>
          <w:rFonts w:ascii="Times New Roman" w:eastAsia="宋体" w:hAnsi="Times New Roman" w:cs="Times New Roman"/>
          <w:color w:val="000000"/>
          <w:szCs w:val="21"/>
        </w:rPr>
      </w:pPr>
      <w:r w:rsidRPr="00B7600C">
        <w:rPr>
          <w:rFonts w:ascii="Times New Roman" w:eastAsia="宋体" w:hAnsi="Times New Roman" w:cs="Times New Roman"/>
          <w:b/>
          <w:bCs/>
          <w:color w:val="000000"/>
          <w:sz w:val="20"/>
          <w:szCs w:val="20"/>
        </w:rPr>
        <w:t>课程学分：</w:t>
      </w:r>
      <w:r w:rsidRPr="00B7600C">
        <w:rPr>
          <w:rFonts w:ascii="Times New Roman" w:eastAsia="宋体" w:hAnsi="Times New Roman" w:cs="Times New Roman"/>
          <w:color w:val="000000"/>
          <w:sz w:val="20"/>
          <w:szCs w:val="20"/>
        </w:rPr>
        <w:t>【</w:t>
      </w:r>
      <w:r w:rsidRPr="00B7600C">
        <w:rPr>
          <w:rFonts w:ascii="Times New Roman" w:eastAsia="宋体" w:hAnsi="Times New Roman" w:cs="Times New Roman"/>
          <w:color w:val="000000"/>
          <w:sz w:val="20"/>
          <w:szCs w:val="20"/>
        </w:rPr>
        <w:t>2</w:t>
      </w:r>
      <w:r w:rsidRPr="00B7600C">
        <w:rPr>
          <w:rFonts w:ascii="Times New Roman" w:eastAsia="宋体" w:hAnsi="Times New Roman" w:cs="Times New Roman"/>
          <w:color w:val="000000"/>
          <w:sz w:val="20"/>
          <w:szCs w:val="20"/>
        </w:rPr>
        <w:t>】</w:t>
      </w:r>
    </w:p>
    <w:p w14:paraId="5B472A55" w14:textId="77777777" w:rsidR="00B7600C" w:rsidRPr="00B7600C" w:rsidRDefault="00B7600C" w:rsidP="00B7600C">
      <w:pPr>
        <w:snapToGrid w:val="0"/>
        <w:spacing w:line="288" w:lineRule="auto"/>
        <w:ind w:firstLineChars="196" w:firstLine="394"/>
        <w:rPr>
          <w:rFonts w:ascii="Times New Roman" w:eastAsia="宋体" w:hAnsi="Times New Roman" w:cs="Times New Roman"/>
          <w:color w:val="000000"/>
          <w:szCs w:val="21"/>
        </w:rPr>
      </w:pPr>
      <w:r w:rsidRPr="00B7600C">
        <w:rPr>
          <w:rFonts w:ascii="Times New Roman" w:eastAsia="宋体" w:hAnsi="Times New Roman" w:cs="Times New Roman"/>
          <w:b/>
          <w:bCs/>
          <w:color w:val="000000"/>
          <w:sz w:val="20"/>
          <w:szCs w:val="20"/>
        </w:rPr>
        <w:t>面向专业：</w:t>
      </w:r>
      <w:r w:rsidRPr="00B7600C">
        <w:rPr>
          <w:rFonts w:ascii="Times New Roman" w:eastAsia="宋体" w:hAnsi="Times New Roman" w:cs="Times New Roman"/>
          <w:color w:val="000000"/>
          <w:sz w:val="20"/>
          <w:szCs w:val="20"/>
        </w:rPr>
        <w:t>【日语】</w:t>
      </w:r>
    </w:p>
    <w:p w14:paraId="542FD93E" w14:textId="77777777" w:rsidR="00B7600C" w:rsidRPr="00B7600C" w:rsidRDefault="00B7600C" w:rsidP="00B7600C">
      <w:pPr>
        <w:snapToGrid w:val="0"/>
        <w:spacing w:line="288" w:lineRule="auto"/>
        <w:ind w:firstLineChars="196" w:firstLine="394"/>
        <w:rPr>
          <w:rFonts w:ascii="Times New Roman" w:eastAsia="宋体" w:hAnsi="Times New Roman" w:cs="Times New Roman"/>
          <w:color w:val="000000"/>
          <w:sz w:val="20"/>
          <w:szCs w:val="20"/>
        </w:rPr>
      </w:pPr>
      <w:r w:rsidRPr="00B7600C">
        <w:rPr>
          <w:rFonts w:ascii="Times New Roman" w:eastAsia="宋体" w:hAnsi="Times New Roman" w:cs="Times New Roman"/>
          <w:b/>
          <w:bCs/>
          <w:color w:val="000000"/>
          <w:sz w:val="20"/>
          <w:szCs w:val="20"/>
        </w:rPr>
        <w:t>课程性质：</w:t>
      </w:r>
      <w:r w:rsidRPr="00B7600C">
        <w:rPr>
          <w:rFonts w:ascii="Times New Roman" w:eastAsia="宋体" w:hAnsi="Times New Roman" w:cs="Times New Roman"/>
          <w:color w:val="000000"/>
          <w:sz w:val="20"/>
          <w:szCs w:val="20"/>
        </w:rPr>
        <w:t>【专业选修课】</w:t>
      </w:r>
    </w:p>
    <w:p w14:paraId="4AADFB9C" w14:textId="77777777" w:rsidR="00B7600C" w:rsidRPr="00B7600C" w:rsidRDefault="00B7600C" w:rsidP="00B7600C">
      <w:pPr>
        <w:snapToGrid w:val="0"/>
        <w:spacing w:line="288" w:lineRule="auto"/>
        <w:ind w:firstLineChars="196" w:firstLine="394"/>
        <w:rPr>
          <w:rFonts w:ascii="Times New Roman" w:eastAsia="宋体" w:hAnsi="Times New Roman" w:cs="Times New Roman"/>
          <w:bCs/>
          <w:color w:val="000000"/>
          <w:sz w:val="20"/>
          <w:szCs w:val="20"/>
        </w:rPr>
      </w:pPr>
      <w:r w:rsidRPr="00B7600C">
        <w:rPr>
          <w:rFonts w:ascii="Times New Roman" w:eastAsia="宋体" w:hAnsi="Times New Roman" w:cs="Times New Roman"/>
          <w:b/>
          <w:color w:val="000000"/>
          <w:sz w:val="20"/>
          <w:szCs w:val="20"/>
        </w:rPr>
        <w:t>开课院系：</w:t>
      </w:r>
      <w:r w:rsidRPr="00B7600C">
        <w:rPr>
          <w:rFonts w:ascii="Times New Roman" w:eastAsia="宋体" w:hAnsi="Times New Roman" w:cs="Times New Roman" w:hint="eastAsia"/>
          <w:bCs/>
          <w:color w:val="000000"/>
          <w:sz w:val="20"/>
          <w:szCs w:val="20"/>
        </w:rPr>
        <w:t>国际教育学院日语教学中心</w:t>
      </w:r>
    </w:p>
    <w:p w14:paraId="0F9A7295" w14:textId="77777777" w:rsidR="00B7600C" w:rsidRPr="00B7600C" w:rsidRDefault="00B7600C" w:rsidP="00B7600C">
      <w:pPr>
        <w:snapToGrid w:val="0"/>
        <w:spacing w:line="288" w:lineRule="auto"/>
        <w:ind w:firstLineChars="196" w:firstLine="392"/>
        <w:rPr>
          <w:rFonts w:ascii="Times New Roman" w:eastAsia="宋体" w:hAnsi="Times New Roman" w:cs="Times New Roman"/>
          <w:color w:val="000000"/>
          <w:sz w:val="20"/>
          <w:szCs w:val="20"/>
        </w:rPr>
      </w:pPr>
      <w:r w:rsidRPr="00B7600C">
        <w:rPr>
          <w:rFonts w:ascii="Times New Roman" w:eastAsia="宋体" w:hAnsi="Times New Roman" w:cs="Times New Roman"/>
          <w:color w:val="000000"/>
          <w:sz w:val="20"/>
          <w:szCs w:val="20"/>
        </w:rPr>
        <w:t>使用教材：教材【《</w:t>
      </w:r>
      <w:r w:rsidRPr="00B7600C">
        <w:rPr>
          <w:rFonts w:ascii="Times New Roman" w:eastAsia="宋体" w:hAnsi="Times New Roman" w:cs="Times New Roman" w:hint="eastAsia"/>
          <w:color w:val="000000"/>
          <w:sz w:val="20"/>
          <w:szCs w:val="20"/>
        </w:rPr>
        <w:t>新编国际商务日语口译（日译汉）</w:t>
      </w:r>
      <w:r w:rsidRPr="00B7600C">
        <w:rPr>
          <w:rFonts w:ascii="Times New Roman" w:eastAsia="宋体" w:hAnsi="Times New Roman" w:cs="Times New Roman"/>
          <w:color w:val="000000"/>
          <w:sz w:val="20"/>
          <w:szCs w:val="20"/>
        </w:rPr>
        <w:t>》，主编：</w:t>
      </w:r>
      <w:r w:rsidRPr="00B7600C">
        <w:rPr>
          <w:rFonts w:ascii="Times New Roman" w:eastAsia="宋体" w:hAnsi="Times New Roman" w:cs="Times New Roman" w:hint="eastAsia"/>
          <w:color w:val="000000"/>
          <w:sz w:val="20"/>
          <w:szCs w:val="20"/>
        </w:rPr>
        <w:t>王凯、陈继海</w:t>
      </w:r>
      <w:r w:rsidRPr="00B7600C">
        <w:rPr>
          <w:rFonts w:ascii="Times New Roman" w:eastAsia="宋体" w:hAnsi="Times New Roman" w:cs="Times New Roman"/>
          <w:color w:val="000000"/>
          <w:sz w:val="20"/>
          <w:szCs w:val="20"/>
        </w:rPr>
        <w:t>，出版社：</w:t>
      </w:r>
      <w:r w:rsidRPr="00B7600C">
        <w:rPr>
          <w:rFonts w:ascii="Times New Roman" w:eastAsia="宋体" w:hAnsi="Times New Roman" w:cs="Times New Roman" w:hint="eastAsia"/>
          <w:color w:val="000000"/>
          <w:sz w:val="20"/>
          <w:szCs w:val="20"/>
        </w:rPr>
        <w:t>南开大学</w:t>
      </w:r>
      <w:r w:rsidRPr="00B7600C">
        <w:rPr>
          <w:rFonts w:ascii="Times New Roman" w:eastAsia="宋体" w:hAnsi="Times New Roman" w:cs="Times New Roman"/>
          <w:color w:val="000000"/>
          <w:sz w:val="20"/>
          <w:szCs w:val="20"/>
        </w:rPr>
        <w:t>出版社，</w:t>
      </w:r>
      <w:r w:rsidRPr="00B7600C">
        <w:rPr>
          <w:rFonts w:ascii="Times New Roman" w:eastAsia="宋体" w:hAnsi="Times New Roman" w:cs="Times New Roman"/>
          <w:color w:val="000000"/>
          <w:sz w:val="20"/>
          <w:szCs w:val="20"/>
        </w:rPr>
        <w:t>2015</w:t>
      </w:r>
      <w:r w:rsidRPr="00B7600C">
        <w:rPr>
          <w:rFonts w:ascii="Times New Roman" w:eastAsia="宋体" w:hAnsi="Times New Roman" w:cs="Times New Roman"/>
          <w:color w:val="000000"/>
          <w:sz w:val="20"/>
          <w:szCs w:val="20"/>
        </w:rPr>
        <w:t>年</w:t>
      </w:r>
      <w:r w:rsidRPr="00B7600C">
        <w:rPr>
          <w:rFonts w:ascii="Times New Roman" w:eastAsia="宋体" w:hAnsi="Times New Roman" w:cs="Times New Roman"/>
          <w:color w:val="000000"/>
          <w:sz w:val="20"/>
          <w:szCs w:val="20"/>
        </w:rPr>
        <w:t>9</w:t>
      </w:r>
      <w:r w:rsidRPr="00B7600C">
        <w:rPr>
          <w:rFonts w:ascii="Times New Roman" w:eastAsia="宋体" w:hAnsi="Times New Roman" w:cs="Times New Roman"/>
          <w:color w:val="000000"/>
          <w:sz w:val="20"/>
          <w:szCs w:val="20"/>
        </w:rPr>
        <w:t>月第一版】</w:t>
      </w:r>
    </w:p>
    <w:p w14:paraId="332A689D" w14:textId="77777777" w:rsidR="00B7600C" w:rsidRPr="00B7600C" w:rsidRDefault="00B7600C" w:rsidP="00B7600C">
      <w:pPr>
        <w:snapToGrid w:val="0"/>
        <w:spacing w:line="288" w:lineRule="auto"/>
        <w:ind w:firstLineChars="196" w:firstLine="394"/>
        <w:rPr>
          <w:rFonts w:ascii="Times New Roman" w:eastAsia="宋体" w:hAnsi="Times New Roman" w:cs="Times New Roman"/>
          <w:sz w:val="20"/>
          <w:szCs w:val="20"/>
        </w:rPr>
      </w:pPr>
      <w:r w:rsidRPr="00B7600C">
        <w:rPr>
          <w:rFonts w:ascii="Times New Roman" w:eastAsia="宋体" w:hAnsi="Times New Roman" w:cs="Times New Roman"/>
          <w:b/>
          <w:sz w:val="20"/>
          <w:szCs w:val="20"/>
        </w:rPr>
        <w:t>参考书目：</w:t>
      </w:r>
      <w:r w:rsidRPr="00B7600C">
        <w:rPr>
          <w:rFonts w:ascii="Times New Roman" w:eastAsia="宋体" w:hAnsi="Times New Roman" w:cs="Times New Roman"/>
          <w:sz w:val="20"/>
          <w:szCs w:val="20"/>
        </w:rPr>
        <w:t>【《实用商务日语》，主编：韩勇、（日）赤地智子，出版社：上海交通大学出版社，</w:t>
      </w:r>
      <w:r w:rsidRPr="00B7600C">
        <w:rPr>
          <w:rFonts w:ascii="Times New Roman" w:eastAsia="宋体" w:hAnsi="Times New Roman" w:cs="Times New Roman"/>
          <w:sz w:val="20"/>
          <w:szCs w:val="20"/>
        </w:rPr>
        <w:t>2009</w:t>
      </w:r>
      <w:r w:rsidRPr="00B7600C">
        <w:rPr>
          <w:rFonts w:ascii="Times New Roman" w:eastAsia="宋体" w:hAnsi="Times New Roman" w:cs="Times New Roman"/>
          <w:sz w:val="20"/>
          <w:szCs w:val="20"/>
        </w:rPr>
        <w:t>年</w:t>
      </w:r>
      <w:r w:rsidRPr="00B7600C">
        <w:rPr>
          <w:rFonts w:ascii="Times New Roman" w:eastAsia="宋体" w:hAnsi="Times New Roman" w:cs="Times New Roman"/>
          <w:sz w:val="20"/>
          <w:szCs w:val="20"/>
        </w:rPr>
        <w:t>9</w:t>
      </w:r>
      <w:r w:rsidRPr="00B7600C">
        <w:rPr>
          <w:rFonts w:ascii="Times New Roman" w:eastAsia="宋体" w:hAnsi="Times New Roman" w:cs="Times New Roman"/>
          <w:sz w:val="20"/>
          <w:szCs w:val="20"/>
        </w:rPr>
        <w:t>月第一版。《新编商务日语综合教程》主编：罗萃萃、（日）阿部诚，出版社</w:t>
      </w:r>
      <w:r w:rsidRPr="00B7600C">
        <w:rPr>
          <w:rFonts w:ascii="Times New Roman" w:eastAsia="宋体" w:hAnsi="Times New Roman" w:cs="Times New Roman"/>
          <w:sz w:val="20"/>
          <w:szCs w:val="20"/>
        </w:rPr>
        <w:t>:</w:t>
      </w:r>
      <w:r w:rsidRPr="00B7600C">
        <w:rPr>
          <w:rFonts w:ascii="Times New Roman" w:eastAsia="宋体" w:hAnsi="Times New Roman" w:cs="Times New Roman"/>
          <w:sz w:val="20"/>
          <w:szCs w:val="20"/>
        </w:rPr>
        <w:t>东南大学出版社，</w:t>
      </w:r>
      <w:r w:rsidRPr="00B7600C">
        <w:rPr>
          <w:rFonts w:ascii="Times New Roman" w:eastAsia="宋体" w:hAnsi="Times New Roman" w:cs="Times New Roman"/>
          <w:sz w:val="20"/>
          <w:szCs w:val="20"/>
        </w:rPr>
        <w:t>2012</w:t>
      </w:r>
      <w:r w:rsidRPr="00B7600C">
        <w:rPr>
          <w:rFonts w:ascii="Times New Roman" w:eastAsia="宋体" w:hAnsi="Times New Roman" w:cs="Times New Roman"/>
          <w:sz w:val="20"/>
          <w:szCs w:val="20"/>
        </w:rPr>
        <w:t>年</w:t>
      </w:r>
      <w:r w:rsidRPr="00B7600C">
        <w:rPr>
          <w:rFonts w:ascii="Times New Roman" w:eastAsia="宋体" w:hAnsi="Times New Roman" w:cs="Times New Roman"/>
          <w:sz w:val="20"/>
          <w:szCs w:val="20"/>
        </w:rPr>
        <w:t>1</w:t>
      </w:r>
      <w:r w:rsidRPr="00B7600C">
        <w:rPr>
          <w:rFonts w:ascii="Times New Roman" w:eastAsia="宋体" w:hAnsi="Times New Roman" w:cs="Times New Roman"/>
          <w:sz w:val="20"/>
          <w:szCs w:val="20"/>
        </w:rPr>
        <w:t>月修订。《现代商务日语教程》，主编：杨娟娟、李晓玲，出版社：对外经济贸易大学出版社，</w:t>
      </w:r>
      <w:r w:rsidRPr="00B7600C">
        <w:rPr>
          <w:rFonts w:ascii="Times New Roman" w:eastAsia="宋体" w:hAnsi="Times New Roman" w:cs="Times New Roman"/>
          <w:sz w:val="20"/>
          <w:szCs w:val="20"/>
        </w:rPr>
        <w:t>2011</w:t>
      </w:r>
      <w:r w:rsidRPr="00B7600C">
        <w:rPr>
          <w:rFonts w:ascii="Times New Roman" w:eastAsia="宋体" w:hAnsi="Times New Roman" w:cs="Times New Roman"/>
          <w:sz w:val="20"/>
          <w:szCs w:val="20"/>
        </w:rPr>
        <w:t>年</w:t>
      </w:r>
      <w:r w:rsidRPr="00B7600C">
        <w:rPr>
          <w:rFonts w:ascii="Times New Roman" w:eastAsia="宋体" w:hAnsi="Times New Roman" w:cs="Times New Roman"/>
          <w:sz w:val="20"/>
          <w:szCs w:val="20"/>
        </w:rPr>
        <w:t>9</w:t>
      </w:r>
      <w:r w:rsidRPr="00B7600C">
        <w:rPr>
          <w:rFonts w:ascii="Times New Roman" w:eastAsia="宋体" w:hAnsi="Times New Roman" w:cs="Times New Roman"/>
          <w:sz w:val="20"/>
          <w:szCs w:val="20"/>
        </w:rPr>
        <w:t>月第一版。】</w:t>
      </w:r>
    </w:p>
    <w:p w14:paraId="7CFC287F" w14:textId="77777777" w:rsidR="00B7600C" w:rsidRPr="00B7600C" w:rsidRDefault="00B7600C" w:rsidP="00B7600C">
      <w:pPr>
        <w:snapToGrid w:val="0"/>
        <w:spacing w:line="288" w:lineRule="auto"/>
        <w:ind w:firstLineChars="196" w:firstLine="394"/>
        <w:rPr>
          <w:rFonts w:ascii="Times New Roman" w:eastAsia="宋体" w:hAnsi="Times New Roman" w:cs="Times New Roman"/>
          <w:b/>
          <w:color w:val="000000"/>
          <w:sz w:val="20"/>
          <w:szCs w:val="20"/>
        </w:rPr>
      </w:pPr>
      <w:r w:rsidRPr="00B7600C">
        <w:rPr>
          <w:rFonts w:ascii="Times New Roman" w:eastAsia="宋体" w:hAnsi="Times New Roman" w:cs="Times New Roman"/>
          <w:b/>
          <w:color w:val="000000"/>
          <w:sz w:val="20"/>
          <w:szCs w:val="20"/>
        </w:rPr>
        <w:t>课程网站网址：</w:t>
      </w:r>
    </w:p>
    <w:p w14:paraId="70AA8BB1" w14:textId="5BD5714E" w:rsidR="00B7600C" w:rsidRPr="00B7600C" w:rsidRDefault="00B7600C" w:rsidP="00B7600C">
      <w:pPr>
        <w:adjustRightInd w:val="0"/>
        <w:snapToGrid w:val="0"/>
        <w:spacing w:line="288" w:lineRule="auto"/>
        <w:ind w:firstLineChars="196" w:firstLine="394"/>
        <w:rPr>
          <w:rFonts w:ascii="Times New Roman" w:eastAsia="宋体" w:hAnsi="Times New Roman" w:cs="Times New Roman"/>
          <w:color w:val="000000"/>
          <w:sz w:val="20"/>
          <w:szCs w:val="20"/>
        </w:rPr>
      </w:pPr>
      <w:r w:rsidRPr="00B7600C">
        <w:rPr>
          <w:rFonts w:ascii="Times New Roman" w:eastAsia="宋体" w:hAnsi="Times New Roman" w:cs="Times New Roman"/>
          <w:b/>
          <w:bCs/>
          <w:color w:val="000000"/>
          <w:sz w:val="20"/>
          <w:szCs w:val="20"/>
        </w:rPr>
        <w:t>先修课程：</w:t>
      </w:r>
      <w:r w:rsidRPr="00B7600C">
        <w:rPr>
          <w:rFonts w:ascii="Times New Roman" w:eastAsia="宋体" w:hAnsi="Times New Roman" w:cs="Times New Roman"/>
          <w:color w:val="000000"/>
          <w:sz w:val="20"/>
          <w:szCs w:val="20"/>
        </w:rPr>
        <w:t>【</w:t>
      </w:r>
      <w:r w:rsidR="00122F39">
        <w:rPr>
          <w:rFonts w:ascii="Times New Roman" w:eastAsia="宋体" w:hAnsi="Times New Roman" w:cs="Times New Roman" w:hint="eastAsia"/>
          <w:color w:val="000000"/>
          <w:sz w:val="20"/>
          <w:szCs w:val="20"/>
        </w:rPr>
        <w:t>商务日语会话</w:t>
      </w:r>
      <w:r w:rsidRPr="00B7600C">
        <w:rPr>
          <w:rFonts w:ascii="Times New Roman" w:eastAsia="宋体" w:hAnsi="Times New Roman" w:cs="Times New Roman"/>
          <w:color w:val="000000"/>
          <w:sz w:val="20"/>
          <w:szCs w:val="20"/>
        </w:rPr>
        <w:t xml:space="preserve">  20200</w:t>
      </w:r>
      <w:r w:rsidR="00122F39">
        <w:rPr>
          <w:rFonts w:ascii="Times New Roman" w:eastAsia="宋体" w:hAnsi="Times New Roman" w:cs="Times New Roman"/>
          <w:color w:val="000000"/>
          <w:sz w:val="20"/>
          <w:szCs w:val="20"/>
        </w:rPr>
        <w:t>93</w:t>
      </w:r>
      <w:r w:rsidRPr="00B7600C">
        <w:rPr>
          <w:rFonts w:ascii="Times New Roman" w:eastAsia="宋体" w:hAnsi="Times New Roman" w:cs="Times New Roman"/>
          <w:color w:val="000000"/>
          <w:sz w:val="20"/>
          <w:szCs w:val="20"/>
        </w:rPr>
        <w:t xml:space="preserve"> </w:t>
      </w:r>
      <w:r w:rsidRPr="00B7600C">
        <w:rPr>
          <w:rFonts w:ascii="Times New Roman" w:eastAsia="宋体" w:hAnsi="Times New Roman" w:cs="Times New Roman"/>
          <w:color w:val="000000"/>
          <w:sz w:val="20"/>
          <w:szCs w:val="20"/>
        </w:rPr>
        <w:t>（</w:t>
      </w:r>
      <w:r w:rsidRPr="00B7600C">
        <w:rPr>
          <w:rFonts w:ascii="Times New Roman" w:eastAsia="宋体" w:hAnsi="Times New Roman" w:cs="Times New Roman"/>
          <w:color w:val="000000"/>
          <w:sz w:val="20"/>
          <w:szCs w:val="20"/>
        </w:rPr>
        <w:t>2</w:t>
      </w:r>
      <w:r w:rsidRPr="00B7600C">
        <w:rPr>
          <w:rFonts w:ascii="Times New Roman" w:eastAsia="宋体" w:hAnsi="Times New Roman" w:cs="Times New Roman"/>
          <w:color w:val="000000"/>
          <w:sz w:val="20"/>
          <w:szCs w:val="20"/>
        </w:rPr>
        <w:t>）】</w:t>
      </w:r>
    </w:p>
    <w:p w14:paraId="59BDF35F" w14:textId="77777777" w:rsidR="00B7600C" w:rsidRPr="00B7600C" w:rsidRDefault="00B7600C" w:rsidP="00B7600C">
      <w:pPr>
        <w:adjustRightInd w:val="0"/>
        <w:snapToGrid w:val="0"/>
        <w:spacing w:beforeLines="50" w:before="156" w:afterLines="50" w:after="156" w:line="288" w:lineRule="auto"/>
        <w:ind w:firstLineChars="100" w:firstLine="240"/>
        <w:rPr>
          <w:rFonts w:ascii="Times New Roman" w:eastAsia="宋体" w:hAnsi="Times New Roman" w:cs="Times New Roman"/>
          <w:b/>
          <w:color w:val="000000"/>
          <w:sz w:val="24"/>
          <w:szCs w:val="20"/>
        </w:rPr>
      </w:pPr>
      <w:r w:rsidRPr="00B7600C">
        <w:rPr>
          <w:rFonts w:ascii="黑体" w:eastAsia="黑体" w:hAnsi="宋体" w:cs="Times New Roman"/>
          <w:sz w:val="24"/>
        </w:rPr>
        <w:t>二</w:t>
      </w:r>
      <w:r w:rsidRPr="00B7600C">
        <w:rPr>
          <w:rFonts w:ascii="黑体" w:eastAsia="黑体" w:hAnsi="宋体" w:cs="Times New Roman" w:hint="eastAsia"/>
          <w:sz w:val="24"/>
        </w:rPr>
        <w:t>、</w:t>
      </w:r>
      <w:r w:rsidRPr="00B7600C">
        <w:rPr>
          <w:rFonts w:ascii="黑体" w:eastAsia="黑体" w:hAnsi="宋体" w:cs="Times New Roman"/>
          <w:sz w:val="24"/>
        </w:rPr>
        <w:t>课程简介</w:t>
      </w:r>
    </w:p>
    <w:p w14:paraId="672E56E8" w14:textId="77777777" w:rsidR="00B7600C" w:rsidRPr="00B7600C" w:rsidRDefault="00B7600C" w:rsidP="00B7600C">
      <w:pPr>
        <w:snapToGrid w:val="0"/>
        <w:spacing w:line="288" w:lineRule="auto"/>
        <w:ind w:firstLineChars="200" w:firstLine="400"/>
        <w:rPr>
          <w:rFonts w:ascii="Calibri" w:eastAsia="宋体" w:hAnsi="Calibri" w:cs="Times New Roman"/>
          <w:color w:val="000000"/>
          <w:sz w:val="20"/>
          <w:szCs w:val="20"/>
        </w:rPr>
      </w:pPr>
      <w:r w:rsidRPr="00B7600C">
        <w:rPr>
          <w:rFonts w:ascii="Calibri" w:eastAsia="宋体" w:hAnsi="Calibri" w:cs="Times New Roman" w:hint="eastAsia"/>
          <w:sz w:val="20"/>
          <w:szCs w:val="20"/>
        </w:rPr>
        <w:t>本课程面向日语专业第六学期的学生，为学科基础必修课。</w:t>
      </w:r>
      <w:r w:rsidRPr="00B7600C">
        <w:rPr>
          <w:rFonts w:ascii="Calibri" w:eastAsia="宋体" w:hAnsi="Calibri" w:cs="Times New Roman" w:hint="eastAsia"/>
          <w:color w:val="000000"/>
          <w:sz w:val="20"/>
          <w:szCs w:val="20"/>
        </w:rPr>
        <w:t>本课程全部为实践课，</w:t>
      </w:r>
      <w:r w:rsidRPr="00B7600C">
        <w:rPr>
          <w:rFonts w:ascii="Calibri" w:eastAsia="宋体" w:hAnsi="Calibri" w:cs="Times New Roman" w:hint="eastAsia"/>
          <w:color w:val="000000"/>
          <w:sz w:val="20"/>
          <w:szCs w:val="20"/>
        </w:rPr>
        <w:t>32</w:t>
      </w:r>
      <w:r w:rsidRPr="00B7600C">
        <w:rPr>
          <w:rFonts w:ascii="Calibri" w:eastAsia="宋体" w:hAnsi="Calibri" w:cs="Times New Roman" w:hint="eastAsia"/>
          <w:color w:val="000000"/>
          <w:sz w:val="20"/>
          <w:szCs w:val="20"/>
        </w:rPr>
        <w:t>课时。</w:t>
      </w:r>
    </w:p>
    <w:p w14:paraId="77C8E27C" w14:textId="77777777" w:rsidR="00B7600C" w:rsidRPr="00B7600C" w:rsidRDefault="00B7600C" w:rsidP="00B7600C">
      <w:pPr>
        <w:adjustRightInd w:val="0"/>
        <w:snapToGrid w:val="0"/>
        <w:spacing w:line="300" w:lineRule="auto"/>
        <w:ind w:firstLineChars="200" w:firstLine="400"/>
        <w:rPr>
          <w:rFonts w:ascii="Calibri" w:eastAsia="宋体" w:hAnsi="Calibri" w:cs="Times New Roman"/>
          <w:color w:val="000000"/>
          <w:sz w:val="20"/>
          <w:szCs w:val="20"/>
        </w:rPr>
      </w:pPr>
      <w:r w:rsidRPr="00B7600C">
        <w:rPr>
          <w:rFonts w:ascii="Calibri" w:eastAsia="宋体" w:hAnsi="Calibri" w:cs="Times New Roman" w:hint="eastAsia"/>
          <w:color w:val="000000"/>
          <w:sz w:val="20"/>
          <w:szCs w:val="20"/>
        </w:rPr>
        <w:t>商务陪同口译课程每课都设有一个比较实用、在翻译工作时常涉及的中心话题，并融入了日本经济贸易和社会文化，既有实战性，又兼具趣味性。本课程通过对各个场面中发言、短文的听解，采用灵活多变的练习，侧重日文转换中文的口译练习，以提高学生的对不同场面的日语发言特点的理解与中文表达能力。</w:t>
      </w:r>
    </w:p>
    <w:p w14:paraId="70A5B7F0" w14:textId="77777777" w:rsidR="00B7600C" w:rsidRPr="00B7600C" w:rsidRDefault="00B7600C" w:rsidP="00B7600C">
      <w:pPr>
        <w:adjustRightInd w:val="0"/>
        <w:snapToGrid w:val="0"/>
        <w:spacing w:line="300" w:lineRule="auto"/>
        <w:ind w:firstLineChars="200" w:firstLine="400"/>
        <w:rPr>
          <w:rFonts w:ascii="Calibri" w:eastAsia="宋体" w:hAnsi="Calibri" w:cs="Times New Roman"/>
          <w:color w:val="000000"/>
          <w:sz w:val="20"/>
          <w:szCs w:val="20"/>
        </w:rPr>
      </w:pPr>
      <w:r w:rsidRPr="00B7600C">
        <w:rPr>
          <w:rFonts w:ascii="Calibri" w:eastAsia="宋体" w:hAnsi="Calibri" w:cs="Times New Roman" w:hint="eastAsia"/>
          <w:color w:val="000000"/>
          <w:sz w:val="20"/>
          <w:szCs w:val="20"/>
        </w:rPr>
        <w:t>本课程建立于基础日语课程的基础上，鼓励学生不断地丰富各领域专业术语的中日文表述，引导学生主动去了解各领域的基本常识。通过翻译的练习鼓励学生对已经掌握的日语基础知识进行复习，并同时提高学生的中文表达能力以及随机应变能力。因此，商务陪同口译课程内容多为难度较高</w:t>
      </w:r>
      <w:r w:rsidRPr="00B7600C">
        <w:rPr>
          <w:rFonts w:ascii="Calibri" w:eastAsia="Yu Mincho" w:hAnsi="Calibri" w:cs="Times New Roman" w:hint="eastAsia"/>
          <w:color w:val="000000"/>
          <w:sz w:val="20"/>
          <w:szCs w:val="20"/>
        </w:rPr>
        <w:t>、</w:t>
      </w:r>
      <w:r w:rsidRPr="00B7600C">
        <w:rPr>
          <w:rFonts w:ascii="Calibri" w:eastAsia="宋体" w:hAnsi="Calibri" w:cs="Times New Roman" w:hint="eastAsia"/>
          <w:color w:val="000000"/>
          <w:sz w:val="20"/>
          <w:szCs w:val="20"/>
        </w:rPr>
        <w:t>专业性较强的文章和发言稿。内容长度大多在五分钟左右，词汇难度高于日语能力等级考试</w:t>
      </w:r>
      <w:r w:rsidRPr="00B7600C">
        <w:rPr>
          <w:rFonts w:ascii="Calibri" w:eastAsia="宋体" w:hAnsi="Calibri" w:cs="Times New Roman"/>
          <w:color w:val="000000"/>
          <w:sz w:val="20"/>
          <w:szCs w:val="20"/>
        </w:rPr>
        <w:t>N2</w:t>
      </w:r>
      <w:r w:rsidRPr="00B7600C">
        <w:rPr>
          <w:rFonts w:ascii="Calibri" w:eastAsia="宋体" w:hAnsi="Calibri" w:cs="Times New Roman" w:hint="eastAsia"/>
          <w:color w:val="000000"/>
          <w:sz w:val="20"/>
          <w:szCs w:val="20"/>
        </w:rPr>
        <w:t>级水平，但题材多为学生熟悉的题材。</w:t>
      </w:r>
    </w:p>
    <w:p w14:paraId="208E6CFF" w14:textId="77777777" w:rsidR="00B7600C" w:rsidRPr="00B7600C" w:rsidRDefault="00B7600C" w:rsidP="00B7600C">
      <w:pPr>
        <w:widowControl/>
        <w:spacing w:beforeLines="50" w:before="156" w:afterLines="50" w:after="156" w:line="288" w:lineRule="auto"/>
        <w:ind w:firstLineChars="150" w:firstLine="360"/>
        <w:jc w:val="left"/>
        <w:rPr>
          <w:rFonts w:ascii="黑体" w:eastAsia="黑体" w:hAnsi="宋体" w:cs="Times New Roman"/>
          <w:sz w:val="24"/>
        </w:rPr>
      </w:pPr>
      <w:r w:rsidRPr="00B7600C">
        <w:rPr>
          <w:rFonts w:ascii="黑体" w:eastAsia="黑体" w:hAnsi="宋体" w:cs="Times New Roman" w:hint="eastAsia"/>
          <w:sz w:val="24"/>
        </w:rPr>
        <w:t>三、选课建议</w:t>
      </w:r>
    </w:p>
    <w:p w14:paraId="12F84164" w14:textId="77777777" w:rsidR="00B7600C" w:rsidRPr="00B7600C" w:rsidRDefault="00B7600C" w:rsidP="00B7600C">
      <w:pPr>
        <w:snapToGrid w:val="0"/>
        <w:spacing w:line="288" w:lineRule="auto"/>
        <w:ind w:firstLineChars="200" w:firstLine="400"/>
        <w:rPr>
          <w:rFonts w:ascii="Calibri" w:eastAsia="宋体" w:hAnsi="Calibri" w:cs="Times New Roman"/>
          <w:color w:val="000000"/>
          <w:sz w:val="20"/>
          <w:szCs w:val="20"/>
        </w:rPr>
      </w:pPr>
      <w:r w:rsidRPr="00B7600C">
        <w:rPr>
          <w:rFonts w:ascii="Calibri" w:eastAsia="宋体" w:hAnsi="Calibri" w:cs="Times New Roman" w:hint="eastAsia"/>
          <w:color w:val="000000"/>
          <w:sz w:val="20"/>
          <w:szCs w:val="20"/>
        </w:rPr>
        <w:t>本课程在本科日语专业第三学年第二学期开设。在基础日语课程的基础上，培养学生由日语转换到中文的翻译能力，为日后就业打下坚实基础。</w:t>
      </w:r>
    </w:p>
    <w:p w14:paraId="58F14922" w14:textId="77777777" w:rsidR="00B7600C" w:rsidRPr="00B7600C" w:rsidRDefault="00B7600C" w:rsidP="00B7600C">
      <w:pPr>
        <w:widowControl/>
        <w:spacing w:beforeLines="50" w:before="156" w:afterLines="50" w:after="156" w:line="288" w:lineRule="auto"/>
        <w:ind w:firstLineChars="150" w:firstLine="360"/>
        <w:jc w:val="left"/>
        <w:rPr>
          <w:rFonts w:ascii="黑体" w:eastAsia="黑体" w:hAnsi="宋体" w:cs="Times New Roman"/>
          <w:sz w:val="24"/>
        </w:rPr>
      </w:pPr>
      <w:r w:rsidRPr="00B7600C">
        <w:rPr>
          <w:rFonts w:ascii="黑体" w:eastAsia="黑体" w:hAnsi="宋体" w:cs="Times New Roman" w:hint="eastAsia"/>
          <w:sz w:val="24"/>
        </w:rPr>
        <w:t>四、课程与专业毕业要求的关联性</w:t>
      </w:r>
    </w:p>
    <w:tbl>
      <w:tblPr>
        <w:tblpPr w:leftFromText="180" w:rightFromText="180" w:vertAnchor="text" w:horzAnchor="page" w:tblpX="2375"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B7600C" w:rsidRPr="00B7600C" w14:paraId="6B1351B0" w14:textId="77777777" w:rsidTr="00822079">
        <w:tc>
          <w:tcPr>
            <w:tcW w:w="6912" w:type="dxa"/>
            <w:gridSpan w:val="2"/>
            <w:tcBorders>
              <w:top w:val="single" w:sz="4" w:space="0" w:color="auto"/>
              <w:left w:val="single" w:sz="4" w:space="0" w:color="auto"/>
              <w:bottom w:val="single" w:sz="4" w:space="0" w:color="auto"/>
              <w:right w:val="single" w:sz="4" w:space="0" w:color="auto"/>
            </w:tcBorders>
            <w:hideMark/>
          </w:tcPr>
          <w:p w14:paraId="3B8F72D8" w14:textId="77777777" w:rsidR="00B7600C" w:rsidRPr="00B7600C" w:rsidRDefault="00B7600C" w:rsidP="00B7600C">
            <w:pPr>
              <w:jc w:val="center"/>
              <w:rPr>
                <w:rFonts w:ascii="黑体" w:eastAsia="黑体" w:hAnsi="黑体" w:cs="黑体"/>
                <w:kern w:val="0"/>
                <w:sz w:val="20"/>
                <w:szCs w:val="20"/>
              </w:rPr>
            </w:pPr>
            <w:r w:rsidRPr="00B7600C">
              <w:rPr>
                <w:rFonts w:ascii="黑体" w:eastAsia="黑体" w:hAnsi="黑体" w:cs="黑体" w:hint="eastAsia"/>
                <w:kern w:val="0"/>
                <w:sz w:val="20"/>
                <w:szCs w:val="20"/>
              </w:rPr>
              <w:t>专业毕业要求</w:t>
            </w:r>
          </w:p>
        </w:tc>
        <w:tc>
          <w:tcPr>
            <w:tcW w:w="618" w:type="dxa"/>
            <w:tcBorders>
              <w:top w:val="single" w:sz="4" w:space="0" w:color="auto"/>
              <w:left w:val="single" w:sz="4" w:space="0" w:color="auto"/>
              <w:bottom w:val="single" w:sz="4" w:space="0" w:color="auto"/>
              <w:right w:val="single" w:sz="4" w:space="0" w:color="auto"/>
            </w:tcBorders>
            <w:hideMark/>
          </w:tcPr>
          <w:p w14:paraId="0935ABFA" w14:textId="77777777" w:rsidR="00B7600C" w:rsidRPr="00B7600C" w:rsidRDefault="00B7600C" w:rsidP="00B7600C">
            <w:pPr>
              <w:jc w:val="center"/>
              <w:rPr>
                <w:rFonts w:ascii="黑体" w:eastAsia="黑体" w:hAnsi="黑体" w:cs="黑体"/>
                <w:kern w:val="0"/>
                <w:sz w:val="20"/>
                <w:szCs w:val="20"/>
              </w:rPr>
            </w:pPr>
            <w:r w:rsidRPr="00B7600C">
              <w:rPr>
                <w:rFonts w:ascii="黑体" w:eastAsia="黑体" w:hAnsi="黑体" w:cs="黑体" w:hint="eastAsia"/>
                <w:kern w:val="0"/>
                <w:sz w:val="20"/>
                <w:szCs w:val="20"/>
              </w:rPr>
              <w:t>关联</w:t>
            </w:r>
          </w:p>
        </w:tc>
      </w:tr>
      <w:tr w:rsidR="00B7600C" w:rsidRPr="00B7600C" w14:paraId="7FFBC6DA" w14:textId="77777777" w:rsidTr="00822079">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F31ABCC" w14:textId="77777777" w:rsidR="00B7600C" w:rsidRPr="00B7600C" w:rsidRDefault="00B7600C" w:rsidP="00B7600C">
            <w:pPr>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LO11：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F988974" w14:textId="77777777" w:rsidR="00B7600C" w:rsidRPr="00B7600C" w:rsidRDefault="00B7600C" w:rsidP="00B7600C">
            <w:pPr>
              <w:rPr>
                <w:rFonts w:ascii="Calibri" w:eastAsia="宋体" w:hAnsi="Calibri" w:cs="Times New Roman"/>
                <w:kern w:val="0"/>
                <w:szCs w:val="21"/>
              </w:rPr>
            </w:pPr>
            <w:r w:rsidRPr="00B7600C">
              <w:rPr>
                <w:rFonts w:ascii="Calibri" w:eastAsia="宋体" w:hAnsi="Calibri" w:cs="Times New Roman"/>
                <w:kern w:val="0"/>
                <w:szCs w:val="21"/>
              </w:rPr>
              <w:t>LO111</w:t>
            </w:r>
            <w:r w:rsidRPr="00B7600C">
              <w:rPr>
                <w:rFonts w:ascii="Calibri" w:eastAsia="宋体" w:hAnsi="Calibri" w:cs="Times New Roman" w:hint="eastAsia"/>
                <w:kern w:val="0"/>
                <w:szCs w:val="21"/>
              </w:rPr>
              <w:t>倾听他人意见、尊重他人观点、分析他人需求。</w:t>
            </w:r>
          </w:p>
        </w:tc>
        <w:tc>
          <w:tcPr>
            <w:tcW w:w="618" w:type="dxa"/>
            <w:tcBorders>
              <w:top w:val="single" w:sz="4" w:space="0" w:color="auto"/>
              <w:left w:val="single" w:sz="4" w:space="0" w:color="auto"/>
              <w:bottom w:val="single" w:sz="4" w:space="0" w:color="auto"/>
              <w:right w:val="single" w:sz="4" w:space="0" w:color="auto"/>
            </w:tcBorders>
            <w:vAlign w:val="center"/>
          </w:tcPr>
          <w:p w14:paraId="69DDE089" w14:textId="77777777" w:rsidR="00B7600C" w:rsidRPr="00B7600C" w:rsidRDefault="00B7600C" w:rsidP="00B7600C">
            <w:pPr>
              <w:jc w:val="center"/>
              <w:rPr>
                <w:rFonts w:ascii="仿宋" w:eastAsia="仿宋" w:hAnsi="仿宋" w:cs="宋体"/>
                <w:color w:val="000000"/>
                <w:kern w:val="0"/>
                <w:sz w:val="24"/>
                <w:szCs w:val="20"/>
              </w:rPr>
            </w:pPr>
          </w:p>
        </w:tc>
      </w:tr>
      <w:tr w:rsidR="00B7600C" w:rsidRPr="00B7600C" w14:paraId="5940E6C2" w14:textId="77777777"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908864A"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714B0B4" w14:textId="77777777" w:rsidR="00B7600C" w:rsidRPr="00B7600C" w:rsidRDefault="00B7600C" w:rsidP="00B7600C">
            <w:pPr>
              <w:rPr>
                <w:rFonts w:ascii="Calibri" w:eastAsia="宋体" w:hAnsi="Calibri" w:cs="Times New Roman"/>
                <w:kern w:val="0"/>
                <w:szCs w:val="21"/>
              </w:rPr>
            </w:pPr>
            <w:r w:rsidRPr="00B7600C">
              <w:rPr>
                <w:rFonts w:ascii="Calibri" w:eastAsia="宋体" w:hAnsi="Calibri" w:cs="Times New Roman"/>
                <w:kern w:val="0"/>
                <w:szCs w:val="21"/>
              </w:rPr>
              <w:t>LO112</w:t>
            </w:r>
            <w:r w:rsidRPr="00B7600C">
              <w:rPr>
                <w:rFonts w:ascii="Calibri" w:eastAsia="宋体" w:hAnsi="Calibri" w:cs="Times New Roman" w:hint="eastAsia"/>
                <w:kern w:val="0"/>
                <w:szCs w:val="21"/>
              </w:rPr>
              <w:t>应用书面或口头形式，阐释自己的观点，有效沟通。</w:t>
            </w:r>
          </w:p>
        </w:tc>
        <w:tc>
          <w:tcPr>
            <w:tcW w:w="618" w:type="dxa"/>
            <w:tcBorders>
              <w:top w:val="single" w:sz="4" w:space="0" w:color="auto"/>
              <w:left w:val="single" w:sz="4" w:space="0" w:color="auto"/>
              <w:bottom w:val="single" w:sz="4" w:space="0" w:color="auto"/>
              <w:right w:val="single" w:sz="4" w:space="0" w:color="auto"/>
            </w:tcBorders>
            <w:vAlign w:val="center"/>
          </w:tcPr>
          <w:p w14:paraId="4FCBD1EA" w14:textId="77777777" w:rsidR="00B7600C" w:rsidRPr="00B7600C" w:rsidRDefault="00B7600C" w:rsidP="00B7600C">
            <w:pPr>
              <w:jc w:val="center"/>
              <w:rPr>
                <w:rFonts w:ascii="仿宋" w:eastAsia="仿宋" w:hAnsi="仿宋" w:cs="宋体"/>
                <w:color w:val="000000"/>
                <w:kern w:val="0"/>
                <w:sz w:val="24"/>
                <w:szCs w:val="20"/>
              </w:rPr>
            </w:pPr>
          </w:p>
        </w:tc>
      </w:tr>
      <w:tr w:rsidR="00B7600C" w:rsidRPr="00B7600C" w14:paraId="7BC44049" w14:textId="77777777" w:rsidTr="00822079">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9E177C5" w14:textId="77777777"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LO21：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9BC8B7F"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LO211</w:t>
            </w:r>
            <w:r w:rsidRPr="00B7600C">
              <w:rPr>
                <w:rFonts w:ascii="Calibri" w:eastAsia="宋体" w:hAnsi="Calibri" w:cs="Times New Roman" w:hint="eastAsia"/>
                <w:kern w:val="0"/>
                <w:szCs w:val="21"/>
              </w:rPr>
              <w:t>能根据需要自己确定学习目标，并设计学习计划。</w:t>
            </w:r>
          </w:p>
        </w:tc>
        <w:tc>
          <w:tcPr>
            <w:tcW w:w="618" w:type="dxa"/>
            <w:tcBorders>
              <w:top w:val="single" w:sz="4" w:space="0" w:color="auto"/>
              <w:left w:val="single" w:sz="4" w:space="0" w:color="auto"/>
              <w:bottom w:val="single" w:sz="4" w:space="0" w:color="auto"/>
              <w:right w:val="single" w:sz="4" w:space="0" w:color="auto"/>
            </w:tcBorders>
            <w:vAlign w:val="center"/>
          </w:tcPr>
          <w:p w14:paraId="61405330"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75DFA78D" w14:textId="77777777"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2E32748"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F66CB40"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L0212</w:t>
            </w:r>
            <w:r w:rsidRPr="00B7600C">
              <w:rPr>
                <w:rFonts w:ascii="Calibri" w:eastAsia="宋体" w:hAnsi="Calibri" w:cs="Times New Roman" w:hint="eastAsia"/>
                <w:kern w:val="0"/>
                <w:szCs w:val="21"/>
              </w:rPr>
              <w:t>能搜集、获取达到目标所需要的学习资源，实施学习计划、反思学习计划、持续改进，达到学习目标。</w:t>
            </w:r>
          </w:p>
        </w:tc>
        <w:tc>
          <w:tcPr>
            <w:tcW w:w="618" w:type="dxa"/>
            <w:tcBorders>
              <w:top w:val="single" w:sz="4" w:space="0" w:color="auto"/>
              <w:left w:val="single" w:sz="4" w:space="0" w:color="auto"/>
              <w:bottom w:val="single" w:sz="4" w:space="0" w:color="auto"/>
              <w:right w:val="single" w:sz="4" w:space="0" w:color="auto"/>
            </w:tcBorders>
            <w:vAlign w:val="center"/>
          </w:tcPr>
          <w:p w14:paraId="359024C7" w14:textId="77777777" w:rsidR="00B7600C" w:rsidRPr="00B7600C" w:rsidRDefault="00B7600C" w:rsidP="00B7600C">
            <w:pPr>
              <w:widowControl/>
              <w:jc w:val="center"/>
              <w:rPr>
                <w:rFonts w:ascii="Calibri" w:eastAsia="宋体" w:hAnsi="Calibri" w:cs="Times New Roman"/>
                <w:color w:val="000000"/>
                <w:kern w:val="0"/>
                <w:sz w:val="20"/>
                <w:szCs w:val="20"/>
              </w:rPr>
            </w:pPr>
          </w:p>
        </w:tc>
      </w:tr>
      <w:tr w:rsidR="00B7600C" w:rsidRPr="00B7600C" w14:paraId="0606BB36" w14:textId="77777777" w:rsidTr="00822079">
        <w:trPr>
          <w:trHeight w:val="126"/>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02BD472" w14:textId="77777777"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LO31：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C81D595"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LO311</w:t>
            </w:r>
            <w:r w:rsidRPr="00B7600C">
              <w:rPr>
                <w:rFonts w:ascii="Calibri" w:eastAsia="宋体" w:hAnsi="Calibri" w:cs="Times New Roman" w:hint="eastAsia"/>
                <w:kern w:val="0"/>
                <w:szCs w:val="21"/>
              </w:rPr>
              <w:t>能听懂正常语速下的日语对话，根据语调和重音理解说话者的意图，能听懂语段内容，并提取信息和观点。</w:t>
            </w:r>
          </w:p>
        </w:tc>
        <w:tc>
          <w:tcPr>
            <w:tcW w:w="618" w:type="dxa"/>
            <w:tcBorders>
              <w:top w:val="single" w:sz="4" w:space="0" w:color="auto"/>
              <w:left w:val="single" w:sz="4" w:space="0" w:color="auto"/>
              <w:bottom w:val="single" w:sz="4" w:space="0" w:color="auto"/>
              <w:right w:val="single" w:sz="4" w:space="0" w:color="auto"/>
            </w:tcBorders>
            <w:vAlign w:val="center"/>
          </w:tcPr>
          <w:p w14:paraId="2BEB8980"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02D45C6F" w14:textId="77777777" w:rsidTr="00822079">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B48B393"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F1DE7A4"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LO312</w:t>
            </w:r>
            <w:r w:rsidRPr="00B7600C">
              <w:rPr>
                <w:rFonts w:ascii="Calibri" w:eastAsia="宋体" w:hAnsi="Calibri" w:cs="Times New Roman" w:hint="eastAsia"/>
                <w:kern w:val="0"/>
                <w:szCs w:val="21"/>
              </w:rPr>
              <w:t>掌握正确的发音，能够使用日语进行交流与表达。</w:t>
            </w:r>
          </w:p>
        </w:tc>
        <w:tc>
          <w:tcPr>
            <w:tcW w:w="618" w:type="dxa"/>
            <w:tcBorders>
              <w:top w:val="single" w:sz="4" w:space="0" w:color="auto"/>
              <w:left w:val="single" w:sz="4" w:space="0" w:color="auto"/>
              <w:bottom w:val="single" w:sz="4" w:space="0" w:color="auto"/>
              <w:right w:val="single" w:sz="4" w:space="0" w:color="auto"/>
            </w:tcBorders>
            <w:vAlign w:val="center"/>
          </w:tcPr>
          <w:p w14:paraId="794C653A"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60BFDDB6" w14:textId="77777777" w:rsidTr="00822079">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7EAB344"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1EC003C"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LO313</w:t>
            </w:r>
            <w:r w:rsidRPr="00B7600C">
              <w:rPr>
                <w:rFonts w:ascii="Calibri" w:eastAsia="宋体" w:hAnsi="Calibri" w:cs="Times New Roman" w:hint="eastAsia"/>
                <w:kern w:val="0"/>
                <w:szCs w:val="21"/>
              </w:rPr>
              <w:t>掌握日语阅读技能，包括细读、泛读、评读等能力，提高分析归纳、推理检验等逻辑思维能力。</w:t>
            </w:r>
          </w:p>
        </w:tc>
        <w:tc>
          <w:tcPr>
            <w:tcW w:w="618" w:type="dxa"/>
            <w:tcBorders>
              <w:top w:val="single" w:sz="4" w:space="0" w:color="auto"/>
              <w:left w:val="single" w:sz="4" w:space="0" w:color="auto"/>
              <w:bottom w:val="single" w:sz="4" w:space="0" w:color="auto"/>
              <w:right w:val="single" w:sz="4" w:space="0" w:color="auto"/>
            </w:tcBorders>
            <w:vAlign w:val="center"/>
          </w:tcPr>
          <w:p w14:paraId="05D1E80D"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4B833628" w14:textId="77777777" w:rsidTr="00822079">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BA988A7"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1EC39F8"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LO314</w:t>
            </w:r>
            <w:r w:rsidRPr="00B7600C">
              <w:rPr>
                <w:rFonts w:ascii="Calibri" w:eastAsia="宋体" w:hAnsi="Calibri" w:cs="Times New Roman" w:hint="eastAsia"/>
                <w:kern w:val="0"/>
                <w:szCs w:val="21"/>
              </w:rPr>
              <w:t>了解日语写作的基础知识，摆脱汉语的思维方式，用地道的日语进行表情达意，具备必要的应用文写作技能。</w:t>
            </w:r>
          </w:p>
        </w:tc>
        <w:tc>
          <w:tcPr>
            <w:tcW w:w="618" w:type="dxa"/>
            <w:tcBorders>
              <w:top w:val="single" w:sz="4" w:space="0" w:color="auto"/>
              <w:left w:val="single" w:sz="4" w:space="0" w:color="auto"/>
              <w:bottom w:val="single" w:sz="4" w:space="0" w:color="auto"/>
              <w:right w:val="single" w:sz="4" w:space="0" w:color="auto"/>
            </w:tcBorders>
            <w:vAlign w:val="center"/>
          </w:tcPr>
          <w:p w14:paraId="0E78CDFE"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44A01EFA" w14:textId="77777777" w:rsidTr="00822079">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03C16ECE"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EC4993F"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LO315</w:t>
            </w:r>
            <w:r w:rsidRPr="00B7600C">
              <w:rPr>
                <w:rFonts w:ascii="Calibri" w:eastAsia="宋体" w:hAnsi="Calibri" w:cs="Times New Roman" w:hint="eastAsia"/>
                <w:kern w:val="0"/>
                <w:szCs w:val="21"/>
              </w:rPr>
              <w:t>了解并掌握翻译技巧，了解不同文体的语言特点和翻译方法，能使用中日两种语言进行各种翻译活动。</w:t>
            </w:r>
          </w:p>
        </w:tc>
        <w:tc>
          <w:tcPr>
            <w:tcW w:w="618" w:type="dxa"/>
            <w:tcBorders>
              <w:top w:val="single" w:sz="4" w:space="0" w:color="auto"/>
              <w:left w:val="single" w:sz="4" w:space="0" w:color="auto"/>
              <w:bottom w:val="single" w:sz="4" w:space="0" w:color="auto"/>
              <w:right w:val="single" w:sz="4" w:space="0" w:color="auto"/>
            </w:tcBorders>
            <w:vAlign w:val="center"/>
            <w:hideMark/>
          </w:tcPr>
          <w:p w14:paraId="4737D982" w14:textId="77777777"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14:paraId="25A6FAF8" w14:textId="77777777" w:rsidTr="00822079">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DD132FD" w14:textId="77777777" w:rsidR="00B7600C" w:rsidRPr="00B7600C" w:rsidRDefault="00B7600C" w:rsidP="00B7600C">
            <w:pPr>
              <w:widowControl/>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4"/>
              </w:rPr>
              <w:t>LO32：</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D9DE967" w14:textId="77777777" w:rsidR="00B7600C" w:rsidRPr="00B7600C" w:rsidRDefault="00B7600C" w:rsidP="00B7600C">
            <w:pPr>
              <w:widowControl/>
              <w:rPr>
                <w:rFonts w:ascii="仿宋" w:eastAsia="仿宋" w:hAnsi="仿宋" w:cs="宋体"/>
                <w:color w:val="000000"/>
                <w:kern w:val="0"/>
                <w:szCs w:val="21"/>
              </w:rPr>
            </w:pPr>
            <w:r w:rsidRPr="00B7600C">
              <w:rPr>
                <w:rFonts w:ascii="Calibri" w:eastAsia="宋体" w:hAnsi="Calibri" w:cs="Times New Roman"/>
                <w:kern w:val="0"/>
                <w:szCs w:val="21"/>
              </w:rPr>
              <w:t>LO321</w:t>
            </w:r>
            <w:r w:rsidRPr="00B7600C">
              <w:rPr>
                <w:rFonts w:ascii="Calibri" w:eastAsia="宋体" w:hAnsi="Calibri" w:cs="Times New Roman" w:hint="eastAsia"/>
                <w:kern w:val="0"/>
                <w:szCs w:val="21"/>
              </w:rPr>
              <w:t>了解语言学的一般理论，以及语言学研究的发展与现状。</w:t>
            </w:r>
          </w:p>
        </w:tc>
        <w:tc>
          <w:tcPr>
            <w:tcW w:w="618" w:type="dxa"/>
            <w:tcBorders>
              <w:top w:val="single" w:sz="4" w:space="0" w:color="auto"/>
              <w:left w:val="single" w:sz="4" w:space="0" w:color="auto"/>
              <w:bottom w:val="single" w:sz="4" w:space="0" w:color="auto"/>
              <w:right w:val="single" w:sz="4" w:space="0" w:color="auto"/>
            </w:tcBorders>
            <w:vAlign w:val="center"/>
          </w:tcPr>
          <w:p w14:paraId="5E0FF7EC"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5377B709" w14:textId="77777777"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11F6B498" w14:textId="77777777"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07ADD0C"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LO322</w:t>
            </w:r>
            <w:r w:rsidRPr="00B7600C">
              <w:rPr>
                <w:rFonts w:ascii="Calibri" w:eastAsia="宋体" w:hAnsi="Calibri" w:cs="Times New Roman" w:hint="eastAsia"/>
                <w:kern w:val="0"/>
                <w:szCs w:val="21"/>
              </w:rPr>
              <w:t>透彻分析日语语素、词汇及语法结构，能对语法现象进行分析归纳与总结。</w:t>
            </w:r>
          </w:p>
        </w:tc>
        <w:tc>
          <w:tcPr>
            <w:tcW w:w="618" w:type="dxa"/>
            <w:tcBorders>
              <w:top w:val="single" w:sz="4" w:space="0" w:color="auto"/>
              <w:left w:val="single" w:sz="4" w:space="0" w:color="auto"/>
              <w:bottom w:val="single" w:sz="4" w:space="0" w:color="auto"/>
              <w:right w:val="single" w:sz="4" w:space="0" w:color="auto"/>
            </w:tcBorders>
            <w:vAlign w:val="center"/>
          </w:tcPr>
          <w:p w14:paraId="447EE72E"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4374E43C" w14:textId="77777777"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2B5C09E" w14:textId="77777777"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1AB39E8"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LO323</w:t>
            </w:r>
            <w:r w:rsidRPr="00B7600C">
              <w:rPr>
                <w:rFonts w:ascii="Calibri" w:eastAsia="宋体" w:hAnsi="Calibri" w:cs="Times New Roman" w:hint="eastAsia"/>
                <w:kern w:val="0"/>
                <w:szCs w:val="21"/>
              </w:rPr>
              <w:t>了解日本文学史上不同时期的重要作家及其代表作品。</w:t>
            </w:r>
          </w:p>
        </w:tc>
        <w:tc>
          <w:tcPr>
            <w:tcW w:w="618" w:type="dxa"/>
            <w:tcBorders>
              <w:top w:val="single" w:sz="4" w:space="0" w:color="auto"/>
              <w:left w:val="single" w:sz="4" w:space="0" w:color="auto"/>
              <w:bottom w:val="single" w:sz="4" w:space="0" w:color="auto"/>
              <w:right w:val="single" w:sz="4" w:space="0" w:color="auto"/>
            </w:tcBorders>
            <w:vAlign w:val="center"/>
          </w:tcPr>
          <w:p w14:paraId="20D917DB"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7E361FF4" w14:textId="77777777"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6649AB3" w14:textId="77777777"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C8FBB1E"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LO324</w:t>
            </w:r>
            <w:r w:rsidRPr="00B7600C">
              <w:rPr>
                <w:rFonts w:ascii="Calibri" w:eastAsia="宋体" w:hAnsi="Calibri" w:cs="Times New Roman" w:hint="eastAsia"/>
                <w:kern w:val="0"/>
                <w:szCs w:val="21"/>
              </w:rPr>
              <w:t>具备阅读、欣赏、理解日本文学原著的能力，掌握文学批评的基本知识和方法。</w:t>
            </w:r>
          </w:p>
        </w:tc>
        <w:tc>
          <w:tcPr>
            <w:tcW w:w="618" w:type="dxa"/>
            <w:tcBorders>
              <w:top w:val="single" w:sz="4" w:space="0" w:color="auto"/>
              <w:left w:val="single" w:sz="4" w:space="0" w:color="auto"/>
              <w:bottom w:val="single" w:sz="4" w:space="0" w:color="auto"/>
              <w:right w:val="single" w:sz="4" w:space="0" w:color="auto"/>
            </w:tcBorders>
            <w:vAlign w:val="center"/>
          </w:tcPr>
          <w:p w14:paraId="010A2B92"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0E77E315" w14:textId="77777777" w:rsidTr="00822079">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D74E260" w14:textId="77777777" w:rsidR="00B7600C" w:rsidRPr="00B7600C" w:rsidRDefault="00B7600C" w:rsidP="00B7600C">
            <w:pPr>
              <w:widowControl/>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4"/>
              </w:rPr>
              <w:t>LO33：</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81D89AB"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LO331</w:t>
            </w:r>
            <w:r w:rsidRPr="00B7600C">
              <w:rPr>
                <w:rFonts w:ascii="Calibri" w:eastAsia="宋体" w:hAnsi="Calibri" w:cs="Times New Roman" w:hint="eastAsia"/>
                <w:kern w:val="0"/>
                <w:szCs w:val="21"/>
              </w:rPr>
              <w:t>了解日本文化、社会和风土人情，认识中日文化差异。</w:t>
            </w:r>
          </w:p>
        </w:tc>
        <w:tc>
          <w:tcPr>
            <w:tcW w:w="618" w:type="dxa"/>
            <w:tcBorders>
              <w:top w:val="single" w:sz="4" w:space="0" w:color="auto"/>
              <w:left w:val="single" w:sz="4" w:space="0" w:color="auto"/>
              <w:bottom w:val="single" w:sz="4" w:space="0" w:color="auto"/>
              <w:right w:val="single" w:sz="4" w:space="0" w:color="auto"/>
            </w:tcBorders>
            <w:vAlign w:val="center"/>
          </w:tcPr>
          <w:p w14:paraId="70372448"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6C557C75" w14:textId="77777777"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84F5919" w14:textId="77777777"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719DDF7"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LO332</w:t>
            </w:r>
            <w:r w:rsidRPr="00B7600C">
              <w:rPr>
                <w:rFonts w:ascii="Calibri" w:eastAsia="宋体" w:hAnsi="Calibri" w:cs="Times New Roman" w:hint="eastAsia"/>
                <w:kern w:val="0"/>
                <w:szCs w:val="21"/>
              </w:rPr>
              <w:t>具有跨文化交际能力，掌握有效的认知、调控、交际策略和跨文化理解能力。</w:t>
            </w:r>
          </w:p>
        </w:tc>
        <w:tc>
          <w:tcPr>
            <w:tcW w:w="618" w:type="dxa"/>
            <w:tcBorders>
              <w:top w:val="single" w:sz="4" w:space="0" w:color="auto"/>
              <w:left w:val="single" w:sz="4" w:space="0" w:color="auto"/>
              <w:bottom w:val="single" w:sz="4" w:space="0" w:color="auto"/>
              <w:right w:val="single" w:sz="4" w:space="0" w:color="auto"/>
            </w:tcBorders>
            <w:vAlign w:val="center"/>
          </w:tcPr>
          <w:p w14:paraId="066503F5"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20498D49" w14:textId="77777777" w:rsidTr="00822079">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6948606" w14:textId="77777777" w:rsidR="00B7600C" w:rsidRPr="00B7600C" w:rsidRDefault="00B7600C" w:rsidP="00B7600C">
            <w:pPr>
              <w:widowControl/>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4"/>
              </w:rPr>
              <w:t>LO34：</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AE64EDA"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LO341</w:t>
            </w:r>
            <w:r w:rsidRPr="00B7600C">
              <w:rPr>
                <w:rFonts w:ascii="Calibri" w:eastAsia="宋体" w:hAnsi="Calibri" w:cs="Times New Roman" w:hint="eastAsia"/>
                <w:kern w:val="0"/>
                <w:szCs w:val="21"/>
              </w:rPr>
              <w:t>掌握商务相关的基本理论知识，国家对外贸易方针、政策以及具备国际商务实务操作的技能和素质。</w:t>
            </w:r>
          </w:p>
        </w:tc>
        <w:tc>
          <w:tcPr>
            <w:tcW w:w="618" w:type="dxa"/>
            <w:tcBorders>
              <w:top w:val="single" w:sz="4" w:space="0" w:color="auto"/>
              <w:left w:val="single" w:sz="4" w:space="0" w:color="auto"/>
              <w:bottom w:val="single" w:sz="4" w:space="0" w:color="auto"/>
              <w:right w:val="single" w:sz="4" w:space="0" w:color="auto"/>
            </w:tcBorders>
            <w:vAlign w:val="center"/>
            <w:hideMark/>
          </w:tcPr>
          <w:p w14:paraId="606BBD49" w14:textId="77777777"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14:paraId="3898967B" w14:textId="77777777"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0BDF559" w14:textId="77777777"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527A2A47"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LO342</w:t>
            </w:r>
            <w:r w:rsidRPr="00B7600C">
              <w:rPr>
                <w:rFonts w:ascii="Calibri" w:eastAsia="宋体" w:hAnsi="Calibri" w:cs="Times New Roman" w:hint="eastAsia"/>
                <w:kern w:val="0"/>
                <w:szCs w:val="21"/>
              </w:rPr>
              <w:t>能够使用日语语言处理商务活动中的常规业务，能用中日文双语撰写外贸函电，填写国际贸易的单证，起草外贸合同。</w:t>
            </w:r>
          </w:p>
        </w:tc>
        <w:tc>
          <w:tcPr>
            <w:tcW w:w="618" w:type="dxa"/>
            <w:tcBorders>
              <w:top w:val="single" w:sz="4" w:space="0" w:color="auto"/>
              <w:left w:val="single" w:sz="4" w:space="0" w:color="auto"/>
              <w:bottom w:val="single" w:sz="4" w:space="0" w:color="auto"/>
              <w:right w:val="single" w:sz="4" w:space="0" w:color="auto"/>
            </w:tcBorders>
            <w:vAlign w:val="center"/>
          </w:tcPr>
          <w:p w14:paraId="33B4C28E"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621C8755" w14:textId="77777777" w:rsidTr="00822079">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0D1BECE" w14:textId="77777777"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LO41：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991C1AD"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L0411</w:t>
            </w:r>
            <w:r w:rsidRPr="00B7600C">
              <w:rPr>
                <w:rFonts w:ascii="Calibri" w:eastAsia="宋体" w:hAnsi="Calibri" w:cs="Times New Roman" w:hint="eastAsia"/>
                <w:kern w:val="0"/>
                <w:szCs w:val="21"/>
              </w:rPr>
              <w:t>遵纪守法：遵守校纪校规，具备法律意识。</w:t>
            </w:r>
          </w:p>
        </w:tc>
        <w:tc>
          <w:tcPr>
            <w:tcW w:w="618" w:type="dxa"/>
            <w:tcBorders>
              <w:top w:val="single" w:sz="4" w:space="0" w:color="auto"/>
              <w:left w:val="single" w:sz="4" w:space="0" w:color="auto"/>
              <w:bottom w:val="single" w:sz="4" w:space="0" w:color="auto"/>
              <w:right w:val="single" w:sz="4" w:space="0" w:color="auto"/>
            </w:tcBorders>
            <w:vAlign w:val="center"/>
            <w:hideMark/>
          </w:tcPr>
          <w:p w14:paraId="07BFBF5A" w14:textId="77777777"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14:paraId="3D1D1D31" w14:textId="77777777" w:rsidTr="00822079">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B80A516"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14A3BB3"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 xml:space="preserve">L0412 </w:t>
            </w:r>
            <w:r w:rsidRPr="00B7600C">
              <w:rPr>
                <w:rFonts w:ascii="Calibri" w:eastAsia="宋体" w:hAnsi="Calibri" w:cs="Times New Roman" w:hint="eastAsia"/>
                <w:kern w:val="0"/>
                <w:szCs w:val="21"/>
              </w:rPr>
              <w:t>诚实守信：为人诚实，信守承诺，尽职尽责。</w:t>
            </w:r>
          </w:p>
        </w:tc>
        <w:tc>
          <w:tcPr>
            <w:tcW w:w="618" w:type="dxa"/>
            <w:tcBorders>
              <w:top w:val="single" w:sz="4" w:space="0" w:color="auto"/>
              <w:left w:val="single" w:sz="4" w:space="0" w:color="auto"/>
              <w:bottom w:val="single" w:sz="4" w:space="0" w:color="auto"/>
              <w:right w:val="single" w:sz="4" w:space="0" w:color="auto"/>
            </w:tcBorders>
            <w:vAlign w:val="center"/>
          </w:tcPr>
          <w:p w14:paraId="67E0FB7F"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7B8CE1F1" w14:textId="77777777" w:rsidTr="00822079">
        <w:trPr>
          <w:trHeight w:val="15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20F5A36A"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A8ADF58"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LO413</w:t>
            </w:r>
            <w:r w:rsidRPr="00B7600C">
              <w:rPr>
                <w:rFonts w:ascii="Calibri" w:eastAsia="宋体" w:hAnsi="Calibri" w:cs="Times New Roman" w:hint="eastAsia"/>
                <w:kern w:val="0"/>
                <w:szCs w:val="21"/>
              </w:rPr>
              <w:t>爱岗敬业：了解与专业相关的法律法规，充分认识本专业就业岗位在社会经济中的作用和地位，在学习和社会实践中遵守职业规范，具备职业道德操守。</w:t>
            </w:r>
          </w:p>
        </w:tc>
        <w:tc>
          <w:tcPr>
            <w:tcW w:w="618" w:type="dxa"/>
            <w:tcBorders>
              <w:top w:val="single" w:sz="4" w:space="0" w:color="auto"/>
              <w:left w:val="single" w:sz="4" w:space="0" w:color="auto"/>
              <w:bottom w:val="single" w:sz="4" w:space="0" w:color="auto"/>
              <w:right w:val="single" w:sz="4" w:space="0" w:color="auto"/>
            </w:tcBorders>
            <w:vAlign w:val="center"/>
            <w:hideMark/>
          </w:tcPr>
          <w:p w14:paraId="0CA6F18A" w14:textId="77777777"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14:paraId="01FC1C97" w14:textId="77777777"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66C4DE33"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98D29EA"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LO414</w:t>
            </w:r>
            <w:r w:rsidRPr="00B7600C">
              <w:rPr>
                <w:rFonts w:ascii="Calibri" w:eastAsia="宋体" w:hAnsi="Calibri" w:cs="Times New Roman" w:hint="eastAsia"/>
                <w:kern w:val="0"/>
                <w:szCs w:val="21"/>
              </w:rPr>
              <w:t>身心健康，能承受学习和生活中的压力。</w:t>
            </w:r>
          </w:p>
        </w:tc>
        <w:tc>
          <w:tcPr>
            <w:tcW w:w="618" w:type="dxa"/>
            <w:tcBorders>
              <w:top w:val="single" w:sz="4" w:space="0" w:color="auto"/>
              <w:left w:val="single" w:sz="4" w:space="0" w:color="auto"/>
              <w:bottom w:val="single" w:sz="4" w:space="0" w:color="auto"/>
              <w:right w:val="single" w:sz="4" w:space="0" w:color="auto"/>
            </w:tcBorders>
            <w:vAlign w:val="center"/>
          </w:tcPr>
          <w:p w14:paraId="278DB241"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4C6FF927" w14:textId="77777777" w:rsidTr="00822079">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FE19071" w14:textId="77777777"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LO51：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B6F12BF"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L0511</w:t>
            </w:r>
            <w:r w:rsidRPr="00B7600C">
              <w:rPr>
                <w:rFonts w:ascii="Calibri" w:eastAsia="宋体" w:hAnsi="Calibri" w:cs="Times New Roman" w:hint="eastAsia"/>
                <w:kern w:val="0"/>
                <w:szCs w:val="21"/>
              </w:rPr>
              <w:t>在集体活动中能主动担任自己的角色，与其他成员密切合作，共同完成任务。</w:t>
            </w:r>
          </w:p>
        </w:tc>
        <w:tc>
          <w:tcPr>
            <w:tcW w:w="618" w:type="dxa"/>
            <w:tcBorders>
              <w:top w:val="single" w:sz="4" w:space="0" w:color="auto"/>
              <w:left w:val="single" w:sz="4" w:space="0" w:color="auto"/>
              <w:bottom w:val="single" w:sz="4" w:space="0" w:color="auto"/>
              <w:right w:val="single" w:sz="4" w:space="0" w:color="auto"/>
            </w:tcBorders>
            <w:vAlign w:val="center"/>
          </w:tcPr>
          <w:p w14:paraId="7F2F161B"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58F4C645" w14:textId="77777777"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7EB62402"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C904E93"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 xml:space="preserve">L0512 </w:t>
            </w:r>
            <w:r w:rsidRPr="00B7600C">
              <w:rPr>
                <w:rFonts w:ascii="Calibri" w:eastAsia="宋体" w:hAnsi="Calibri" w:cs="Times New Roman" w:hint="eastAsia"/>
                <w:kern w:val="0"/>
                <w:szCs w:val="21"/>
              </w:rPr>
              <w:t>有质疑精神，能有逻辑的分析与批判。</w:t>
            </w:r>
          </w:p>
        </w:tc>
        <w:tc>
          <w:tcPr>
            <w:tcW w:w="618" w:type="dxa"/>
            <w:tcBorders>
              <w:top w:val="single" w:sz="4" w:space="0" w:color="auto"/>
              <w:left w:val="single" w:sz="4" w:space="0" w:color="auto"/>
              <w:bottom w:val="single" w:sz="4" w:space="0" w:color="auto"/>
              <w:right w:val="single" w:sz="4" w:space="0" w:color="auto"/>
            </w:tcBorders>
            <w:vAlign w:val="center"/>
          </w:tcPr>
          <w:p w14:paraId="37231BF8"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1E447F76" w14:textId="77777777"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167225A"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C9DB601"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 xml:space="preserve">L0513 </w:t>
            </w:r>
            <w:r w:rsidRPr="00B7600C">
              <w:rPr>
                <w:rFonts w:ascii="Calibri" w:eastAsia="宋体" w:hAnsi="Calibri" w:cs="Times New Roman" w:hint="eastAsia"/>
                <w:kern w:val="0"/>
                <w:szCs w:val="21"/>
              </w:rPr>
              <w:t>能用创新的方法或者多种方法解决复杂问题或真实问题。</w:t>
            </w:r>
          </w:p>
        </w:tc>
        <w:tc>
          <w:tcPr>
            <w:tcW w:w="618" w:type="dxa"/>
            <w:tcBorders>
              <w:top w:val="single" w:sz="4" w:space="0" w:color="auto"/>
              <w:left w:val="single" w:sz="4" w:space="0" w:color="auto"/>
              <w:bottom w:val="single" w:sz="4" w:space="0" w:color="auto"/>
              <w:right w:val="single" w:sz="4" w:space="0" w:color="auto"/>
            </w:tcBorders>
            <w:vAlign w:val="center"/>
          </w:tcPr>
          <w:p w14:paraId="395C2000"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22C060E7" w14:textId="77777777"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4DA9514"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1095F77C"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L0514</w:t>
            </w:r>
            <w:r w:rsidRPr="00B7600C">
              <w:rPr>
                <w:rFonts w:ascii="Calibri" w:eastAsia="宋体" w:hAnsi="Calibri" w:cs="Times New Roman" w:hint="eastAsia"/>
                <w:kern w:val="0"/>
                <w:szCs w:val="21"/>
              </w:rPr>
              <w:t>了解行业前沿知识技术。</w:t>
            </w:r>
          </w:p>
        </w:tc>
        <w:tc>
          <w:tcPr>
            <w:tcW w:w="618" w:type="dxa"/>
            <w:tcBorders>
              <w:top w:val="single" w:sz="4" w:space="0" w:color="auto"/>
              <w:left w:val="single" w:sz="4" w:space="0" w:color="auto"/>
              <w:bottom w:val="single" w:sz="4" w:space="0" w:color="auto"/>
              <w:right w:val="single" w:sz="4" w:space="0" w:color="auto"/>
            </w:tcBorders>
            <w:vAlign w:val="center"/>
            <w:hideMark/>
          </w:tcPr>
          <w:p w14:paraId="64441401" w14:textId="77777777"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14:paraId="45DF1F8D" w14:textId="77777777" w:rsidTr="00822079">
        <w:trPr>
          <w:trHeight w:val="12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9523F08" w14:textId="77777777"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LO61：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7348E9D3"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LO611</w:t>
            </w:r>
            <w:r w:rsidRPr="00B7600C">
              <w:rPr>
                <w:rFonts w:ascii="Calibri" w:eastAsia="宋体" w:hAnsi="Calibri" w:cs="Times New Roman" w:hint="eastAsia"/>
                <w:kern w:val="0"/>
                <w:szCs w:val="21"/>
              </w:rPr>
              <w:t>能够根据需要进行专业文献检索。</w:t>
            </w:r>
          </w:p>
        </w:tc>
        <w:tc>
          <w:tcPr>
            <w:tcW w:w="618" w:type="dxa"/>
            <w:tcBorders>
              <w:top w:val="single" w:sz="4" w:space="0" w:color="auto"/>
              <w:left w:val="single" w:sz="4" w:space="0" w:color="auto"/>
              <w:bottom w:val="single" w:sz="4" w:space="0" w:color="auto"/>
              <w:right w:val="single" w:sz="4" w:space="0" w:color="auto"/>
            </w:tcBorders>
            <w:vAlign w:val="center"/>
          </w:tcPr>
          <w:p w14:paraId="4F3F2E46"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7E322D10" w14:textId="77777777" w:rsidTr="00822079">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1BCA422F"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959D65F"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LO612</w:t>
            </w:r>
            <w:r w:rsidRPr="00B7600C">
              <w:rPr>
                <w:rFonts w:ascii="Calibri" w:eastAsia="宋体" w:hAnsi="Calibri" w:cs="Times New Roman" w:hint="eastAsia"/>
                <w:kern w:val="0"/>
                <w:szCs w:val="21"/>
              </w:rPr>
              <w:t>能够使用适合的工具来搜集信息，并对信息加以分析、鉴别、判断与整合。</w:t>
            </w:r>
          </w:p>
        </w:tc>
        <w:tc>
          <w:tcPr>
            <w:tcW w:w="618" w:type="dxa"/>
            <w:tcBorders>
              <w:top w:val="single" w:sz="4" w:space="0" w:color="auto"/>
              <w:left w:val="single" w:sz="4" w:space="0" w:color="auto"/>
              <w:bottom w:val="single" w:sz="4" w:space="0" w:color="auto"/>
              <w:right w:val="single" w:sz="4" w:space="0" w:color="auto"/>
            </w:tcBorders>
            <w:vAlign w:val="center"/>
          </w:tcPr>
          <w:p w14:paraId="4681D76C"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1F992F46" w14:textId="77777777" w:rsidTr="00822079">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65F7AF0E"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A0389D2"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LO613</w:t>
            </w:r>
            <w:r w:rsidRPr="00B7600C">
              <w:rPr>
                <w:rFonts w:ascii="Calibri" w:eastAsia="宋体" w:hAnsi="Calibri" w:cs="Times New Roman" w:hint="eastAsia"/>
                <w:kern w:val="0"/>
                <w:szCs w:val="21"/>
              </w:rPr>
              <w:t>熟练使用计算机，掌握常用办公软件。</w:t>
            </w:r>
          </w:p>
        </w:tc>
        <w:tc>
          <w:tcPr>
            <w:tcW w:w="618" w:type="dxa"/>
            <w:tcBorders>
              <w:top w:val="single" w:sz="4" w:space="0" w:color="auto"/>
              <w:left w:val="single" w:sz="4" w:space="0" w:color="auto"/>
              <w:bottom w:val="single" w:sz="4" w:space="0" w:color="auto"/>
              <w:right w:val="single" w:sz="4" w:space="0" w:color="auto"/>
            </w:tcBorders>
            <w:vAlign w:val="center"/>
          </w:tcPr>
          <w:p w14:paraId="24CB200C"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5353B46C" w14:textId="77777777" w:rsidTr="00822079">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2B74BC6" w14:textId="77777777"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LO71：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CE2BF5F"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LO711</w:t>
            </w:r>
            <w:r w:rsidRPr="00B7600C">
              <w:rPr>
                <w:rFonts w:ascii="Calibri" w:eastAsia="宋体" w:hAnsi="Calibri" w:cs="Times New Roman" w:hint="eastAsia"/>
                <w:kern w:val="0"/>
                <w:szCs w:val="21"/>
              </w:rPr>
              <w:t>爱党爱国：了解祖国的优秀传统文化和革命历史，构建爱党爱国的理想信念。</w:t>
            </w:r>
          </w:p>
        </w:tc>
        <w:tc>
          <w:tcPr>
            <w:tcW w:w="618" w:type="dxa"/>
            <w:tcBorders>
              <w:top w:val="single" w:sz="4" w:space="0" w:color="auto"/>
              <w:left w:val="single" w:sz="4" w:space="0" w:color="auto"/>
              <w:bottom w:val="single" w:sz="4" w:space="0" w:color="auto"/>
              <w:right w:val="single" w:sz="4" w:space="0" w:color="auto"/>
            </w:tcBorders>
            <w:vAlign w:val="center"/>
          </w:tcPr>
          <w:p w14:paraId="01D4948E"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54CC40CC" w14:textId="77777777"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D3D6CDA"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885BAF7"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LO712</w:t>
            </w:r>
            <w:r w:rsidRPr="00B7600C">
              <w:rPr>
                <w:rFonts w:ascii="Calibri" w:eastAsia="宋体" w:hAnsi="Calibri" w:cs="Times New Roman" w:hint="eastAsia"/>
                <w:kern w:val="0"/>
                <w:szCs w:val="21"/>
              </w:rPr>
              <w:t>助人为乐：富于爱心，懂得感恩，具备助人为乐的品质。</w:t>
            </w:r>
          </w:p>
        </w:tc>
        <w:tc>
          <w:tcPr>
            <w:tcW w:w="618" w:type="dxa"/>
            <w:tcBorders>
              <w:top w:val="single" w:sz="4" w:space="0" w:color="auto"/>
              <w:left w:val="single" w:sz="4" w:space="0" w:color="auto"/>
              <w:bottom w:val="single" w:sz="4" w:space="0" w:color="auto"/>
              <w:right w:val="single" w:sz="4" w:space="0" w:color="auto"/>
            </w:tcBorders>
            <w:vAlign w:val="center"/>
          </w:tcPr>
          <w:p w14:paraId="4D62726B"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71D6659C" w14:textId="77777777"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3ADEA85A"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0AED6129"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LO713</w:t>
            </w:r>
            <w:r w:rsidRPr="00B7600C">
              <w:rPr>
                <w:rFonts w:ascii="Calibri" w:eastAsia="宋体" w:hAnsi="Calibri" w:cs="Times New Roman" w:hint="eastAsia"/>
                <w:kern w:val="0"/>
                <w:szCs w:val="21"/>
              </w:rPr>
              <w:t>奉献社会：具有服务企业、服务社会的意愿和行为能力。</w:t>
            </w:r>
          </w:p>
        </w:tc>
        <w:tc>
          <w:tcPr>
            <w:tcW w:w="618" w:type="dxa"/>
            <w:tcBorders>
              <w:top w:val="single" w:sz="4" w:space="0" w:color="auto"/>
              <w:left w:val="single" w:sz="4" w:space="0" w:color="auto"/>
              <w:bottom w:val="single" w:sz="4" w:space="0" w:color="auto"/>
              <w:right w:val="single" w:sz="4" w:space="0" w:color="auto"/>
            </w:tcBorders>
            <w:vAlign w:val="center"/>
            <w:hideMark/>
          </w:tcPr>
          <w:p w14:paraId="4FB51AEA" w14:textId="77777777"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14:paraId="251A42EC" w14:textId="77777777"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4905135F"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2C50D89"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LO714</w:t>
            </w:r>
            <w:r w:rsidRPr="00B7600C">
              <w:rPr>
                <w:rFonts w:ascii="Calibri" w:eastAsia="宋体" w:hAnsi="Calibri" w:cs="Times New Roman" w:hint="eastAsia"/>
                <w:kern w:val="0"/>
                <w:szCs w:val="21"/>
              </w:rPr>
              <w:t>爱护环境：具有爱护环境的意识和与自然和谐相处的环保理念。</w:t>
            </w:r>
          </w:p>
        </w:tc>
        <w:tc>
          <w:tcPr>
            <w:tcW w:w="618" w:type="dxa"/>
            <w:tcBorders>
              <w:top w:val="single" w:sz="4" w:space="0" w:color="auto"/>
              <w:left w:val="single" w:sz="4" w:space="0" w:color="auto"/>
              <w:bottom w:val="single" w:sz="4" w:space="0" w:color="auto"/>
              <w:right w:val="single" w:sz="4" w:space="0" w:color="auto"/>
            </w:tcBorders>
            <w:vAlign w:val="center"/>
          </w:tcPr>
          <w:p w14:paraId="3CA51B6F"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102FE745" w14:textId="77777777" w:rsidTr="00822079">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B862A27" w14:textId="77777777"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LO81：</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50C12E0"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LO811</w:t>
            </w:r>
            <w:r w:rsidRPr="00B7600C">
              <w:rPr>
                <w:rFonts w:ascii="Calibri" w:eastAsia="宋体" w:hAnsi="Calibri" w:cs="Times New Roman" w:hint="eastAsia"/>
                <w:kern w:val="0"/>
                <w:szCs w:val="21"/>
              </w:rPr>
              <w:t>具备外语表达沟通能力，达到本专业的要求。</w:t>
            </w:r>
          </w:p>
        </w:tc>
        <w:tc>
          <w:tcPr>
            <w:tcW w:w="618" w:type="dxa"/>
            <w:tcBorders>
              <w:top w:val="single" w:sz="4" w:space="0" w:color="auto"/>
              <w:left w:val="single" w:sz="4" w:space="0" w:color="auto"/>
              <w:bottom w:val="single" w:sz="4" w:space="0" w:color="auto"/>
              <w:right w:val="single" w:sz="4" w:space="0" w:color="auto"/>
            </w:tcBorders>
            <w:vAlign w:val="center"/>
          </w:tcPr>
          <w:p w14:paraId="1B3D0D32"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7B14FEFB" w14:textId="77777777" w:rsidTr="00822079">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18C80D13"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DAA3E8F"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LO812</w:t>
            </w:r>
            <w:r w:rsidRPr="00B7600C">
              <w:rPr>
                <w:rFonts w:ascii="Calibri" w:eastAsia="宋体" w:hAnsi="Calibri" w:cs="Times New Roman" w:hint="eastAsia"/>
                <w:kern w:val="0"/>
                <w:szCs w:val="21"/>
              </w:rPr>
              <w:t>理解其他国家历史文化，有跨文化交流能力。</w:t>
            </w:r>
          </w:p>
        </w:tc>
        <w:tc>
          <w:tcPr>
            <w:tcW w:w="618" w:type="dxa"/>
            <w:tcBorders>
              <w:top w:val="single" w:sz="4" w:space="0" w:color="auto"/>
              <w:left w:val="single" w:sz="4" w:space="0" w:color="auto"/>
              <w:bottom w:val="single" w:sz="4" w:space="0" w:color="auto"/>
              <w:right w:val="single" w:sz="4" w:space="0" w:color="auto"/>
            </w:tcBorders>
            <w:vAlign w:val="center"/>
          </w:tcPr>
          <w:p w14:paraId="172ED7AE" w14:textId="77777777"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14:paraId="1F209A6D" w14:textId="77777777" w:rsidTr="00822079">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14:paraId="6F86DC0A" w14:textId="77777777"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3B46B63" w14:textId="77777777"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LO813</w:t>
            </w:r>
            <w:r w:rsidRPr="00B7600C">
              <w:rPr>
                <w:rFonts w:ascii="Calibri" w:eastAsia="宋体" w:hAnsi="Calibri" w:cs="Times New Roman" w:hint="eastAsia"/>
                <w:kern w:val="0"/>
                <w:szCs w:val="21"/>
              </w:rPr>
              <w:t>有国际竞争与合作意识。</w:t>
            </w:r>
          </w:p>
        </w:tc>
        <w:tc>
          <w:tcPr>
            <w:tcW w:w="618" w:type="dxa"/>
            <w:tcBorders>
              <w:top w:val="single" w:sz="4" w:space="0" w:color="auto"/>
              <w:left w:val="single" w:sz="4" w:space="0" w:color="auto"/>
              <w:bottom w:val="single" w:sz="4" w:space="0" w:color="auto"/>
              <w:right w:val="single" w:sz="4" w:space="0" w:color="auto"/>
            </w:tcBorders>
            <w:vAlign w:val="center"/>
          </w:tcPr>
          <w:p w14:paraId="5B888343" w14:textId="77777777" w:rsidR="00B7600C" w:rsidRPr="00B7600C" w:rsidRDefault="00B7600C" w:rsidP="00B7600C">
            <w:pPr>
              <w:widowControl/>
              <w:jc w:val="center"/>
              <w:rPr>
                <w:rFonts w:ascii="仿宋" w:eastAsia="仿宋" w:hAnsi="仿宋" w:cs="宋体"/>
                <w:color w:val="000000"/>
                <w:kern w:val="0"/>
                <w:sz w:val="24"/>
                <w:szCs w:val="20"/>
              </w:rPr>
            </w:pPr>
          </w:p>
        </w:tc>
      </w:tr>
    </w:tbl>
    <w:p w14:paraId="40D10F74" w14:textId="77777777" w:rsidR="00B7600C" w:rsidRPr="00B7600C" w:rsidRDefault="00B7600C" w:rsidP="00B7600C">
      <w:pPr>
        <w:ind w:firstLineChars="200" w:firstLine="420"/>
        <w:rPr>
          <w:rFonts w:ascii="Calibri" w:eastAsia="宋体" w:hAnsi="Calibri" w:cs="Times New Roman"/>
        </w:rPr>
      </w:pPr>
      <w:r w:rsidRPr="00B7600C">
        <w:rPr>
          <w:rFonts w:ascii="Calibri" w:eastAsia="宋体" w:hAnsi="Calibri" w:cs="Times New Roman" w:hint="eastAsia"/>
        </w:rPr>
        <w:t>备注：</w:t>
      </w:r>
      <w:r w:rsidRPr="00B7600C">
        <w:rPr>
          <w:rFonts w:ascii="Calibri" w:eastAsia="宋体" w:hAnsi="Calibri" w:cs="Times New Roman"/>
        </w:rPr>
        <w:t>LO=learning outcomes</w:t>
      </w:r>
      <w:r w:rsidRPr="00B7600C">
        <w:rPr>
          <w:rFonts w:ascii="Calibri" w:eastAsia="宋体" w:hAnsi="Calibri" w:cs="Times New Roman" w:hint="eastAsia"/>
        </w:rPr>
        <w:t>（学习成果）</w:t>
      </w:r>
    </w:p>
    <w:p w14:paraId="2F4AB666" w14:textId="77777777" w:rsidR="00B7600C" w:rsidRPr="00B7600C" w:rsidRDefault="00B7600C" w:rsidP="00B7600C">
      <w:pPr>
        <w:rPr>
          <w:rFonts w:ascii="Calibri" w:eastAsia="宋体" w:hAnsi="Calibri" w:cs="Times New Roman"/>
        </w:rPr>
      </w:pPr>
    </w:p>
    <w:p w14:paraId="6044380D" w14:textId="77777777" w:rsidR="00B7600C" w:rsidRPr="00B7600C" w:rsidRDefault="00B7600C" w:rsidP="00B7600C">
      <w:pPr>
        <w:widowControl/>
        <w:spacing w:beforeLines="50" w:before="156" w:afterLines="50" w:after="156" w:line="288" w:lineRule="auto"/>
        <w:ind w:firstLineChars="150" w:firstLine="360"/>
        <w:jc w:val="left"/>
        <w:rPr>
          <w:rFonts w:ascii="黑体" w:eastAsia="黑体" w:hAnsi="宋体" w:cs="Times New Roman"/>
          <w:sz w:val="24"/>
        </w:rPr>
      </w:pPr>
      <w:r w:rsidRPr="00B7600C">
        <w:rPr>
          <w:rFonts w:ascii="黑体" w:eastAsia="黑体" w:hAnsi="宋体" w:cs="Times New Roman" w:hint="eastAsia"/>
          <w:sz w:val="24"/>
        </w:rPr>
        <w:t>五、课程目标/课程预期学习成果</w:t>
      </w:r>
    </w:p>
    <w:tbl>
      <w:tblPr>
        <w:tblpPr w:leftFromText="180" w:rightFromText="180" w:vertAnchor="text" w:horzAnchor="page" w:tblpX="2163"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7600C" w:rsidRPr="00B7600C" w14:paraId="1F86C03F" w14:textId="77777777" w:rsidTr="00822079">
        <w:tc>
          <w:tcPr>
            <w:tcW w:w="535" w:type="dxa"/>
            <w:tcBorders>
              <w:top w:val="single" w:sz="4" w:space="0" w:color="auto"/>
              <w:left w:val="single" w:sz="4" w:space="0" w:color="auto"/>
              <w:bottom w:val="single" w:sz="4" w:space="0" w:color="auto"/>
              <w:right w:val="single" w:sz="4" w:space="0" w:color="auto"/>
            </w:tcBorders>
            <w:hideMark/>
          </w:tcPr>
          <w:p w14:paraId="34273220" w14:textId="77777777"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序号</w:t>
            </w:r>
          </w:p>
        </w:tc>
        <w:tc>
          <w:tcPr>
            <w:tcW w:w="1175" w:type="dxa"/>
            <w:tcBorders>
              <w:top w:val="single" w:sz="4" w:space="0" w:color="auto"/>
              <w:left w:val="single" w:sz="4" w:space="0" w:color="auto"/>
              <w:bottom w:val="single" w:sz="4" w:space="0" w:color="auto"/>
              <w:right w:val="single" w:sz="4" w:space="0" w:color="auto"/>
            </w:tcBorders>
            <w:hideMark/>
          </w:tcPr>
          <w:p w14:paraId="5EBAC293" w14:textId="77777777"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课程预期</w:t>
            </w:r>
          </w:p>
          <w:p w14:paraId="3DC77026" w14:textId="77777777"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学习成果</w:t>
            </w:r>
          </w:p>
        </w:tc>
        <w:tc>
          <w:tcPr>
            <w:tcW w:w="2470" w:type="dxa"/>
            <w:tcBorders>
              <w:top w:val="single" w:sz="4" w:space="0" w:color="auto"/>
              <w:left w:val="single" w:sz="4" w:space="0" w:color="auto"/>
              <w:bottom w:val="single" w:sz="4" w:space="0" w:color="auto"/>
              <w:right w:val="single" w:sz="4" w:space="0" w:color="auto"/>
            </w:tcBorders>
            <w:vAlign w:val="center"/>
            <w:hideMark/>
          </w:tcPr>
          <w:p w14:paraId="2726271D" w14:textId="77777777" w:rsidR="00B7600C" w:rsidRPr="00B7600C" w:rsidRDefault="00B7600C" w:rsidP="00B7600C">
            <w:pPr>
              <w:snapToGrid w:val="0"/>
              <w:spacing w:line="288" w:lineRule="auto"/>
              <w:jc w:val="center"/>
              <w:rPr>
                <w:rFonts w:ascii="Calibri" w:eastAsia="宋体" w:hAnsi="Calibri" w:cs="Times New Roman"/>
                <w:b/>
                <w:color w:val="000000"/>
                <w:sz w:val="20"/>
                <w:szCs w:val="20"/>
                <w:highlight w:val="yellow"/>
              </w:rPr>
            </w:pPr>
            <w:r w:rsidRPr="00B7600C">
              <w:rPr>
                <w:rFonts w:ascii="Calibri" w:eastAsia="宋体" w:hAnsi="Calibri" w:cs="Times New Roman" w:hint="eastAsia"/>
                <w:b/>
                <w:color w:val="000000"/>
                <w:sz w:val="20"/>
                <w:szCs w:val="20"/>
              </w:rPr>
              <w:t>课程目标</w:t>
            </w:r>
          </w:p>
          <w:p w14:paraId="7DB75E0C" w14:textId="77777777"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（细化的预期学习成果）</w:t>
            </w:r>
          </w:p>
        </w:tc>
        <w:tc>
          <w:tcPr>
            <w:tcW w:w="2199" w:type="dxa"/>
            <w:tcBorders>
              <w:top w:val="single" w:sz="4" w:space="0" w:color="auto"/>
              <w:left w:val="single" w:sz="4" w:space="0" w:color="auto"/>
              <w:bottom w:val="single" w:sz="4" w:space="0" w:color="auto"/>
              <w:right w:val="single" w:sz="4" w:space="0" w:color="auto"/>
            </w:tcBorders>
            <w:vAlign w:val="center"/>
            <w:hideMark/>
          </w:tcPr>
          <w:p w14:paraId="7E9FDC61" w14:textId="77777777"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教与学方式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D67657" w14:textId="77777777"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评价方式</w:t>
            </w:r>
          </w:p>
        </w:tc>
      </w:tr>
      <w:tr w:rsidR="00B7600C" w:rsidRPr="00B7600C" w14:paraId="641689E8" w14:textId="77777777" w:rsidTr="00822079">
        <w:tc>
          <w:tcPr>
            <w:tcW w:w="535" w:type="dxa"/>
            <w:tcBorders>
              <w:top w:val="single" w:sz="4" w:space="0" w:color="auto"/>
              <w:left w:val="single" w:sz="4" w:space="0" w:color="auto"/>
              <w:bottom w:val="single" w:sz="4" w:space="0" w:color="auto"/>
              <w:right w:val="single" w:sz="4" w:space="0" w:color="auto"/>
            </w:tcBorders>
            <w:hideMark/>
          </w:tcPr>
          <w:p w14:paraId="0F8A0629" w14:textId="77777777"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szCs w:val="24"/>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D1AFB22" w14:textId="77777777"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color w:val="000000"/>
                <w:sz w:val="20"/>
                <w:szCs w:val="20"/>
              </w:rPr>
              <w:t>LO315</w:t>
            </w:r>
          </w:p>
        </w:tc>
        <w:tc>
          <w:tcPr>
            <w:tcW w:w="2470" w:type="dxa"/>
            <w:tcBorders>
              <w:top w:val="single" w:sz="4" w:space="0" w:color="auto"/>
              <w:left w:val="single" w:sz="4" w:space="0" w:color="auto"/>
              <w:bottom w:val="single" w:sz="4" w:space="0" w:color="auto"/>
              <w:right w:val="single" w:sz="4" w:space="0" w:color="auto"/>
            </w:tcBorders>
            <w:hideMark/>
          </w:tcPr>
          <w:p w14:paraId="4F210F95" w14:textId="77777777" w:rsidR="00B7600C" w:rsidRPr="00B7600C" w:rsidRDefault="00B7600C" w:rsidP="00B7600C">
            <w:pPr>
              <w:snapToGrid w:val="0"/>
              <w:spacing w:line="288" w:lineRule="auto"/>
              <w:jc w:val="left"/>
              <w:rPr>
                <w:rFonts w:ascii="宋体" w:eastAsia="宋体" w:hAnsi="宋体" w:cs="宋体"/>
                <w:color w:val="000000"/>
                <w:kern w:val="0"/>
                <w:szCs w:val="21"/>
              </w:rPr>
            </w:pPr>
            <w:r w:rsidRPr="00B7600C">
              <w:rPr>
                <w:rFonts w:ascii="Calibri" w:eastAsia="宋体" w:hAnsi="Calibri" w:cs="Times New Roman" w:hint="eastAsia"/>
                <w:color w:val="000000"/>
                <w:szCs w:val="21"/>
              </w:rPr>
              <w:t>了解并掌握翻译技巧，了解不同文体的语言特点和翻译方法，能使用中日两种语言进行各种翻译活动。</w:t>
            </w:r>
          </w:p>
        </w:tc>
        <w:tc>
          <w:tcPr>
            <w:tcW w:w="2199" w:type="dxa"/>
            <w:tcBorders>
              <w:top w:val="single" w:sz="4" w:space="0" w:color="auto"/>
              <w:left w:val="single" w:sz="4" w:space="0" w:color="auto"/>
              <w:bottom w:val="single" w:sz="4" w:space="0" w:color="auto"/>
              <w:right w:val="single" w:sz="4" w:space="0" w:color="auto"/>
            </w:tcBorders>
            <w:hideMark/>
          </w:tcPr>
          <w:p w14:paraId="425FA4DD"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课堂上进行翻译练习，让学生通过中文把发言者的语气</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深层情感传达出来。</w:t>
            </w:r>
          </w:p>
        </w:tc>
        <w:tc>
          <w:tcPr>
            <w:tcW w:w="1276" w:type="dxa"/>
            <w:tcBorders>
              <w:top w:val="single" w:sz="4" w:space="0" w:color="auto"/>
              <w:left w:val="single" w:sz="4" w:space="0" w:color="auto"/>
              <w:bottom w:val="single" w:sz="4" w:space="0" w:color="auto"/>
              <w:right w:val="single" w:sz="4" w:space="0" w:color="auto"/>
            </w:tcBorders>
            <w:hideMark/>
          </w:tcPr>
          <w:p w14:paraId="6A44950A"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课堂提问</w:t>
            </w:r>
          </w:p>
        </w:tc>
      </w:tr>
      <w:tr w:rsidR="00B7600C" w:rsidRPr="00B7600C" w14:paraId="29A3C1AA" w14:textId="77777777" w:rsidTr="00822079">
        <w:trPr>
          <w:trHeight w:val="242"/>
        </w:trPr>
        <w:tc>
          <w:tcPr>
            <w:tcW w:w="535" w:type="dxa"/>
            <w:tcBorders>
              <w:top w:val="single" w:sz="4" w:space="0" w:color="auto"/>
              <w:left w:val="single" w:sz="4" w:space="0" w:color="auto"/>
              <w:bottom w:val="single" w:sz="4" w:space="0" w:color="auto"/>
              <w:right w:val="single" w:sz="4" w:space="0" w:color="auto"/>
            </w:tcBorders>
            <w:hideMark/>
          </w:tcPr>
          <w:p w14:paraId="4FB56AFD" w14:textId="77777777"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szCs w:val="24"/>
              </w:rPr>
              <w:t>2</w:t>
            </w:r>
          </w:p>
        </w:tc>
        <w:tc>
          <w:tcPr>
            <w:tcW w:w="1175" w:type="dxa"/>
            <w:tcBorders>
              <w:top w:val="single" w:sz="4" w:space="0" w:color="auto"/>
              <w:left w:val="single" w:sz="4" w:space="0" w:color="auto"/>
              <w:bottom w:val="single" w:sz="4" w:space="0" w:color="auto"/>
              <w:right w:val="single" w:sz="4" w:space="0" w:color="auto"/>
            </w:tcBorders>
            <w:hideMark/>
          </w:tcPr>
          <w:p w14:paraId="7DD6405A" w14:textId="77777777"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kern w:val="0"/>
                <w:sz w:val="20"/>
                <w:szCs w:val="20"/>
              </w:rPr>
              <w:t>LO341</w:t>
            </w:r>
          </w:p>
        </w:tc>
        <w:tc>
          <w:tcPr>
            <w:tcW w:w="2470" w:type="dxa"/>
            <w:tcBorders>
              <w:top w:val="single" w:sz="4" w:space="0" w:color="auto"/>
              <w:left w:val="single" w:sz="4" w:space="0" w:color="auto"/>
              <w:bottom w:val="single" w:sz="4" w:space="0" w:color="auto"/>
              <w:right w:val="single" w:sz="4" w:space="0" w:color="auto"/>
            </w:tcBorders>
            <w:hideMark/>
          </w:tcPr>
          <w:p w14:paraId="1F6FB1BC" w14:textId="77777777" w:rsidR="00B7600C" w:rsidRPr="00B7600C" w:rsidRDefault="00B7600C" w:rsidP="00B7600C">
            <w:pPr>
              <w:adjustRightInd w:val="0"/>
              <w:snapToGrid w:val="0"/>
              <w:spacing w:line="300" w:lineRule="auto"/>
              <w:rPr>
                <w:rFonts w:ascii="Calibri" w:eastAsia="宋体" w:hAnsi="Calibri" w:cs="Times New Roman"/>
                <w:color w:val="000000"/>
                <w:szCs w:val="21"/>
              </w:rPr>
            </w:pPr>
            <w:r w:rsidRPr="00B7600C">
              <w:rPr>
                <w:rFonts w:ascii="Calibri" w:eastAsia="宋体" w:hAnsi="Calibri" w:cs="Times New Roman" w:hint="eastAsia"/>
                <w:kern w:val="0"/>
                <w:szCs w:val="21"/>
              </w:rPr>
              <w:t>掌握商务相关的基本理论知识，国家对外贸易方针、政策以及具备国际商务实务操作的技能和素质。</w:t>
            </w:r>
          </w:p>
        </w:tc>
        <w:tc>
          <w:tcPr>
            <w:tcW w:w="2199" w:type="dxa"/>
            <w:tcBorders>
              <w:top w:val="single" w:sz="4" w:space="0" w:color="auto"/>
              <w:left w:val="single" w:sz="4" w:space="0" w:color="auto"/>
              <w:bottom w:val="single" w:sz="4" w:space="0" w:color="auto"/>
              <w:right w:val="single" w:sz="4" w:space="0" w:color="auto"/>
            </w:tcBorders>
            <w:hideMark/>
          </w:tcPr>
          <w:p w14:paraId="1B0248A6" w14:textId="77777777" w:rsidR="00B7600C" w:rsidRPr="00B7600C" w:rsidRDefault="00B7600C" w:rsidP="00B7600C">
            <w:pPr>
              <w:snapToGrid w:val="0"/>
              <w:spacing w:line="288" w:lineRule="auto"/>
              <w:jc w:val="left"/>
              <w:rPr>
                <w:rFonts w:ascii="黑体" w:eastAsia="宋体" w:hAnsi="宋体" w:cs="Times New Roman"/>
                <w:szCs w:val="21"/>
              </w:rPr>
            </w:pPr>
            <w:r w:rsidRPr="00B7600C">
              <w:rPr>
                <w:rFonts w:ascii="Calibri" w:eastAsia="宋体" w:hAnsi="Calibri" w:cs="Times New Roman" w:hint="eastAsia"/>
                <w:color w:val="000000"/>
                <w:szCs w:val="21"/>
              </w:rPr>
              <w:t>课堂上进行翻译练习，让学生互动、跟读、用中文进行总结等。</w:t>
            </w:r>
          </w:p>
        </w:tc>
        <w:tc>
          <w:tcPr>
            <w:tcW w:w="1276" w:type="dxa"/>
            <w:tcBorders>
              <w:top w:val="single" w:sz="4" w:space="0" w:color="auto"/>
              <w:left w:val="single" w:sz="4" w:space="0" w:color="auto"/>
              <w:bottom w:val="single" w:sz="4" w:space="0" w:color="auto"/>
              <w:right w:val="single" w:sz="4" w:space="0" w:color="auto"/>
            </w:tcBorders>
            <w:hideMark/>
          </w:tcPr>
          <w:p w14:paraId="41A9C97E"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课堂提问与课外扩展听力</w:t>
            </w:r>
          </w:p>
        </w:tc>
      </w:tr>
      <w:tr w:rsidR="00B7600C" w:rsidRPr="00B7600C" w14:paraId="5B2AE235" w14:textId="77777777" w:rsidTr="00822079">
        <w:trPr>
          <w:trHeight w:val="290"/>
        </w:trPr>
        <w:tc>
          <w:tcPr>
            <w:tcW w:w="535" w:type="dxa"/>
            <w:tcBorders>
              <w:top w:val="single" w:sz="4" w:space="0" w:color="auto"/>
              <w:left w:val="single" w:sz="4" w:space="0" w:color="auto"/>
              <w:bottom w:val="single" w:sz="4" w:space="0" w:color="auto"/>
              <w:right w:val="single" w:sz="4" w:space="0" w:color="auto"/>
            </w:tcBorders>
            <w:hideMark/>
          </w:tcPr>
          <w:p w14:paraId="0A4956E6" w14:textId="77777777"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szCs w:val="24"/>
              </w:rPr>
              <w:t>3</w:t>
            </w:r>
          </w:p>
        </w:tc>
        <w:tc>
          <w:tcPr>
            <w:tcW w:w="1175" w:type="dxa"/>
            <w:tcBorders>
              <w:top w:val="single" w:sz="4" w:space="0" w:color="auto"/>
              <w:left w:val="single" w:sz="4" w:space="0" w:color="auto"/>
              <w:bottom w:val="single" w:sz="4" w:space="0" w:color="auto"/>
              <w:right w:val="single" w:sz="4" w:space="0" w:color="auto"/>
            </w:tcBorders>
            <w:hideMark/>
          </w:tcPr>
          <w:p w14:paraId="3A977B9D" w14:textId="77777777"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kern w:val="0"/>
                <w:sz w:val="20"/>
                <w:szCs w:val="20"/>
              </w:rPr>
              <w:t>L0411</w:t>
            </w:r>
          </w:p>
        </w:tc>
        <w:tc>
          <w:tcPr>
            <w:tcW w:w="2470" w:type="dxa"/>
            <w:tcBorders>
              <w:top w:val="single" w:sz="4" w:space="0" w:color="auto"/>
              <w:left w:val="single" w:sz="4" w:space="0" w:color="auto"/>
              <w:bottom w:val="single" w:sz="4" w:space="0" w:color="auto"/>
              <w:right w:val="single" w:sz="4" w:space="0" w:color="auto"/>
            </w:tcBorders>
          </w:tcPr>
          <w:p w14:paraId="606E0981" w14:textId="77777777" w:rsidR="00B7600C" w:rsidRPr="00B7600C" w:rsidRDefault="00B7600C" w:rsidP="00B7600C">
            <w:pPr>
              <w:snapToGrid w:val="0"/>
              <w:spacing w:line="288" w:lineRule="auto"/>
              <w:jc w:val="left"/>
              <w:rPr>
                <w:rFonts w:ascii="Calibri" w:eastAsia="宋体" w:hAnsi="Calibri" w:cs="Times New Roman"/>
                <w:kern w:val="0"/>
                <w:szCs w:val="21"/>
              </w:rPr>
            </w:pPr>
            <w:r w:rsidRPr="00B7600C">
              <w:rPr>
                <w:rFonts w:ascii="Calibri" w:eastAsia="宋体" w:hAnsi="Calibri" w:cs="Times New Roman" w:hint="eastAsia"/>
                <w:kern w:val="0"/>
                <w:szCs w:val="21"/>
              </w:rPr>
              <w:t>遵守校纪校规，具备法律意识。</w:t>
            </w:r>
          </w:p>
          <w:p w14:paraId="786F8109" w14:textId="77777777" w:rsidR="00B7600C" w:rsidRPr="00B7600C" w:rsidRDefault="00B7600C" w:rsidP="00B7600C">
            <w:pPr>
              <w:snapToGrid w:val="0"/>
              <w:spacing w:line="288" w:lineRule="auto"/>
              <w:jc w:val="left"/>
              <w:rPr>
                <w:rFonts w:ascii="Calibri" w:eastAsia="宋体" w:hAnsi="Calibri" w:cs="Times New Roman"/>
                <w:kern w:val="0"/>
                <w:szCs w:val="21"/>
              </w:rPr>
            </w:pPr>
          </w:p>
        </w:tc>
        <w:tc>
          <w:tcPr>
            <w:tcW w:w="2199" w:type="dxa"/>
            <w:tcBorders>
              <w:top w:val="single" w:sz="4" w:space="0" w:color="auto"/>
              <w:left w:val="single" w:sz="4" w:space="0" w:color="auto"/>
              <w:bottom w:val="single" w:sz="4" w:space="0" w:color="auto"/>
              <w:right w:val="single" w:sz="4" w:space="0" w:color="auto"/>
            </w:tcBorders>
            <w:hideMark/>
          </w:tcPr>
          <w:p w14:paraId="68B63B0A"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结合翻译内容</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进行相应日本文化</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日本社会以及各领域基本知识的介绍。</w:t>
            </w:r>
          </w:p>
        </w:tc>
        <w:tc>
          <w:tcPr>
            <w:tcW w:w="1276" w:type="dxa"/>
            <w:tcBorders>
              <w:top w:val="single" w:sz="4" w:space="0" w:color="auto"/>
              <w:left w:val="single" w:sz="4" w:space="0" w:color="auto"/>
              <w:bottom w:val="single" w:sz="4" w:space="0" w:color="auto"/>
              <w:right w:val="single" w:sz="4" w:space="0" w:color="auto"/>
            </w:tcBorders>
            <w:hideMark/>
          </w:tcPr>
          <w:p w14:paraId="3203E9BE"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随堂讲解</w:t>
            </w:r>
          </w:p>
        </w:tc>
      </w:tr>
      <w:tr w:rsidR="00B7600C" w:rsidRPr="00B7600C" w14:paraId="6BCCE043" w14:textId="77777777" w:rsidTr="00822079">
        <w:tc>
          <w:tcPr>
            <w:tcW w:w="535" w:type="dxa"/>
            <w:tcBorders>
              <w:top w:val="single" w:sz="4" w:space="0" w:color="auto"/>
              <w:left w:val="single" w:sz="4" w:space="0" w:color="auto"/>
              <w:bottom w:val="single" w:sz="4" w:space="0" w:color="auto"/>
              <w:right w:val="single" w:sz="4" w:space="0" w:color="auto"/>
            </w:tcBorders>
            <w:hideMark/>
          </w:tcPr>
          <w:p w14:paraId="1734F056" w14:textId="77777777"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rPr>
              <w:t>4</w:t>
            </w:r>
          </w:p>
        </w:tc>
        <w:tc>
          <w:tcPr>
            <w:tcW w:w="1175" w:type="dxa"/>
            <w:tcBorders>
              <w:top w:val="single" w:sz="4" w:space="0" w:color="auto"/>
              <w:left w:val="single" w:sz="4" w:space="0" w:color="auto"/>
              <w:bottom w:val="single" w:sz="4" w:space="0" w:color="auto"/>
              <w:right w:val="single" w:sz="4" w:space="0" w:color="auto"/>
            </w:tcBorders>
            <w:hideMark/>
          </w:tcPr>
          <w:p w14:paraId="64F4C7FD" w14:textId="77777777"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kern w:val="0"/>
                <w:sz w:val="20"/>
                <w:szCs w:val="20"/>
              </w:rPr>
              <w:t>LO413</w:t>
            </w:r>
          </w:p>
        </w:tc>
        <w:tc>
          <w:tcPr>
            <w:tcW w:w="2470" w:type="dxa"/>
            <w:tcBorders>
              <w:top w:val="single" w:sz="4" w:space="0" w:color="auto"/>
              <w:left w:val="single" w:sz="4" w:space="0" w:color="auto"/>
              <w:bottom w:val="single" w:sz="4" w:space="0" w:color="auto"/>
              <w:right w:val="single" w:sz="4" w:space="0" w:color="auto"/>
            </w:tcBorders>
            <w:hideMark/>
          </w:tcPr>
          <w:p w14:paraId="1DA93052"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kern w:val="0"/>
                <w:szCs w:val="21"/>
              </w:rPr>
              <w:t>了解与专业相关的法律法规，充分认识本专业就业岗位在社会经济中的作用和地位，在学习和社会实践中遵守职业规范，具备职业道德操守。</w:t>
            </w:r>
          </w:p>
        </w:tc>
        <w:tc>
          <w:tcPr>
            <w:tcW w:w="2199" w:type="dxa"/>
            <w:tcBorders>
              <w:top w:val="single" w:sz="4" w:space="0" w:color="auto"/>
              <w:left w:val="single" w:sz="4" w:space="0" w:color="auto"/>
              <w:bottom w:val="single" w:sz="4" w:space="0" w:color="auto"/>
              <w:right w:val="single" w:sz="4" w:space="0" w:color="auto"/>
            </w:tcBorders>
            <w:hideMark/>
          </w:tcPr>
          <w:p w14:paraId="7EAF737B"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列出关键词，在听解之前学生自学以及老师讲授一定的背景知识，加深理解。</w:t>
            </w:r>
          </w:p>
        </w:tc>
        <w:tc>
          <w:tcPr>
            <w:tcW w:w="1276" w:type="dxa"/>
            <w:tcBorders>
              <w:top w:val="single" w:sz="4" w:space="0" w:color="auto"/>
              <w:left w:val="single" w:sz="4" w:space="0" w:color="auto"/>
              <w:bottom w:val="single" w:sz="4" w:space="0" w:color="auto"/>
              <w:right w:val="single" w:sz="4" w:space="0" w:color="auto"/>
            </w:tcBorders>
            <w:hideMark/>
          </w:tcPr>
          <w:p w14:paraId="2BEE30A4"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课堂讨论与课外扩展听力</w:t>
            </w:r>
          </w:p>
        </w:tc>
      </w:tr>
      <w:tr w:rsidR="00B7600C" w:rsidRPr="00B7600C" w14:paraId="3869FD83" w14:textId="77777777" w:rsidTr="00822079">
        <w:tc>
          <w:tcPr>
            <w:tcW w:w="535" w:type="dxa"/>
            <w:tcBorders>
              <w:top w:val="single" w:sz="4" w:space="0" w:color="auto"/>
              <w:left w:val="single" w:sz="4" w:space="0" w:color="auto"/>
              <w:bottom w:val="single" w:sz="4" w:space="0" w:color="auto"/>
              <w:right w:val="single" w:sz="4" w:space="0" w:color="auto"/>
            </w:tcBorders>
            <w:hideMark/>
          </w:tcPr>
          <w:p w14:paraId="2DC45EA1" w14:textId="77777777"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rPr>
              <w:t>5</w:t>
            </w:r>
          </w:p>
        </w:tc>
        <w:tc>
          <w:tcPr>
            <w:tcW w:w="1175" w:type="dxa"/>
            <w:tcBorders>
              <w:top w:val="single" w:sz="4" w:space="0" w:color="auto"/>
              <w:left w:val="single" w:sz="4" w:space="0" w:color="auto"/>
              <w:bottom w:val="single" w:sz="4" w:space="0" w:color="auto"/>
              <w:right w:val="single" w:sz="4" w:space="0" w:color="auto"/>
            </w:tcBorders>
            <w:hideMark/>
          </w:tcPr>
          <w:p w14:paraId="616F1CBB" w14:textId="77777777"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kern w:val="0"/>
                <w:sz w:val="20"/>
                <w:szCs w:val="20"/>
              </w:rPr>
              <w:t>L0514</w:t>
            </w:r>
          </w:p>
        </w:tc>
        <w:tc>
          <w:tcPr>
            <w:tcW w:w="2470" w:type="dxa"/>
            <w:tcBorders>
              <w:top w:val="single" w:sz="4" w:space="0" w:color="auto"/>
              <w:left w:val="single" w:sz="4" w:space="0" w:color="auto"/>
              <w:bottom w:val="single" w:sz="4" w:space="0" w:color="auto"/>
              <w:right w:val="single" w:sz="4" w:space="0" w:color="auto"/>
            </w:tcBorders>
            <w:hideMark/>
          </w:tcPr>
          <w:p w14:paraId="7EAE0E64"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kern w:val="0"/>
                <w:szCs w:val="21"/>
              </w:rPr>
              <w:t>了解行业前沿知识技术。</w:t>
            </w:r>
          </w:p>
        </w:tc>
        <w:tc>
          <w:tcPr>
            <w:tcW w:w="2199" w:type="dxa"/>
            <w:tcBorders>
              <w:top w:val="single" w:sz="4" w:space="0" w:color="auto"/>
              <w:left w:val="single" w:sz="4" w:space="0" w:color="auto"/>
              <w:bottom w:val="single" w:sz="4" w:space="0" w:color="auto"/>
              <w:right w:val="single" w:sz="4" w:space="0" w:color="auto"/>
            </w:tcBorders>
            <w:hideMark/>
          </w:tcPr>
          <w:p w14:paraId="766B1812"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结合翻译课题</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讲解当代大学生使命与社会责任。</w:t>
            </w:r>
          </w:p>
        </w:tc>
        <w:tc>
          <w:tcPr>
            <w:tcW w:w="1276" w:type="dxa"/>
            <w:tcBorders>
              <w:top w:val="single" w:sz="4" w:space="0" w:color="auto"/>
              <w:left w:val="single" w:sz="4" w:space="0" w:color="auto"/>
              <w:bottom w:val="single" w:sz="4" w:space="0" w:color="auto"/>
              <w:right w:val="single" w:sz="4" w:space="0" w:color="auto"/>
            </w:tcBorders>
            <w:hideMark/>
          </w:tcPr>
          <w:p w14:paraId="05877396"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课堂补充</w:t>
            </w:r>
          </w:p>
        </w:tc>
      </w:tr>
      <w:tr w:rsidR="00B7600C" w:rsidRPr="00B7600C" w14:paraId="794B0612" w14:textId="77777777" w:rsidTr="00822079">
        <w:tc>
          <w:tcPr>
            <w:tcW w:w="535" w:type="dxa"/>
            <w:tcBorders>
              <w:top w:val="single" w:sz="4" w:space="0" w:color="auto"/>
              <w:left w:val="single" w:sz="4" w:space="0" w:color="auto"/>
              <w:bottom w:val="single" w:sz="4" w:space="0" w:color="auto"/>
              <w:right w:val="single" w:sz="4" w:space="0" w:color="auto"/>
            </w:tcBorders>
            <w:hideMark/>
          </w:tcPr>
          <w:p w14:paraId="552F5105" w14:textId="77777777"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rPr>
              <w:t>6</w:t>
            </w:r>
          </w:p>
        </w:tc>
        <w:tc>
          <w:tcPr>
            <w:tcW w:w="1175" w:type="dxa"/>
            <w:tcBorders>
              <w:top w:val="single" w:sz="4" w:space="0" w:color="auto"/>
              <w:left w:val="single" w:sz="4" w:space="0" w:color="auto"/>
              <w:bottom w:val="single" w:sz="4" w:space="0" w:color="auto"/>
              <w:right w:val="single" w:sz="4" w:space="0" w:color="auto"/>
            </w:tcBorders>
            <w:hideMark/>
          </w:tcPr>
          <w:p w14:paraId="13442322" w14:textId="77777777" w:rsidR="00B7600C" w:rsidRPr="00B7600C" w:rsidRDefault="00B7600C" w:rsidP="00B7600C">
            <w:pPr>
              <w:rPr>
                <w:rFonts w:ascii="Calibri" w:eastAsia="宋体" w:hAnsi="Calibri" w:cs="Times New Roman"/>
                <w:kern w:val="0"/>
                <w:sz w:val="20"/>
                <w:szCs w:val="20"/>
              </w:rPr>
            </w:pPr>
            <w:r w:rsidRPr="00B7600C">
              <w:rPr>
                <w:rFonts w:ascii="Calibri" w:eastAsia="宋体" w:hAnsi="Calibri" w:cs="Times New Roman"/>
                <w:kern w:val="0"/>
                <w:sz w:val="20"/>
                <w:szCs w:val="20"/>
              </w:rPr>
              <w:t>LO713</w:t>
            </w:r>
          </w:p>
        </w:tc>
        <w:tc>
          <w:tcPr>
            <w:tcW w:w="2470" w:type="dxa"/>
            <w:tcBorders>
              <w:top w:val="single" w:sz="4" w:space="0" w:color="auto"/>
              <w:left w:val="single" w:sz="4" w:space="0" w:color="auto"/>
              <w:bottom w:val="single" w:sz="4" w:space="0" w:color="auto"/>
              <w:right w:val="single" w:sz="4" w:space="0" w:color="auto"/>
            </w:tcBorders>
            <w:hideMark/>
          </w:tcPr>
          <w:p w14:paraId="38047B8F" w14:textId="77777777" w:rsidR="00B7600C" w:rsidRPr="00B7600C" w:rsidRDefault="00B7600C" w:rsidP="00B7600C">
            <w:pPr>
              <w:snapToGrid w:val="0"/>
              <w:spacing w:line="288" w:lineRule="auto"/>
              <w:jc w:val="left"/>
              <w:rPr>
                <w:rFonts w:ascii="Calibri" w:eastAsia="宋体" w:hAnsi="Calibri" w:cs="Times New Roman"/>
                <w:kern w:val="0"/>
                <w:szCs w:val="21"/>
              </w:rPr>
            </w:pPr>
            <w:r w:rsidRPr="00B7600C">
              <w:rPr>
                <w:rFonts w:ascii="Calibri" w:eastAsia="宋体" w:hAnsi="Calibri" w:cs="Times New Roman" w:hint="eastAsia"/>
                <w:kern w:val="0"/>
                <w:szCs w:val="21"/>
              </w:rPr>
              <w:t>具有服务企业、服务社会的意愿和行为能力。</w:t>
            </w:r>
          </w:p>
        </w:tc>
        <w:tc>
          <w:tcPr>
            <w:tcW w:w="2199" w:type="dxa"/>
            <w:tcBorders>
              <w:top w:val="single" w:sz="4" w:space="0" w:color="auto"/>
              <w:left w:val="single" w:sz="4" w:space="0" w:color="auto"/>
              <w:bottom w:val="single" w:sz="4" w:space="0" w:color="auto"/>
              <w:right w:val="single" w:sz="4" w:space="0" w:color="auto"/>
            </w:tcBorders>
            <w:hideMark/>
          </w:tcPr>
          <w:p w14:paraId="1F04FD3C"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结合翻译课题</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讲解当代大学生使命与社会责任。</w:t>
            </w:r>
          </w:p>
        </w:tc>
        <w:tc>
          <w:tcPr>
            <w:tcW w:w="1276" w:type="dxa"/>
            <w:tcBorders>
              <w:top w:val="single" w:sz="4" w:space="0" w:color="auto"/>
              <w:left w:val="single" w:sz="4" w:space="0" w:color="auto"/>
              <w:bottom w:val="single" w:sz="4" w:space="0" w:color="auto"/>
              <w:right w:val="single" w:sz="4" w:space="0" w:color="auto"/>
            </w:tcBorders>
            <w:hideMark/>
          </w:tcPr>
          <w:p w14:paraId="1D73A9EF" w14:textId="77777777"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课堂补充</w:t>
            </w:r>
          </w:p>
        </w:tc>
      </w:tr>
    </w:tbl>
    <w:p w14:paraId="4E34CEFC" w14:textId="77777777" w:rsidR="00B7600C" w:rsidRPr="00B7600C" w:rsidRDefault="00B7600C" w:rsidP="00B7600C">
      <w:pPr>
        <w:widowControl/>
        <w:spacing w:beforeLines="50" w:before="156" w:afterLines="50" w:after="156" w:line="288" w:lineRule="auto"/>
        <w:ind w:firstLineChars="100" w:firstLine="240"/>
        <w:jc w:val="left"/>
        <w:rPr>
          <w:rFonts w:ascii="黑体" w:eastAsia="黑体" w:hAnsi="宋体" w:cs="Times New Roman"/>
          <w:sz w:val="24"/>
        </w:rPr>
      </w:pPr>
      <w:r w:rsidRPr="00B7600C">
        <w:rPr>
          <w:rFonts w:ascii="黑体" w:eastAsia="黑体" w:hAnsi="宋体" w:cs="Times New Roman" w:hint="eastAsia"/>
          <w:sz w:val="24"/>
        </w:rPr>
        <w:t>六、课程内容</w:t>
      </w:r>
    </w:p>
    <w:p w14:paraId="5AF5697E" w14:textId="77777777" w:rsidR="00B7600C" w:rsidRPr="00B7600C" w:rsidRDefault="00B7600C" w:rsidP="00B7600C">
      <w:pPr>
        <w:snapToGrid w:val="0"/>
        <w:spacing w:line="288" w:lineRule="auto"/>
        <w:ind w:firstLineChars="200" w:firstLine="420"/>
        <w:rPr>
          <w:rFonts w:ascii="Calibri" w:eastAsia="宋体" w:hAnsi="Calibri" w:cs="Times New Roman"/>
          <w:bCs/>
          <w:sz w:val="20"/>
          <w:szCs w:val="20"/>
        </w:rPr>
      </w:pPr>
      <w:r w:rsidRPr="00B7600C">
        <w:rPr>
          <w:rFonts w:ascii="Calibri" w:eastAsia="宋体" w:hAnsi="Calibri" w:cs="Times New Roman" w:hint="eastAsia"/>
          <w:bCs/>
          <w:szCs w:val="21"/>
        </w:rPr>
        <w:lastRenderedPageBreak/>
        <w:t>本学期内容共分为</w:t>
      </w:r>
      <w:r w:rsidRPr="00B7600C">
        <w:rPr>
          <w:rFonts w:ascii="Calibri" w:eastAsia="宋体" w:hAnsi="Calibri" w:cs="Times New Roman"/>
          <w:bCs/>
          <w:szCs w:val="21"/>
        </w:rPr>
        <w:t>7</w:t>
      </w:r>
      <w:r w:rsidRPr="00B7600C">
        <w:rPr>
          <w:rFonts w:ascii="Calibri" w:eastAsia="宋体" w:hAnsi="Calibri" w:cs="Times New Roman" w:hint="eastAsia"/>
          <w:bCs/>
          <w:szCs w:val="21"/>
        </w:rPr>
        <w:t>个单元：日本政要演讲及记者招待会（第</w:t>
      </w:r>
      <w:r w:rsidRPr="00B7600C">
        <w:rPr>
          <w:rFonts w:ascii="Calibri" w:eastAsia="宋体" w:hAnsi="Calibri" w:cs="Times New Roman"/>
          <w:bCs/>
          <w:szCs w:val="21"/>
        </w:rPr>
        <w:t>1</w:t>
      </w:r>
      <w:r w:rsidRPr="00B7600C">
        <w:rPr>
          <w:rFonts w:ascii="Calibri" w:eastAsia="宋体" w:hAnsi="Calibri" w:cs="Times New Roman" w:hint="eastAsia"/>
          <w:bCs/>
          <w:szCs w:val="21"/>
        </w:rPr>
        <w:t>课），中日经济贸易相关（第</w:t>
      </w:r>
      <w:r w:rsidRPr="00B7600C">
        <w:rPr>
          <w:rFonts w:ascii="Calibri" w:eastAsia="宋体" w:hAnsi="Calibri" w:cs="Times New Roman"/>
          <w:bCs/>
          <w:szCs w:val="21"/>
        </w:rPr>
        <w:t>5</w:t>
      </w:r>
      <w:r w:rsidRPr="00B7600C">
        <w:rPr>
          <w:rFonts w:ascii="Calibri" w:eastAsia="宋体" w:hAnsi="Calibri" w:cs="Times New Roman" w:hint="eastAsia"/>
          <w:bCs/>
          <w:szCs w:val="21"/>
        </w:rPr>
        <w:t>课），日本观光旅游景点介绍（第</w:t>
      </w:r>
      <w:r w:rsidRPr="00B7600C">
        <w:rPr>
          <w:rFonts w:ascii="Calibri" w:eastAsia="宋体" w:hAnsi="Calibri" w:cs="Times New Roman"/>
          <w:bCs/>
          <w:szCs w:val="21"/>
        </w:rPr>
        <w:t>7</w:t>
      </w:r>
      <w:r w:rsidRPr="00B7600C">
        <w:rPr>
          <w:rFonts w:ascii="Calibri" w:eastAsia="宋体" w:hAnsi="Calibri" w:cs="Times New Roman" w:hint="eastAsia"/>
          <w:bCs/>
          <w:szCs w:val="21"/>
        </w:rPr>
        <w:t>课），环境问题与环保相关（第</w:t>
      </w:r>
      <w:r w:rsidRPr="00B7600C">
        <w:rPr>
          <w:rFonts w:ascii="Calibri" w:eastAsia="宋体" w:hAnsi="Calibri" w:cs="Times New Roman"/>
          <w:bCs/>
          <w:szCs w:val="21"/>
        </w:rPr>
        <w:t>9</w:t>
      </w:r>
      <w:r w:rsidRPr="00B7600C">
        <w:rPr>
          <w:rFonts w:ascii="Calibri" w:eastAsia="宋体" w:hAnsi="Calibri" w:cs="Times New Roman" w:hint="eastAsia"/>
          <w:bCs/>
          <w:szCs w:val="21"/>
        </w:rPr>
        <w:t>课），日企文化精神</w:t>
      </w:r>
      <w:r w:rsidRPr="00B7600C">
        <w:rPr>
          <w:rFonts w:ascii="Calibri" w:eastAsia="宋体" w:hAnsi="Calibri" w:cs="Times New Roman"/>
          <w:bCs/>
          <w:szCs w:val="21"/>
        </w:rPr>
        <w:t>(</w:t>
      </w:r>
      <w:r w:rsidRPr="00B7600C">
        <w:rPr>
          <w:rFonts w:ascii="Calibri" w:eastAsia="宋体" w:hAnsi="Calibri" w:cs="Times New Roman" w:hint="eastAsia"/>
          <w:bCs/>
          <w:szCs w:val="21"/>
        </w:rPr>
        <w:t>第</w:t>
      </w:r>
      <w:r w:rsidRPr="00B7600C">
        <w:rPr>
          <w:rFonts w:ascii="Calibri" w:eastAsia="宋体" w:hAnsi="Calibri" w:cs="Times New Roman"/>
          <w:bCs/>
          <w:szCs w:val="21"/>
        </w:rPr>
        <w:t>12</w:t>
      </w:r>
      <w:r w:rsidRPr="00B7600C">
        <w:rPr>
          <w:rFonts w:ascii="Calibri" w:eastAsia="宋体" w:hAnsi="Calibri" w:cs="Times New Roman" w:hint="eastAsia"/>
          <w:bCs/>
          <w:szCs w:val="21"/>
        </w:rPr>
        <w:t>课</w:t>
      </w:r>
      <w:r w:rsidRPr="00B7600C">
        <w:rPr>
          <w:rFonts w:ascii="Calibri" w:eastAsia="宋体" w:hAnsi="Calibri" w:cs="Times New Roman"/>
          <w:bCs/>
          <w:szCs w:val="21"/>
        </w:rPr>
        <w:t>)</w:t>
      </w:r>
      <w:r w:rsidRPr="00B7600C">
        <w:rPr>
          <w:rFonts w:ascii="Calibri" w:eastAsia="宋体" w:hAnsi="Calibri" w:cs="Times New Roman" w:hint="eastAsia"/>
          <w:bCs/>
          <w:szCs w:val="21"/>
        </w:rPr>
        <w:t>，日本企业的经营管理</w:t>
      </w:r>
      <w:r w:rsidRPr="00B7600C">
        <w:rPr>
          <w:rFonts w:ascii="Calibri" w:eastAsia="宋体" w:hAnsi="Calibri" w:cs="Times New Roman"/>
          <w:bCs/>
          <w:szCs w:val="21"/>
        </w:rPr>
        <w:t>(</w:t>
      </w:r>
      <w:r w:rsidRPr="00B7600C">
        <w:rPr>
          <w:rFonts w:ascii="Calibri" w:eastAsia="宋体" w:hAnsi="Calibri" w:cs="Times New Roman" w:hint="eastAsia"/>
          <w:bCs/>
          <w:szCs w:val="21"/>
        </w:rPr>
        <w:t>第</w:t>
      </w:r>
      <w:r w:rsidRPr="00B7600C">
        <w:rPr>
          <w:rFonts w:ascii="Calibri" w:eastAsia="宋体" w:hAnsi="Calibri" w:cs="Times New Roman"/>
          <w:bCs/>
          <w:szCs w:val="21"/>
        </w:rPr>
        <w:t>15</w:t>
      </w:r>
      <w:r w:rsidRPr="00B7600C">
        <w:rPr>
          <w:rFonts w:ascii="Calibri" w:eastAsia="宋体" w:hAnsi="Calibri" w:cs="Times New Roman" w:hint="eastAsia"/>
          <w:bCs/>
          <w:szCs w:val="21"/>
        </w:rPr>
        <w:t>课</w:t>
      </w:r>
      <w:r w:rsidRPr="00B7600C">
        <w:rPr>
          <w:rFonts w:ascii="Calibri" w:eastAsia="宋体" w:hAnsi="Calibri" w:cs="Times New Roman"/>
          <w:bCs/>
          <w:szCs w:val="21"/>
        </w:rPr>
        <w:t>)</w:t>
      </w:r>
      <w:r w:rsidRPr="00B7600C">
        <w:rPr>
          <w:rFonts w:ascii="Calibri" w:eastAsia="宋体" w:hAnsi="Calibri" w:cs="Times New Roman" w:hint="eastAsia"/>
          <w:bCs/>
          <w:szCs w:val="21"/>
        </w:rPr>
        <w:t>，中日文化事业的交流</w:t>
      </w:r>
      <w:r w:rsidRPr="00B7600C">
        <w:rPr>
          <w:rFonts w:ascii="Calibri" w:eastAsia="宋体" w:hAnsi="Calibri" w:cs="Times New Roman"/>
          <w:bCs/>
          <w:szCs w:val="21"/>
        </w:rPr>
        <w:t>(</w:t>
      </w:r>
      <w:r w:rsidRPr="00B7600C">
        <w:rPr>
          <w:rFonts w:ascii="Calibri" w:eastAsia="宋体" w:hAnsi="Calibri" w:cs="Times New Roman" w:hint="eastAsia"/>
          <w:bCs/>
          <w:szCs w:val="21"/>
        </w:rPr>
        <w:t>第</w:t>
      </w:r>
      <w:r w:rsidRPr="00B7600C">
        <w:rPr>
          <w:rFonts w:ascii="Calibri" w:eastAsia="宋体" w:hAnsi="Calibri" w:cs="Times New Roman"/>
          <w:bCs/>
          <w:szCs w:val="21"/>
        </w:rPr>
        <w:t>16</w:t>
      </w:r>
      <w:r w:rsidRPr="00B7600C">
        <w:rPr>
          <w:rFonts w:ascii="Calibri" w:eastAsia="宋体" w:hAnsi="Calibri" w:cs="Times New Roman" w:hint="eastAsia"/>
          <w:bCs/>
          <w:szCs w:val="21"/>
        </w:rPr>
        <w:t>课</w:t>
      </w:r>
      <w:r w:rsidRPr="00B7600C">
        <w:rPr>
          <w:rFonts w:ascii="Calibri" w:eastAsia="宋体" w:hAnsi="Calibri" w:cs="Times New Roman"/>
          <w:bCs/>
          <w:szCs w:val="21"/>
        </w:rPr>
        <w:t>)</w:t>
      </w:r>
      <w:r w:rsidRPr="00B7600C">
        <w:rPr>
          <w:rFonts w:ascii="Calibri" w:eastAsia="宋体" w:hAnsi="Calibri" w:cs="Times New Roman" w:hint="eastAsia"/>
          <w:bCs/>
          <w:szCs w:val="21"/>
        </w:rPr>
        <w:t>。每周一课，共</w:t>
      </w:r>
      <w:r w:rsidRPr="00B7600C">
        <w:rPr>
          <w:rFonts w:ascii="Calibri" w:eastAsia="宋体" w:hAnsi="Calibri" w:cs="Times New Roman"/>
          <w:bCs/>
          <w:szCs w:val="21"/>
        </w:rPr>
        <w:t>2</w:t>
      </w:r>
      <w:r w:rsidRPr="00B7600C">
        <w:rPr>
          <w:rFonts w:ascii="Calibri" w:eastAsia="宋体" w:hAnsi="Calibri" w:cs="Times New Roman" w:hint="eastAsia"/>
          <w:bCs/>
          <w:szCs w:val="21"/>
        </w:rPr>
        <w:t>学时。每课由</w:t>
      </w:r>
      <w:r w:rsidRPr="00B7600C">
        <w:rPr>
          <w:rFonts w:ascii="MS Mincho" w:eastAsia="宋体" w:hAnsi="MS Mincho" w:cs="Times New Roman" w:hint="eastAsia"/>
          <w:bCs/>
          <w:szCs w:val="21"/>
        </w:rPr>
        <w:t>学习目标、课前预习、课堂教学和课后练习</w:t>
      </w:r>
      <w:r w:rsidRPr="00B7600C">
        <w:rPr>
          <w:rFonts w:ascii="Calibri" w:eastAsia="宋体" w:hAnsi="Calibri" w:cs="Times New Roman" w:hint="eastAsia"/>
          <w:bCs/>
          <w:szCs w:val="21"/>
        </w:rPr>
        <w:t>组成</w:t>
      </w:r>
      <w:r w:rsidRPr="00B7600C">
        <w:rPr>
          <w:rFonts w:ascii="Calibri" w:eastAsia="宋体" w:hAnsi="Calibri" w:cs="Times New Roman" w:hint="eastAsia"/>
          <w:bCs/>
          <w:sz w:val="20"/>
          <w:szCs w:val="20"/>
        </w:rPr>
        <w:t>。</w:t>
      </w:r>
    </w:p>
    <w:tbl>
      <w:tblPr>
        <w:tblW w:w="0" w:type="auto"/>
        <w:jc w:val="center"/>
        <w:tblLayout w:type="fixed"/>
        <w:tblLook w:val="04A0" w:firstRow="1" w:lastRow="0" w:firstColumn="1" w:lastColumn="0" w:noHBand="0" w:noVBand="1"/>
      </w:tblPr>
      <w:tblGrid>
        <w:gridCol w:w="523"/>
        <w:gridCol w:w="425"/>
        <w:gridCol w:w="425"/>
        <w:gridCol w:w="1701"/>
        <w:gridCol w:w="3260"/>
        <w:gridCol w:w="2166"/>
      </w:tblGrid>
      <w:tr w:rsidR="00B7600C" w:rsidRPr="00B7600C" w14:paraId="5B47A886" w14:textId="77777777" w:rsidTr="00822079">
        <w:trPr>
          <w:trHeight w:val="233"/>
          <w:jc w:val="center"/>
        </w:trPr>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DCFFB6" w14:textId="77777777" w:rsidR="00B7600C" w:rsidRPr="00B7600C" w:rsidRDefault="00B7600C" w:rsidP="00B7600C">
            <w:pPr>
              <w:jc w:val="center"/>
              <w:rPr>
                <w:rFonts w:ascii="黑体" w:eastAsia="黑体" w:hAnsi="黑体" w:cs="黑体"/>
                <w:b/>
                <w:kern w:val="0"/>
                <w:sz w:val="20"/>
                <w:szCs w:val="20"/>
              </w:rPr>
            </w:pPr>
            <w:r w:rsidRPr="00B7600C">
              <w:rPr>
                <w:rFonts w:ascii="黑体" w:eastAsia="黑体" w:hAnsi="黑体" w:cs="黑体" w:hint="eastAsia"/>
                <w:b/>
                <w:kern w:val="0"/>
                <w:sz w:val="20"/>
                <w:szCs w:val="20"/>
              </w:rPr>
              <w:t>单元</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4AA30A" w14:textId="77777777" w:rsidR="00B7600C" w:rsidRPr="00B7600C" w:rsidRDefault="00B7600C" w:rsidP="00B7600C">
            <w:pPr>
              <w:jc w:val="center"/>
              <w:rPr>
                <w:rFonts w:ascii="黑体" w:eastAsia="黑体" w:hAnsi="黑体" w:cs="黑体"/>
                <w:b/>
                <w:kern w:val="0"/>
                <w:sz w:val="20"/>
                <w:szCs w:val="20"/>
              </w:rPr>
            </w:pPr>
            <w:r w:rsidRPr="00B7600C">
              <w:rPr>
                <w:rFonts w:ascii="黑体" w:eastAsia="黑体" w:hAnsi="黑体" w:cs="黑体" w:hint="eastAsia"/>
                <w:b/>
                <w:kern w:val="0"/>
                <w:sz w:val="20"/>
                <w:szCs w:val="20"/>
              </w:rPr>
              <w:t>课时</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5D79C4" w14:textId="77777777" w:rsidR="00B7600C" w:rsidRPr="00B7600C" w:rsidRDefault="00B7600C" w:rsidP="00B7600C">
            <w:pPr>
              <w:jc w:val="center"/>
              <w:rPr>
                <w:rFonts w:ascii="黑体" w:eastAsia="黑体" w:hAnsi="黑体" w:cs="黑体"/>
                <w:b/>
                <w:color w:val="000000"/>
                <w:kern w:val="0"/>
                <w:sz w:val="20"/>
                <w:szCs w:val="20"/>
              </w:rPr>
            </w:pPr>
            <w:r w:rsidRPr="00B7600C">
              <w:rPr>
                <w:rFonts w:ascii="黑体" w:eastAsia="黑体" w:hAnsi="黑体" w:cs="黑体" w:hint="eastAsia"/>
                <w:b/>
                <w:color w:val="000000"/>
                <w:kern w:val="0"/>
                <w:sz w:val="20"/>
                <w:szCs w:val="20"/>
              </w:rPr>
              <w:t>内容构成</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F154AD1" w14:textId="77777777" w:rsidR="00B7600C" w:rsidRPr="00B7600C" w:rsidRDefault="00B7600C" w:rsidP="00B7600C">
            <w:pPr>
              <w:jc w:val="center"/>
              <w:rPr>
                <w:rFonts w:ascii="黑体" w:eastAsia="黑体" w:hAnsi="黑体" w:cs="黑体"/>
                <w:b/>
                <w:kern w:val="0"/>
                <w:sz w:val="20"/>
                <w:szCs w:val="20"/>
              </w:rPr>
            </w:pPr>
            <w:r w:rsidRPr="00B7600C">
              <w:rPr>
                <w:rFonts w:ascii="黑体" w:eastAsia="黑体" w:hAnsi="黑体" w:cs="黑体" w:hint="eastAsia"/>
                <w:b/>
                <w:kern w:val="0"/>
                <w:sz w:val="20"/>
                <w:szCs w:val="20"/>
              </w:rPr>
              <w:t>知识能力要求</w:t>
            </w:r>
          </w:p>
        </w:tc>
        <w:tc>
          <w:tcPr>
            <w:tcW w:w="216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EE3FC03" w14:textId="77777777" w:rsidR="00B7600C" w:rsidRPr="00B7600C" w:rsidRDefault="00B7600C" w:rsidP="00B7600C">
            <w:pPr>
              <w:jc w:val="center"/>
              <w:rPr>
                <w:rFonts w:ascii="黑体" w:eastAsia="黑体" w:hAnsi="黑体" w:cs="黑体"/>
                <w:b/>
                <w:kern w:val="0"/>
                <w:sz w:val="20"/>
                <w:szCs w:val="20"/>
              </w:rPr>
            </w:pPr>
            <w:r w:rsidRPr="00B7600C">
              <w:rPr>
                <w:rFonts w:ascii="黑体" w:eastAsia="黑体" w:hAnsi="黑体" w:cs="黑体" w:hint="eastAsia"/>
                <w:b/>
                <w:kern w:val="0"/>
                <w:sz w:val="20"/>
                <w:szCs w:val="20"/>
              </w:rPr>
              <w:t>教学难点</w:t>
            </w:r>
          </w:p>
        </w:tc>
      </w:tr>
      <w:tr w:rsidR="00B7600C" w:rsidRPr="00B7600C" w14:paraId="2E380E9B" w14:textId="77777777" w:rsidTr="00822079">
        <w:trPr>
          <w:trHeight w:val="284"/>
          <w:jc w:val="center"/>
        </w:trPr>
        <w:tc>
          <w:tcPr>
            <w:tcW w:w="523" w:type="dxa"/>
            <w:vMerge/>
            <w:tcBorders>
              <w:top w:val="single" w:sz="4" w:space="0" w:color="000000"/>
              <w:left w:val="single" w:sz="4" w:space="0" w:color="000000"/>
              <w:bottom w:val="single" w:sz="4" w:space="0" w:color="000000"/>
              <w:right w:val="single" w:sz="4" w:space="0" w:color="000000"/>
            </w:tcBorders>
            <w:vAlign w:val="center"/>
            <w:hideMark/>
          </w:tcPr>
          <w:p w14:paraId="671907AD" w14:textId="77777777" w:rsidR="00B7600C" w:rsidRPr="00B7600C" w:rsidRDefault="00B7600C" w:rsidP="00B7600C">
            <w:pPr>
              <w:widowControl/>
              <w:jc w:val="left"/>
              <w:rPr>
                <w:rFonts w:ascii="黑体" w:eastAsia="黑体" w:hAnsi="黑体" w:cs="黑体"/>
                <w:b/>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48605F" w14:textId="77777777" w:rsidR="00B7600C" w:rsidRPr="00B7600C" w:rsidRDefault="00B7600C" w:rsidP="00B7600C">
            <w:pPr>
              <w:spacing w:line="240" w:lineRule="exact"/>
              <w:jc w:val="center"/>
              <w:rPr>
                <w:rFonts w:ascii="黑体" w:eastAsia="黑体" w:hAnsi="黑体" w:cs="黑体"/>
                <w:b/>
                <w:kern w:val="0"/>
                <w:sz w:val="20"/>
                <w:szCs w:val="20"/>
              </w:rPr>
            </w:pPr>
            <w:r w:rsidRPr="00B7600C">
              <w:rPr>
                <w:rFonts w:ascii="黑体" w:eastAsia="黑体" w:hAnsi="黑体" w:cs="黑体" w:hint="eastAsia"/>
                <w:b/>
                <w:kern w:val="0"/>
                <w:sz w:val="20"/>
                <w:szCs w:val="20"/>
              </w:rPr>
              <w:t>理论</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1A60542" w14:textId="77777777" w:rsidR="00B7600C" w:rsidRPr="00B7600C" w:rsidRDefault="00B7600C" w:rsidP="00B7600C">
            <w:pPr>
              <w:spacing w:line="240" w:lineRule="exact"/>
              <w:jc w:val="center"/>
              <w:rPr>
                <w:rFonts w:ascii="黑体" w:eastAsia="黑体" w:hAnsi="黑体" w:cs="黑体"/>
                <w:b/>
                <w:kern w:val="0"/>
                <w:sz w:val="20"/>
                <w:szCs w:val="20"/>
              </w:rPr>
            </w:pPr>
            <w:r w:rsidRPr="00B7600C">
              <w:rPr>
                <w:rFonts w:ascii="黑体" w:eastAsia="黑体" w:hAnsi="黑体" w:cs="黑体" w:hint="eastAsia"/>
                <w:b/>
                <w:kern w:val="0"/>
                <w:sz w:val="20"/>
                <w:szCs w:val="20"/>
              </w:rPr>
              <w:t>实践</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924B2A2" w14:textId="77777777" w:rsidR="00B7600C" w:rsidRPr="00B7600C" w:rsidRDefault="00B7600C" w:rsidP="00B7600C">
            <w:pPr>
              <w:widowControl/>
              <w:jc w:val="left"/>
              <w:rPr>
                <w:rFonts w:ascii="黑体" w:eastAsia="黑体" w:hAnsi="黑体" w:cs="黑体"/>
                <w:b/>
                <w:color w:val="000000"/>
                <w:kern w:val="0"/>
                <w:sz w:val="20"/>
                <w:szCs w:val="20"/>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4FE5BBC7" w14:textId="77777777" w:rsidR="00B7600C" w:rsidRPr="00B7600C" w:rsidRDefault="00B7600C" w:rsidP="00B7600C">
            <w:pPr>
              <w:widowControl/>
              <w:jc w:val="left"/>
              <w:rPr>
                <w:rFonts w:ascii="黑体" w:eastAsia="黑体" w:hAnsi="黑体" w:cs="黑体"/>
                <w:b/>
                <w:kern w:val="0"/>
                <w:sz w:val="20"/>
                <w:szCs w:val="20"/>
              </w:rPr>
            </w:pPr>
          </w:p>
        </w:tc>
        <w:tc>
          <w:tcPr>
            <w:tcW w:w="2166" w:type="dxa"/>
            <w:vMerge/>
            <w:tcBorders>
              <w:top w:val="single" w:sz="4" w:space="0" w:color="000000"/>
              <w:left w:val="single" w:sz="4" w:space="0" w:color="000000"/>
              <w:bottom w:val="single" w:sz="4" w:space="0" w:color="000000"/>
              <w:right w:val="single" w:sz="4" w:space="0" w:color="000000"/>
            </w:tcBorders>
            <w:vAlign w:val="center"/>
            <w:hideMark/>
          </w:tcPr>
          <w:p w14:paraId="3B61B3B6" w14:textId="77777777" w:rsidR="00B7600C" w:rsidRPr="00B7600C" w:rsidRDefault="00B7600C" w:rsidP="00B7600C">
            <w:pPr>
              <w:widowControl/>
              <w:jc w:val="left"/>
              <w:rPr>
                <w:rFonts w:ascii="黑体" w:eastAsia="黑体" w:hAnsi="黑体" w:cs="黑体"/>
                <w:b/>
                <w:kern w:val="0"/>
                <w:sz w:val="20"/>
                <w:szCs w:val="20"/>
              </w:rPr>
            </w:pPr>
          </w:p>
        </w:tc>
      </w:tr>
      <w:tr w:rsidR="00B7600C" w:rsidRPr="00B7600C" w14:paraId="4AA9A7B0" w14:textId="77777777" w:rsidTr="00822079">
        <w:trPr>
          <w:trHeight w:val="3424"/>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379520B5"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日本政要演讲及记者招待会</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F1495C5"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3C2947D"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4</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5AC744DE" w14:textId="77777777" w:rsidR="00B7600C" w:rsidRPr="00B7600C" w:rsidRDefault="00B7600C" w:rsidP="00B7600C">
            <w:pPr>
              <w:snapToGrid w:val="0"/>
              <w:spacing w:line="288" w:lineRule="auto"/>
              <w:jc w:val="center"/>
              <w:rPr>
                <w:rFonts w:ascii="宋体" w:eastAsia="宋体" w:hAnsi="宋体" w:cs="Times New Roman"/>
                <w:bCs/>
                <w:color w:val="000000"/>
                <w:szCs w:val="21"/>
              </w:rPr>
            </w:pPr>
            <w:r w:rsidRPr="00B7600C">
              <w:rPr>
                <w:rFonts w:ascii="宋体" w:eastAsia="宋体" w:hAnsi="宋体" w:cs="Times New Roman" w:hint="eastAsia"/>
                <w:bCs/>
                <w:color w:val="000000"/>
                <w:szCs w:val="21"/>
              </w:rPr>
              <w:t>与政府要人的工作演讲,具体包括</w:t>
            </w:r>
          </w:p>
          <w:p w14:paraId="29A9E11A" w14:textId="77777777" w:rsidR="00B7600C" w:rsidRPr="00B7600C" w:rsidRDefault="00B7600C" w:rsidP="00B7600C">
            <w:pPr>
              <w:snapToGrid w:val="0"/>
              <w:spacing w:line="288" w:lineRule="auto"/>
              <w:jc w:val="center"/>
              <w:rPr>
                <w:rFonts w:ascii="宋体" w:eastAsia="宋体" w:hAnsi="宋体" w:cs="Times New Roman"/>
                <w:bCs/>
                <w:color w:val="000000"/>
                <w:szCs w:val="21"/>
              </w:rPr>
            </w:pPr>
            <w:r w:rsidRPr="00B7600C">
              <w:rPr>
                <w:rFonts w:ascii="宋体" w:eastAsia="宋体" w:hAnsi="宋体" w:cs="Times New Roman" w:hint="eastAsia"/>
                <w:bCs/>
                <w:color w:val="000000"/>
                <w:szCs w:val="21"/>
              </w:rPr>
              <w:t>2007年12月8日时任日本首相福田康夫在北京大学的演讲稿和2012年12月26日前日本驻华大使丹羽宇一郎离任记者招待会的发言.</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52D5DDC" w14:textId="77777777"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本次授课目的与要求</w:t>
            </w:r>
          </w:p>
          <w:p w14:paraId="6876C2B2" w14:textId="77777777"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1记者招待会的随机性比较大,偏重口语,对灵活性和应变性有较高的要求.通过本次授课让学生体验到不同风格的高级翻译用于及智慧.</w:t>
            </w:r>
          </w:p>
          <w:p w14:paraId="2F181795" w14:textId="77777777"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szCs w:val="21"/>
              </w:rPr>
              <w:t>2要求学生通过听解短文和会话，把握主要信息，辨别语气、态度，理解情境中的人物关系，并且通过中文词汇来准确的表达出来。</w:t>
            </w:r>
          </w:p>
          <w:p w14:paraId="4A4D7EB4" w14:textId="77777777" w:rsidR="00B7600C" w:rsidRPr="00B7600C" w:rsidRDefault="00B7600C" w:rsidP="00B7600C">
            <w:pPr>
              <w:snapToGrid w:val="0"/>
              <w:spacing w:line="288" w:lineRule="auto"/>
              <w:jc w:val="left"/>
              <w:rPr>
                <w:rFonts w:ascii="宋体" w:eastAsia="宋体" w:hAnsi="宋体" w:cs="Times New Roman"/>
                <w:bCs/>
                <w:color w:val="000000"/>
                <w:szCs w:val="21"/>
              </w:rPr>
            </w:pP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1A02957C" w14:textId="77777777"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商务口译过程中的随机性,对发言者情感表达的补充</w:t>
            </w:r>
          </w:p>
          <w:p w14:paraId="702D8492" w14:textId="77777777"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商务口译过程中的随机性,对发言者情感表达的补充是本次教学难点，此部分不仅要求学生掌握所听内容，而且结合对日本社会的理解，对现场情况的感受.补充</w:t>
            </w:r>
          </w:p>
          <w:p w14:paraId="1D43BCAB" w14:textId="77777777"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表达发言者的言外之意，提高翻译质量。</w:t>
            </w:r>
          </w:p>
        </w:tc>
      </w:tr>
      <w:tr w:rsidR="00B7600C" w:rsidRPr="00B7600C" w14:paraId="7CEF08E0" w14:textId="77777777" w:rsidTr="00822079">
        <w:trPr>
          <w:trHeight w:val="90"/>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6992F449"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中日经济贸易相关</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5B27D32"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79B77C"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4</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37810576" w14:textId="77777777"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文章截取至国际在线对河野洋平进行的相关报道,和2012年亚洲发展银行研究所所长河合正弘的演讲.</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BBB4B9E" w14:textId="77777777"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szCs w:val="21"/>
              </w:rPr>
              <w:t>要求学生对经济贸易相关词汇的了解,对日本经济走向的了解.并且能用专业的中文术语进行表达。</w:t>
            </w:r>
          </w:p>
          <w:p w14:paraId="0B50DEBE" w14:textId="77777777" w:rsidR="00B7600C" w:rsidRPr="00B7600C" w:rsidRDefault="00B7600C" w:rsidP="00B7600C">
            <w:pPr>
              <w:snapToGrid w:val="0"/>
              <w:spacing w:line="288" w:lineRule="auto"/>
              <w:jc w:val="left"/>
              <w:rPr>
                <w:rFonts w:ascii="宋体" w:eastAsia="宋体" w:hAnsi="宋体" w:cs="Times New Roman"/>
                <w:bCs/>
                <w:color w:val="000000"/>
                <w:szCs w:val="21"/>
              </w:rPr>
            </w:pP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387DD9B1" w14:textId="77777777"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对大量经济贸易类词汇的准确表达是本次教学的难点,此部分不仅要求学生掌握丰富的经贸类日语词汇,一般性经济学知识,并且要求学生掌握与之对应的中文专业词汇.</w:t>
            </w:r>
          </w:p>
          <w:p w14:paraId="4F153DC2" w14:textId="77777777" w:rsidR="00B7600C" w:rsidRPr="00B7600C" w:rsidRDefault="00B7600C" w:rsidP="00B7600C">
            <w:pPr>
              <w:snapToGrid w:val="0"/>
              <w:spacing w:line="288" w:lineRule="auto"/>
              <w:jc w:val="left"/>
              <w:rPr>
                <w:rFonts w:ascii="宋体" w:eastAsia="宋体" w:hAnsi="宋体" w:cs="Times New Roman"/>
                <w:bCs/>
                <w:color w:val="000000"/>
                <w:szCs w:val="21"/>
              </w:rPr>
            </w:pPr>
          </w:p>
        </w:tc>
      </w:tr>
      <w:tr w:rsidR="00B7600C" w:rsidRPr="00B7600C" w14:paraId="1D4BE1C7" w14:textId="77777777" w:rsidTr="00822079">
        <w:trPr>
          <w:trHeight w:val="2964"/>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79346B90"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日本观光旅游景点介绍</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0F6C9E"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9C6EC99"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4</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6F6F8584" w14:textId="77777777"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与日本著名观光胜地相关短文和会话的听说。具体包括</w:t>
            </w:r>
            <w:r w:rsidRPr="00B7600C">
              <w:rPr>
                <w:rFonts w:ascii="MS Mincho" w:eastAsia="宋体" w:hAnsi="MS Mincho" w:cs="Times New Roman" w:hint="eastAsia"/>
                <w:bCs/>
                <w:color w:val="000000"/>
                <w:szCs w:val="21"/>
              </w:rPr>
              <w:t>2010</w:t>
            </w:r>
            <w:r w:rsidRPr="00B7600C">
              <w:rPr>
                <w:rFonts w:ascii="MS Mincho" w:eastAsia="宋体" w:hAnsi="MS Mincho" w:cs="Times New Roman" w:hint="eastAsia"/>
                <w:bCs/>
                <w:color w:val="000000"/>
                <w:szCs w:val="21"/>
              </w:rPr>
              <w:t>年对北海道知事高桥春美的采访报道和对日本三景之一的天桥立的官网介绍</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2462144A" w14:textId="77777777"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要求学生通过本课的学习对日本的观光旅游景点有所了解,对介绍观光旅游景点的日语解说词进行准确的翻译</w:t>
            </w: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61B10DC2" w14:textId="77777777"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对于日语一些固有短句,固有词汇的中文翻译能理解与分析日语中的“模糊、模棱两可的表达方式”。</w:t>
            </w:r>
          </w:p>
          <w:p w14:paraId="6069B220" w14:textId="77777777"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szCs w:val="21"/>
              </w:rPr>
              <w:t>能根据上下文、语气等，</w:t>
            </w:r>
            <w:r w:rsidRPr="00B7600C">
              <w:rPr>
                <w:rFonts w:ascii="宋体" w:eastAsia="宋体" w:hAnsi="宋体" w:cs="Times New Roman" w:hint="eastAsia"/>
                <w:bCs/>
                <w:color w:val="000000"/>
                <w:szCs w:val="21"/>
              </w:rPr>
              <w:t>理解及分析说话人隐藏的信息、意图、情感等。</w:t>
            </w:r>
          </w:p>
          <w:p w14:paraId="51E36FFB" w14:textId="77777777" w:rsidR="00B7600C" w:rsidRPr="00B7600C" w:rsidRDefault="00B7600C" w:rsidP="00B7600C">
            <w:pPr>
              <w:rPr>
                <w:rFonts w:ascii="宋体" w:eastAsia="宋体" w:hAnsi="宋体" w:cs="Times New Roman"/>
                <w:szCs w:val="21"/>
              </w:rPr>
            </w:pPr>
          </w:p>
        </w:tc>
      </w:tr>
      <w:tr w:rsidR="00B7600C" w:rsidRPr="00B7600C" w14:paraId="4544DB7F" w14:textId="77777777" w:rsidTr="00822079">
        <w:trPr>
          <w:trHeight w:val="2379"/>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032150DC"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lastRenderedPageBreak/>
              <w:t>环境问题与环保相关</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027B8ED"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EE2DFE"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5</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12676E93" w14:textId="77777777"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包括2009年时任日本首相鸠山由纪夫在联合国气候变化首脑会议上的演讲,和对日本公害问题的相关叙述</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2509B646" w14:textId="77777777"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要求学生通过本课的学习,了解可持续发展的重要性,环保在经济发展中的重要性</w:t>
            </w:r>
          </w:p>
          <w:p w14:paraId="00A2701A" w14:textId="77777777"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扩展学生对环保术语的掌握.</w:t>
            </w: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2B352A9" w14:textId="77777777"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此部分不仅要求学生掌握所听内容中的诸多环保术语，而且结合对日本社会的理解，表达自己的想法，提高学生思辨能力以及中日两种语言的综合运用能力。</w:t>
            </w:r>
          </w:p>
          <w:p w14:paraId="64770698" w14:textId="77777777" w:rsidR="00B7600C" w:rsidRPr="00B7600C" w:rsidRDefault="00B7600C" w:rsidP="00B7600C">
            <w:pPr>
              <w:snapToGrid w:val="0"/>
              <w:spacing w:line="288" w:lineRule="auto"/>
              <w:jc w:val="left"/>
              <w:rPr>
                <w:rFonts w:ascii="宋体" w:eastAsia="宋体" w:hAnsi="宋体" w:cs="Times New Roman"/>
                <w:bCs/>
                <w:color w:val="000000"/>
                <w:szCs w:val="21"/>
              </w:rPr>
            </w:pPr>
          </w:p>
        </w:tc>
      </w:tr>
      <w:tr w:rsidR="00B7600C" w:rsidRPr="00B7600C" w14:paraId="11648652" w14:textId="77777777" w:rsidTr="00822079">
        <w:trPr>
          <w:trHeight w:val="3428"/>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7DA56EA6"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日企文化精神</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E92DC80"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2200A0"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5</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7A7EEA11" w14:textId="77777777"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文章截取至稻盛和夫的”六项精神”前四项的讲解,和对第四项的具体的讲解.</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71E67666" w14:textId="77777777"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企业文化她包含着非常丰富的内容,其核心之一便是企业理念精神,而其中有许多正是我们需要理解和学习的.</w:t>
            </w:r>
          </w:p>
          <w:p w14:paraId="31591A5F" w14:textId="77777777"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szCs w:val="21"/>
              </w:rPr>
              <w:t>本次授课由介绍稻盛和夫的经营理念,扩展到日本企业整体的经营理念,以及日企对经营理念重视的原因和历史.</w:t>
            </w: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25576F8" w14:textId="77777777"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对经营学知识的基本了解,对日本企业文化的企业氛围的了解,为即将要进入日企工作或者和日本企业有工作上往来的学生进行介绍.</w:t>
            </w:r>
          </w:p>
          <w:p w14:paraId="63C1D45E" w14:textId="77777777"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此部分不仅要求学生掌握丰富的经营类日语词汇,并且要求学生掌握与之对应的中文专业词汇.</w:t>
            </w:r>
          </w:p>
          <w:p w14:paraId="1DFD16E8" w14:textId="77777777" w:rsidR="00B7600C" w:rsidRPr="00B7600C" w:rsidRDefault="00B7600C" w:rsidP="00B7600C">
            <w:pPr>
              <w:snapToGrid w:val="0"/>
              <w:spacing w:line="288" w:lineRule="auto"/>
              <w:jc w:val="left"/>
              <w:rPr>
                <w:rFonts w:ascii="宋体" w:eastAsia="宋体" w:hAnsi="宋体" w:cs="Times New Roman"/>
                <w:bCs/>
                <w:color w:val="000000"/>
                <w:szCs w:val="21"/>
              </w:rPr>
            </w:pPr>
          </w:p>
        </w:tc>
      </w:tr>
      <w:tr w:rsidR="00B7600C" w:rsidRPr="00B7600C" w14:paraId="6CCA8087" w14:textId="77777777" w:rsidTr="00822079">
        <w:trPr>
          <w:trHeight w:val="90"/>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5881A891" w14:textId="77777777" w:rsidR="00B7600C" w:rsidRPr="00B7600C" w:rsidRDefault="00B7600C" w:rsidP="00B7600C">
            <w:pPr>
              <w:snapToGrid w:val="0"/>
              <w:spacing w:line="288" w:lineRule="auto"/>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日本企业的经营管理</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2CA609"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EA5534" w14:textId="77777777" w:rsidR="00B7600C" w:rsidRPr="00B7600C" w:rsidRDefault="00B7600C" w:rsidP="00B7600C">
            <w:pPr>
              <w:snapToGrid w:val="0"/>
              <w:spacing w:line="288" w:lineRule="auto"/>
              <w:ind w:firstLineChars="100" w:firstLine="200"/>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5</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0D36CA1" w14:textId="77777777"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文章截取至5S管理方法的培训讲稿.和&lt;Q&amp;A的学习-上司与下属的真报联相&gt;</w:t>
            </w:r>
          </w:p>
          <w:p w14:paraId="09FB3F6F" w14:textId="77777777" w:rsidR="00B7600C" w:rsidRPr="00B7600C" w:rsidRDefault="00B7600C" w:rsidP="00B7600C">
            <w:pPr>
              <w:snapToGrid w:val="0"/>
              <w:spacing w:line="288" w:lineRule="auto"/>
              <w:rPr>
                <w:rFonts w:ascii="宋体" w:eastAsia="宋体" w:hAnsi="宋体" w:cs="Times New Roman"/>
                <w:bCs/>
                <w:color w:val="000000"/>
                <w:szCs w:val="21"/>
              </w:rPr>
            </w:pPr>
          </w:p>
          <w:p w14:paraId="06BD4684" w14:textId="77777777" w:rsidR="00B7600C" w:rsidRPr="00B7600C" w:rsidRDefault="00B7600C" w:rsidP="00B7600C">
            <w:pPr>
              <w:snapToGrid w:val="0"/>
              <w:spacing w:line="288" w:lineRule="auto"/>
              <w:rPr>
                <w:rFonts w:ascii="宋体" w:eastAsia="宋体" w:hAnsi="宋体" w:cs="Times New Roman"/>
                <w:bCs/>
                <w:color w:val="000000"/>
                <w:szCs w:val="21"/>
              </w:rPr>
            </w:pPr>
          </w:p>
          <w:p w14:paraId="2646EA7B" w14:textId="77777777" w:rsidR="00B7600C" w:rsidRPr="00B7600C" w:rsidRDefault="00B7600C" w:rsidP="00B7600C">
            <w:pPr>
              <w:snapToGrid w:val="0"/>
              <w:spacing w:line="288" w:lineRule="auto"/>
              <w:rPr>
                <w:rFonts w:ascii="宋体" w:eastAsia="宋体" w:hAnsi="宋体" w:cs="Times New Roman"/>
                <w:bCs/>
                <w:color w:val="000000"/>
                <w:szCs w:val="21"/>
              </w:rPr>
            </w:pP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099E30D3" w14:textId="77777777"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管理是成功的基石,也是企业发展进步的动力,尽管有人认为日企的管理模式过于严格,人情味淡薄,但人有许多值得我们借鉴.通过本课的学习,希望学生可以学到一些日企管理的知识,相信对日后的工作也会有所帮助.</w:t>
            </w:r>
          </w:p>
          <w:p w14:paraId="14C3D4B7" w14:textId="77777777" w:rsidR="00B7600C" w:rsidRPr="00B7600C" w:rsidRDefault="00B7600C" w:rsidP="00B7600C">
            <w:pPr>
              <w:snapToGrid w:val="0"/>
              <w:spacing w:line="288" w:lineRule="auto"/>
              <w:jc w:val="left"/>
              <w:rPr>
                <w:rFonts w:ascii="宋体" w:eastAsia="宋体" w:hAnsi="宋体" w:cs="Times New Roman"/>
                <w:szCs w:val="21"/>
              </w:rPr>
            </w:pP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37C41D97" w14:textId="77777777"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对大量经营管理类词汇的准确表达是本次教学的难点,此部分不仅要求学生掌握丰富的经营管理类日语词汇,一般性经济学知识,并且要求学生掌握与之对应的中文专业词汇.</w:t>
            </w:r>
          </w:p>
          <w:p w14:paraId="79AFEAAA" w14:textId="77777777" w:rsidR="00B7600C" w:rsidRPr="00B7600C" w:rsidRDefault="00B7600C" w:rsidP="00B7600C">
            <w:pPr>
              <w:rPr>
                <w:rFonts w:ascii="宋体" w:eastAsia="宋体" w:hAnsi="宋体" w:cs="Times New Roman"/>
                <w:szCs w:val="21"/>
              </w:rPr>
            </w:pPr>
          </w:p>
        </w:tc>
      </w:tr>
      <w:tr w:rsidR="00B7600C" w:rsidRPr="00B7600C" w14:paraId="4EEFB9CD" w14:textId="77777777" w:rsidTr="00822079">
        <w:trPr>
          <w:trHeight w:val="2912"/>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2FB1B627"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中日文化事业的交流</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FA5BA6D"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3EDD3A5"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5</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75DD37EE" w14:textId="77777777"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文章截取至2007年日本能剧大师坂本音重和中国京剧大师梅玖葆做客东方时空节目的报道.</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42B7A13E" w14:textId="77777777"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中日文化交流不但历史悠久,范围广泛,其内容也丰富多彩,涉及文化各个方面.而且对于两国的政治,经济,思想,科学的发展进步乃至于国家关系,民族感情,习俗礼仪等无不产生巨大而深刻的影响.因此,促进文化事业的交流也是全民促进两国关系的一扇窗口.</w:t>
            </w: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19B1A410" w14:textId="77777777"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能对比、理解课文中涉及的两国相关文化、生活、交往方式的差异。能理解与分析日语中的“模糊、模棱两可的表达方式”。能根据上下文、语气等，理解及分析说话人隐藏的信息、意图、情感等。</w:t>
            </w:r>
          </w:p>
        </w:tc>
      </w:tr>
      <w:tr w:rsidR="00B7600C" w:rsidRPr="00B7600C" w14:paraId="6CF1EF91" w14:textId="77777777" w:rsidTr="00A8021A">
        <w:trPr>
          <w:trHeight w:val="2825"/>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5DB7CBF5" w14:textId="77777777" w:rsidR="00B7600C" w:rsidRPr="00B7600C" w:rsidRDefault="00B7600C" w:rsidP="00B7600C">
            <w:pPr>
              <w:snapToGrid w:val="0"/>
              <w:spacing w:line="288" w:lineRule="auto"/>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lastRenderedPageBreak/>
              <w:t>测试</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F1851B7"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303BFE9" w14:textId="77777777"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11E60CD0" w14:textId="77777777"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口译考核</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41863FC2" w14:textId="77777777"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要求学生对日本经济,社会等相关词汇的了解,并且能用专业的中文术语进行表达。</w:t>
            </w:r>
          </w:p>
          <w:p w14:paraId="5648D828" w14:textId="77777777" w:rsidR="00B7600C" w:rsidRPr="00B7600C" w:rsidRDefault="00B7600C" w:rsidP="00B7600C">
            <w:pPr>
              <w:snapToGrid w:val="0"/>
              <w:spacing w:line="288" w:lineRule="auto"/>
              <w:jc w:val="left"/>
              <w:rPr>
                <w:rFonts w:ascii="宋体" w:eastAsia="宋体" w:hAnsi="宋体" w:cs="Times New Roman"/>
                <w:szCs w:val="21"/>
              </w:rPr>
            </w:pP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439958D6" w14:textId="77777777" w:rsidR="00B7600C" w:rsidRPr="00A8021A" w:rsidRDefault="00B7600C" w:rsidP="00B7600C">
            <w:pPr>
              <w:rPr>
                <w:rFonts w:ascii="宋体" w:eastAsia="宋体" w:hAnsi="宋体" w:cs="Times New Roman"/>
                <w:sz w:val="18"/>
                <w:szCs w:val="18"/>
              </w:rPr>
            </w:pPr>
            <w:r w:rsidRPr="00A8021A">
              <w:rPr>
                <w:rFonts w:ascii="宋体" w:eastAsia="宋体" w:hAnsi="宋体" w:cs="Times New Roman" w:hint="eastAsia"/>
                <w:sz w:val="18"/>
                <w:szCs w:val="18"/>
              </w:rPr>
              <w:t>能对比、理解课文中涉及的两国相关文化、生活、交往方式的差异。能理解与分析日语中的“模糊、模棱两可的表达方式”。能根据上下文、语气等，理解及分析说话人隐藏的信息、意图、情感等,并且用中文词汇准确的表达出来.</w:t>
            </w:r>
          </w:p>
        </w:tc>
      </w:tr>
    </w:tbl>
    <w:p w14:paraId="1880881D" w14:textId="77777777" w:rsidR="00B7600C" w:rsidRPr="00B7600C" w:rsidRDefault="00B7600C" w:rsidP="00B7600C">
      <w:pPr>
        <w:widowControl/>
        <w:spacing w:beforeLines="50" w:before="156" w:afterLines="50" w:after="156" w:line="288" w:lineRule="auto"/>
        <w:jc w:val="left"/>
        <w:rPr>
          <w:rFonts w:ascii="黑体" w:eastAsia="黑体" w:hAnsi="宋体" w:cs="Times New Roman"/>
          <w:sz w:val="24"/>
        </w:rPr>
      </w:pPr>
      <w:r w:rsidRPr="00B7600C">
        <w:rPr>
          <w:rFonts w:ascii="黑体" w:eastAsia="黑体" w:hAnsi="宋体" w:cs="Times New Roman" w:hint="eastAsia"/>
          <w:sz w:val="24"/>
        </w:rPr>
        <w:t>七、课内实验名称及基本要求</w:t>
      </w:r>
    </w:p>
    <w:p w14:paraId="15F26C85" w14:textId="77777777" w:rsidR="00B7600C" w:rsidRPr="00B7600C" w:rsidRDefault="00B7600C" w:rsidP="00B7600C">
      <w:pPr>
        <w:snapToGrid w:val="0"/>
        <w:spacing w:line="288" w:lineRule="auto"/>
        <w:ind w:right="26" w:firstLineChars="200" w:firstLine="400"/>
        <w:rPr>
          <w:rFonts w:ascii="Calibri" w:eastAsia="宋体" w:hAnsi="Calibri" w:cs="Times New Roman"/>
          <w:sz w:val="20"/>
          <w:szCs w:val="20"/>
        </w:rPr>
      </w:pPr>
      <w:r w:rsidRPr="00B7600C">
        <w:rPr>
          <w:rFonts w:ascii="Calibri" w:eastAsia="宋体" w:hAnsi="Calibri" w:cs="Times New Roman" w:hint="eastAsia"/>
          <w:sz w:val="20"/>
          <w:szCs w:val="20"/>
        </w:rPr>
        <w:t>列出课程实验的名称、学时数、实验类型（演示型、验证型、设计型、综合型）及每个实验的内容简述。</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8"/>
        <w:gridCol w:w="1795"/>
        <w:gridCol w:w="2194"/>
        <w:gridCol w:w="1106"/>
        <w:gridCol w:w="1241"/>
        <w:gridCol w:w="1002"/>
      </w:tblGrid>
      <w:tr w:rsidR="00B7600C" w:rsidRPr="00B7600C" w14:paraId="23011258" w14:textId="77777777" w:rsidTr="00822079">
        <w:trPr>
          <w:trHeight w:val="592"/>
        </w:trPr>
        <w:tc>
          <w:tcPr>
            <w:tcW w:w="709" w:type="dxa"/>
            <w:tcBorders>
              <w:top w:val="single" w:sz="8" w:space="0" w:color="auto"/>
              <w:left w:val="single" w:sz="8" w:space="0" w:color="auto"/>
              <w:bottom w:val="single" w:sz="8" w:space="0" w:color="auto"/>
              <w:right w:val="single" w:sz="8" w:space="0" w:color="auto"/>
            </w:tcBorders>
            <w:vAlign w:val="center"/>
            <w:hideMark/>
          </w:tcPr>
          <w:p w14:paraId="1039F5B3" w14:textId="77777777"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Times New Roman" w:eastAsia="宋体" w:hAnsi="Times New Roman" w:cs="Times New Roman" w:hint="eastAsia"/>
                <w:b/>
                <w:bCs/>
                <w:szCs w:val="21"/>
              </w:rPr>
              <w:t>序号</w:t>
            </w:r>
          </w:p>
        </w:tc>
        <w:tc>
          <w:tcPr>
            <w:tcW w:w="1843" w:type="dxa"/>
            <w:tcBorders>
              <w:top w:val="single" w:sz="8" w:space="0" w:color="000000"/>
              <w:left w:val="single" w:sz="8" w:space="0" w:color="000000"/>
              <w:bottom w:val="single" w:sz="8" w:space="0" w:color="000000"/>
              <w:right w:val="single" w:sz="8" w:space="0" w:color="000000"/>
            </w:tcBorders>
            <w:vAlign w:val="center"/>
            <w:hideMark/>
          </w:tcPr>
          <w:p w14:paraId="1A937D2A" w14:textId="77777777"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黑体" w:eastAsia="黑体" w:hAnsi="黑体" w:cs="Times New Roman" w:hint="eastAsia"/>
                <w:kern w:val="0"/>
                <w:szCs w:val="21"/>
              </w:rPr>
              <w:t>各阶段名称</w:t>
            </w:r>
          </w:p>
        </w:tc>
        <w:tc>
          <w:tcPr>
            <w:tcW w:w="2268" w:type="dxa"/>
            <w:tcBorders>
              <w:top w:val="single" w:sz="8" w:space="0" w:color="000000"/>
              <w:left w:val="single" w:sz="8" w:space="0" w:color="000000"/>
              <w:bottom w:val="single" w:sz="8" w:space="0" w:color="000000"/>
              <w:right w:val="single" w:sz="8" w:space="0" w:color="000000"/>
            </w:tcBorders>
            <w:vAlign w:val="center"/>
            <w:hideMark/>
          </w:tcPr>
          <w:p w14:paraId="27358362" w14:textId="77777777"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黑体" w:eastAsia="黑体" w:hAnsi="黑体" w:cs="Times New Roman" w:hint="eastAsia"/>
                <w:kern w:val="0"/>
                <w:szCs w:val="21"/>
              </w:rPr>
              <w:t>实践主要内容</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4AFE193F" w14:textId="77777777"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黑体" w:eastAsia="黑体" w:hAnsi="黑体" w:cs="Times New Roman" w:hint="eastAsia"/>
                <w:kern w:val="0"/>
                <w:szCs w:val="21"/>
              </w:rPr>
              <w:t>实验类型</w:t>
            </w:r>
          </w:p>
        </w:tc>
        <w:tc>
          <w:tcPr>
            <w:tcW w:w="1275" w:type="dxa"/>
            <w:tcBorders>
              <w:top w:val="single" w:sz="8" w:space="0" w:color="auto"/>
              <w:left w:val="single" w:sz="8" w:space="0" w:color="auto"/>
              <w:bottom w:val="single" w:sz="8" w:space="0" w:color="auto"/>
              <w:right w:val="single" w:sz="8" w:space="0" w:color="auto"/>
            </w:tcBorders>
            <w:vAlign w:val="center"/>
            <w:hideMark/>
          </w:tcPr>
          <w:p w14:paraId="111B6D24" w14:textId="77777777"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Times New Roman" w:eastAsia="宋体" w:hAnsi="Times New Roman" w:cs="Times New Roman" w:hint="eastAsia"/>
                <w:b/>
                <w:bCs/>
                <w:szCs w:val="21"/>
              </w:rPr>
              <w:t>天数</w:t>
            </w:r>
            <w:r w:rsidRPr="00B7600C">
              <w:rPr>
                <w:rFonts w:ascii="Times New Roman" w:eastAsia="宋体" w:hAnsi="Times New Roman" w:cs="Times New Roman"/>
                <w:b/>
                <w:bCs/>
                <w:szCs w:val="21"/>
              </w:rPr>
              <w:t>/</w:t>
            </w:r>
            <w:r w:rsidRPr="00B7600C">
              <w:rPr>
                <w:rFonts w:ascii="Times New Roman" w:eastAsia="宋体" w:hAnsi="Times New Roman" w:cs="Times New Roman" w:hint="eastAsia"/>
                <w:b/>
                <w:bCs/>
                <w:szCs w:val="21"/>
              </w:rPr>
              <w:t>周数</w:t>
            </w:r>
          </w:p>
        </w:tc>
        <w:tc>
          <w:tcPr>
            <w:tcW w:w="1025" w:type="dxa"/>
            <w:tcBorders>
              <w:top w:val="single" w:sz="8" w:space="0" w:color="auto"/>
              <w:left w:val="single" w:sz="8" w:space="0" w:color="auto"/>
              <w:bottom w:val="single" w:sz="8" w:space="0" w:color="auto"/>
              <w:right w:val="single" w:sz="8" w:space="0" w:color="auto"/>
            </w:tcBorders>
            <w:vAlign w:val="center"/>
            <w:hideMark/>
          </w:tcPr>
          <w:p w14:paraId="6436BD17" w14:textId="77777777"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Times New Roman" w:eastAsia="宋体" w:hAnsi="Times New Roman" w:cs="Times New Roman" w:hint="eastAsia"/>
                <w:b/>
                <w:bCs/>
                <w:szCs w:val="21"/>
              </w:rPr>
              <w:t>备注</w:t>
            </w:r>
          </w:p>
        </w:tc>
      </w:tr>
      <w:tr w:rsidR="00B7600C" w:rsidRPr="00B7600C" w14:paraId="7A3326C3" w14:textId="77777777" w:rsidTr="00822079">
        <w:trPr>
          <w:trHeight w:val="907"/>
        </w:trPr>
        <w:tc>
          <w:tcPr>
            <w:tcW w:w="709" w:type="dxa"/>
            <w:tcBorders>
              <w:top w:val="single" w:sz="8" w:space="0" w:color="auto"/>
              <w:left w:val="single" w:sz="8" w:space="0" w:color="auto"/>
              <w:bottom w:val="single" w:sz="8" w:space="0" w:color="auto"/>
              <w:right w:val="single" w:sz="8" w:space="0" w:color="auto"/>
            </w:tcBorders>
            <w:vAlign w:val="center"/>
            <w:hideMark/>
          </w:tcPr>
          <w:p w14:paraId="7B297E86"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szCs w:val="21"/>
              </w:rPr>
              <w:t>1</w:t>
            </w:r>
          </w:p>
        </w:tc>
        <w:tc>
          <w:tcPr>
            <w:tcW w:w="1843" w:type="dxa"/>
            <w:tcBorders>
              <w:top w:val="single" w:sz="8" w:space="0" w:color="auto"/>
              <w:left w:val="single" w:sz="8" w:space="0" w:color="auto"/>
              <w:bottom w:val="single" w:sz="8" w:space="0" w:color="auto"/>
              <w:right w:val="single" w:sz="8" w:space="0" w:color="auto"/>
            </w:tcBorders>
            <w:vAlign w:val="center"/>
            <w:hideMark/>
          </w:tcPr>
          <w:p w14:paraId="01E7E29B" w14:textId="77777777" w:rsidR="00B7600C" w:rsidRPr="00B7600C" w:rsidRDefault="00B7600C" w:rsidP="00B7600C">
            <w:pPr>
              <w:snapToGrid w:val="0"/>
              <w:spacing w:line="288" w:lineRule="auto"/>
              <w:ind w:right="26"/>
              <w:rPr>
                <w:rFonts w:ascii="Times New Roman" w:eastAsia="Yu Mincho" w:hAnsi="Times New Roman" w:cs="Times New Roman"/>
                <w:szCs w:val="21"/>
              </w:rPr>
            </w:pPr>
            <w:r w:rsidRPr="00B7600C">
              <w:rPr>
                <w:rFonts w:ascii="Times New Roman" w:eastAsia="宋体" w:hAnsi="Times New Roman" w:cs="Times New Roman" w:hint="eastAsia"/>
                <w:szCs w:val="21"/>
              </w:rPr>
              <w:t>日本的政</w:t>
            </w:r>
            <w:r w:rsidRPr="00B7600C">
              <w:rPr>
                <w:rFonts w:ascii="宋体" w:eastAsia="宋体" w:hAnsi="宋体" w:cs="宋体" w:hint="eastAsia"/>
                <w:szCs w:val="21"/>
              </w:rPr>
              <w:t>经贸</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7ECF49A" w14:textId="77777777"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日本政要演讲及中日经济贸易相关</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8709CCE"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综合型</w:t>
            </w:r>
          </w:p>
        </w:tc>
        <w:tc>
          <w:tcPr>
            <w:tcW w:w="1275" w:type="dxa"/>
            <w:tcBorders>
              <w:top w:val="single" w:sz="8" w:space="0" w:color="auto"/>
              <w:left w:val="single" w:sz="8" w:space="0" w:color="auto"/>
              <w:bottom w:val="single" w:sz="8" w:space="0" w:color="auto"/>
              <w:right w:val="single" w:sz="8" w:space="0" w:color="auto"/>
            </w:tcBorders>
            <w:vAlign w:val="center"/>
            <w:hideMark/>
          </w:tcPr>
          <w:p w14:paraId="333C41AF"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四周</w:t>
            </w:r>
          </w:p>
        </w:tc>
        <w:tc>
          <w:tcPr>
            <w:tcW w:w="1025" w:type="dxa"/>
            <w:tcBorders>
              <w:top w:val="single" w:sz="8" w:space="0" w:color="auto"/>
              <w:left w:val="single" w:sz="8" w:space="0" w:color="auto"/>
              <w:bottom w:val="single" w:sz="8" w:space="0" w:color="auto"/>
              <w:right w:val="single" w:sz="8" w:space="0" w:color="auto"/>
            </w:tcBorders>
          </w:tcPr>
          <w:p w14:paraId="29B0AEEB"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p>
        </w:tc>
      </w:tr>
      <w:tr w:rsidR="00B7600C" w:rsidRPr="00B7600C" w14:paraId="3547DFEE" w14:textId="77777777" w:rsidTr="00822079">
        <w:trPr>
          <w:trHeight w:val="907"/>
        </w:trPr>
        <w:tc>
          <w:tcPr>
            <w:tcW w:w="709" w:type="dxa"/>
            <w:tcBorders>
              <w:top w:val="single" w:sz="8" w:space="0" w:color="auto"/>
              <w:left w:val="single" w:sz="8" w:space="0" w:color="auto"/>
              <w:bottom w:val="single" w:sz="8" w:space="0" w:color="auto"/>
              <w:right w:val="single" w:sz="8" w:space="0" w:color="auto"/>
            </w:tcBorders>
            <w:vAlign w:val="center"/>
            <w:hideMark/>
          </w:tcPr>
          <w:p w14:paraId="17630C4A"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szCs w:val="21"/>
              </w:rPr>
              <w:t>2</w:t>
            </w:r>
          </w:p>
        </w:tc>
        <w:tc>
          <w:tcPr>
            <w:tcW w:w="1843" w:type="dxa"/>
            <w:tcBorders>
              <w:top w:val="single" w:sz="8" w:space="0" w:color="auto"/>
              <w:left w:val="single" w:sz="8" w:space="0" w:color="auto"/>
              <w:bottom w:val="single" w:sz="8" w:space="0" w:color="auto"/>
              <w:right w:val="single" w:sz="8" w:space="0" w:color="auto"/>
            </w:tcBorders>
            <w:vAlign w:val="center"/>
            <w:hideMark/>
          </w:tcPr>
          <w:p w14:paraId="4DDB39B1" w14:textId="77777777"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日本观光与环境</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E4107BA" w14:textId="77777777"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日本观光旅游景点介绍及环境问题相关</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D24EE6"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综合型</w:t>
            </w:r>
          </w:p>
        </w:tc>
        <w:tc>
          <w:tcPr>
            <w:tcW w:w="1275" w:type="dxa"/>
            <w:tcBorders>
              <w:top w:val="single" w:sz="8" w:space="0" w:color="auto"/>
              <w:left w:val="single" w:sz="8" w:space="0" w:color="auto"/>
              <w:bottom w:val="single" w:sz="8" w:space="0" w:color="auto"/>
              <w:right w:val="single" w:sz="8" w:space="0" w:color="auto"/>
            </w:tcBorders>
            <w:vAlign w:val="center"/>
            <w:hideMark/>
          </w:tcPr>
          <w:p w14:paraId="5229AFC9"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四周</w:t>
            </w:r>
          </w:p>
        </w:tc>
        <w:tc>
          <w:tcPr>
            <w:tcW w:w="1025" w:type="dxa"/>
            <w:tcBorders>
              <w:top w:val="single" w:sz="8" w:space="0" w:color="auto"/>
              <w:left w:val="single" w:sz="8" w:space="0" w:color="auto"/>
              <w:bottom w:val="single" w:sz="8" w:space="0" w:color="auto"/>
              <w:right w:val="single" w:sz="8" w:space="0" w:color="auto"/>
            </w:tcBorders>
          </w:tcPr>
          <w:p w14:paraId="244990E1"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p>
        </w:tc>
      </w:tr>
      <w:tr w:rsidR="00B7600C" w:rsidRPr="00B7600C" w14:paraId="78B21EA4" w14:textId="77777777" w:rsidTr="00822079">
        <w:trPr>
          <w:trHeight w:val="907"/>
        </w:trPr>
        <w:tc>
          <w:tcPr>
            <w:tcW w:w="709" w:type="dxa"/>
            <w:tcBorders>
              <w:top w:val="single" w:sz="8" w:space="0" w:color="auto"/>
              <w:left w:val="single" w:sz="8" w:space="0" w:color="auto"/>
              <w:bottom w:val="single" w:sz="8" w:space="0" w:color="auto"/>
              <w:right w:val="single" w:sz="8" w:space="0" w:color="auto"/>
            </w:tcBorders>
            <w:vAlign w:val="center"/>
            <w:hideMark/>
          </w:tcPr>
          <w:p w14:paraId="21667F49"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szCs w:val="21"/>
              </w:rPr>
              <w:t>3</w:t>
            </w:r>
          </w:p>
        </w:tc>
        <w:tc>
          <w:tcPr>
            <w:tcW w:w="1843" w:type="dxa"/>
            <w:tcBorders>
              <w:top w:val="single" w:sz="8" w:space="0" w:color="auto"/>
              <w:left w:val="single" w:sz="8" w:space="0" w:color="auto"/>
              <w:bottom w:val="single" w:sz="8" w:space="0" w:color="auto"/>
              <w:right w:val="single" w:sz="8" w:space="0" w:color="auto"/>
            </w:tcBorders>
            <w:vAlign w:val="center"/>
            <w:hideMark/>
          </w:tcPr>
          <w:p w14:paraId="742DD47B" w14:textId="77777777"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日本企业</w:t>
            </w:r>
          </w:p>
        </w:tc>
        <w:tc>
          <w:tcPr>
            <w:tcW w:w="2268" w:type="dxa"/>
            <w:tcBorders>
              <w:top w:val="single" w:sz="8" w:space="0" w:color="auto"/>
              <w:left w:val="single" w:sz="8" w:space="0" w:color="auto"/>
              <w:bottom w:val="single" w:sz="8" w:space="0" w:color="auto"/>
              <w:right w:val="single" w:sz="8" w:space="0" w:color="auto"/>
            </w:tcBorders>
            <w:vAlign w:val="center"/>
            <w:hideMark/>
          </w:tcPr>
          <w:p w14:paraId="1D3D5F08" w14:textId="77777777"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日本企业文化及经营管理</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673828F"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综合型</w:t>
            </w:r>
          </w:p>
        </w:tc>
        <w:tc>
          <w:tcPr>
            <w:tcW w:w="1275" w:type="dxa"/>
            <w:tcBorders>
              <w:top w:val="single" w:sz="8" w:space="0" w:color="auto"/>
              <w:left w:val="single" w:sz="8" w:space="0" w:color="auto"/>
              <w:bottom w:val="single" w:sz="8" w:space="0" w:color="auto"/>
              <w:right w:val="single" w:sz="8" w:space="0" w:color="auto"/>
            </w:tcBorders>
            <w:vAlign w:val="center"/>
            <w:hideMark/>
          </w:tcPr>
          <w:p w14:paraId="28647AD2"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四周</w:t>
            </w:r>
          </w:p>
        </w:tc>
        <w:tc>
          <w:tcPr>
            <w:tcW w:w="1025" w:type="dxa"/>
            <w:tcBorders>
              <w:top w:val="single" w:sz="8" w:space="0" w:color="auto"/>
              <w:left w:val="single" w:sz="8" w:space="0" w:color="auto"/>
              <w:bottom w:val="single" w:sz="8" w:space="0" w:color="auto"/>
              <w:right w:val="single" w:sz="8" w:space="0" w:color="auto"/>
            </w:tcBorders>
          </w:tcPr>
          <w:p w14:paraId="31C8A015"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p>
        </w:tc>
      </w:tr>
      <w:tr w:rsidR="00B7600C" w:rsidRPr="00B7600C" w14:paraId="3AFC9F01" w14:textId="77777777" w:rsidTr="00822079">
        <w:trPr>
          <w:trHeight w:val="907"/>
        </w:trPr>
        <w:tc>
          <w:tcPr>
            <w:tcW w:w="709" w:type="dxa"/>
            <w:tcBorders>
              <w:top w:val="single" w:sz="8" w:space="0" w:color="auto"/>
              <w:left w:val="single" w:sz="8" w:space="0" w:color="auto"/>
              <w:bottom w:val="single" w:sz="8" w:space="0" w:color="auto"/>
              <w:right w:val="single" w:sz="8" w:space="0" w:color="auto"/>
            </w:tcBorders>
            <w:vAlign w:val="center"/>
            <w:hideMark/>
          </w:tcPr>
          <w:p w14:paraId="644E71B0"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szCs w:val="21"/>
              </w:rPr>
              <w:t>4</w:t>
            </w:r>
          </w:p>
        </w:tc>
        <w:tc>
          <w:tcPr>
            <w:tcW w:w="1843" w:type="dxa"/>
            <w:tcBorders>
              <w:top w:val="single" w:sz="8" w:space="0" w:color="auto"/>
              <w:left w:val="single" w:sz="8" w:space="0" w:color="auto"/>
              <w:bottom w:val="single" w:sz="8" w:space="0" w:color="auto"/>
              <w:right w:val="single" w:sz="8" w:space="0" w:color="auto"/>
            </w:tcBorders>
            <w:vAlign w:val="center"/>
            <w:hideMark/>
          </w:tcPr>
          <w:p w14:paraId="306C4D5F" w14:textId="77777777" w:rsidR="00B7600C" w:rsidRPr="00B7600C" w:rsidRDefault="00B7600C" w:rsidP="00B7600C">
            <w:pPr>
              <w:snapToGrid w:val="0"/>
              <w:spacing w:line="288" w:lineRule="auto"/>
              <w:ind w:right="26"/>
              <w:rPr>
                <w:rFonts w:ascii="Times New Roman" w:eastAsia="等线" w:hAnsi="Times New Roman" w:cs="Times New Roman"/>
                <w:szCs w:val="21"/>
              </w:rPr>
            </w:pPr>
            <w:r w:rsidRPr="00B7600C">
              <w:rPr>
                <w:rFonts w:ascii="Times New Roman" w:eastAsia="宋体" w:hAnsi="Times New Roman" w:cs="Times New Roman" w:hint="eastAsia"/>
                <w:szCs w:val="21"/>
              </w:rPr>
              <w:t>中日交流</w:t>
            </w:r>
            <w:r w:rsidRPr="00B7600C">
              <w:rPr>
                <w:rFonts w:ascii="Times New Roman" w:eastAsia="Yu Mincho" w:hAnsi="Times New Roman" w:cs="Times New Roman" w:hint="eastAsia"/>
                <w:szCs w:val="21"/>
                <w:lang w:eastAsia="ja-JP"/>
              </w:rPr>
              <w:t>・</w:t>
            </w:r>
            <w:r w:rsidRPr="00B7600C">
              <w:rPr>
                <w:rFonts w:ascii="Times New Roman" w:eastAsia="等线" w:hAnsi="Times New Roman" w:cs="Times New Roman" w:hint="eastAsia"/>
                <w:szCs w:val="21"/>
              </w:rPr>
              <w:t>测验</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5E10696" w14:textId="77777777"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中日文化事业的交流</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4C6707F"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综合型</w:t>
            </w:r>
          </w:p>
        </w:tc>
        <w:tc>
          <w:tcPr>
            <w:tcW w:w="1275" w:type="dxa"/>
            <w:tcBorders>
              <w:top w:val="single" w:sz="8" w:space="0" w:color="auto"/>
              <w:left w:val="single" w:sz="8" w:space="0" w:color="auto"/>
              <w:bottom w:val="single" w:sz="8" w:space="0" w:color="auto"/>
              <w:right w:val="single" w:sz="8" w:space="0" w:color="auto"/>
            </w:tcBorders>
            <w:vAlign w:val="center"/>
            <w:hideMark/>
          </w:tcPr>
          <w:p w14:paraId="2BD6A755"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四周</w:t>
            </w:r>
          </w:p>
        </w:tc>
        <w:tc>
          <w:tcPr>
            <w:tcW w:w="1025" w:type="dxa"/>
            <w:tcBorders>
              <w:top w:val="single" w:sz="8" w:space="0" w:color="auto"/>
              <w:left w:val="single" w:sz="8" w:space="0" w:color="auto"/>
              <w:bottom w:val="single" w:sz="8" w:space="0" w:color="auto"/>
              <w:right w:val="single" w:sz="8" w:space="0" w:color="auto"/>
            </w:tcBorders>
          </w:tcPr>
          <w:p w14:paraId="64DE30A2" w14:textId="77777777" w:rsidR="00B7600C" w:rsidRPr="00B7600C" w:rsidRDefault="00B7600C" w:rsidP="00B7600C">
            <w:pPr>
              <w:snapToGrid w:val="0"/>
              <w:spacing w:line="288" w:lineRule="auto"/>
              <w:ind w:right="26"/>
              <w:jc w:val="center"/>
              <w:rPr>
                <w:rFonts w:ascii="Times New Roman" w:eastAsia="宋体" w:hAnsi="Times New Roman" w:cs="Times New Roman"/>
                <w:szCs w:val="21"/>
              </w:rPr>
            </w:pPr>
          </w:p>
        </w:tc>
      </w:tr>
    </w:tbl>
    <w:p w14:paraId="086CAF46" w14:textId="77777777" w:rsidR="00B7600C" w:rsidRPr="00B7600C" w:rsidRDefault="00B7600C" w:rsidP="00B7600C">
      <w:pPr>
        <w:snapToGrid w:val="0"/>
        <w:spacing w:line="288" w:lineRule="auto"/>
        <w:ind w:right="26"/>
        <w:rPr>
          <w:rFonts w:ascii="Calibri" w:eastAsia="宋体" w:hAnsi="Calibri" w:cs="Times New Roman"/>
          <w:sz w:val="20"/>
          <w:szCs w:val="20"/>
        </w:rPr>
      </w:pPr>
    </w:p>
    <w:p w14:paraId="4C8CD5F6" w14:textId="77777777" w:rsidR="00B7600C" w:rsidRPr="00B7600C" w:rsidRDefault="00B7600C" w:rsidP="00B7600C">
      <w:pPr>
        <w:rPr>
          <w:rFonts w:ascii="Calibri" w:eastAsia="宋体" w:hAnsi="Calibri" w:cs="Times New Roman"/>
          <w:vanish/>
        </w:rPr>
      </w:pPr>
    </w:p>
    <w:tbl>
      <w:tblPr>
        <w:tblpPr w:leftFromText="180" w:rightFromText="180" w:vertAnchor="text" w:horzAnchor="page" w:tblpX="1795" w:tblpY="854"/>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7600C" w:rsidRPr="00B7600C" w14:paraId="307D5709" w14:textId="77777777" w:rsidTr="00E1692B">
        <w:tc>
          <w:tcPr>
            <w:tcW w:w="1809" w:type="dxa"/>
            <w:tcBorders>
              <w:top w:val="single" w:sz="4" w:space="0" w:color="auto"/>
              <w:left w:val="single" w:sz="4" w:space="0" w:color="auto"/>
              <w:bottom w:val="single" w:sz="4" w:space="0" w:color="auto"/>
              <w:right w:val="single" w:sz="4" w:space="0" w:color="auto"/>
            </w:tcBorders>
            <w:hideMark/>
          </w:tcPr>
          <w:p w14:paraId="51F92DC9" w14:textId="77777777" w:rsidR="00B7600C" w:rsidRPr="00B7600C" w:rsidRDefault="00B7600C" w:rsidP="00A8021A">
            <w:pPr>
              <w:snapToGrid w:val="0"/>
              <w:spacing w:beforeLines="50" w:before="156" w:afterLines="50" w:after="156"/>
              <w:rPr>
                <w:rFonts w:ascii="宋体" w:eastAsia="宋体" w:hAnsi="宋体" w:cs="Times New Roman"/>
                <w:bCs/>
                <w:color w:val="000000"/>
                <w:szCs w:val="20"/>
              </w:rPr>
            </w:pPr>
            <w:r w:rsidRPr="00B7600C">
              <w:rPr>
                <w:rFonts w:ascii="宋体" w:eastAsia="宋体" w:hAnsi="宋体" w:cs="Times New Roman" w:hint="eastAsia"/>
                <w:bCs/>
                <w:color w:val="000000"/>
                <w:szCs w:val="20"/>
              </w:rPr>
              <w:t>总评构成（1+X）</w:t>
            </w:r>
          </w:p>
        </w:tc>
        <w:tc>
          <w:tcPr>
            <w:tcW w:w="5103" w:type="dxa"/>
            <w:tcBorders>
              <w:top w:val="single" w:sz="4" w:space="0" w:color="auto"/>
              <w:left w:val="single" w:sz="4" w:space="0" w:color="auto"/>
              <w:bottom w:val="single" w:sz="4" w:space="0" w:color="auto"/>
              <w:right w:val="single" w:sz="4" w:space="0" w:color="auto"/>
            </w:tcBorders>
            <w:hideMark/>
          </w:tcPr>
          <w:p w14:paraId="5F5E55AE" w14:textId="77777777"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14:paraId="4109D000" w14:textId="77777777"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占比</w:t>
            </w:r>
          </w:p>
        </w:tc>
      </w:tr>
      <w:tr w:rsidR="00E1692B" w:rsidRPr="00B7600C" w14:paraId="7AFA0E9B" w14:textId="77777777" w:rsidTr="00E1692B">
        <w:tc>
          <w:tcPr>
            <w:tcW w:w="1809" w:type="dxa"/>
            <w:tcBorders>
              <w:top w:val="single" w:sz="4" w:space="0" w:color="auto"/>
              <w:left w:val="single" w:sz="4" w:space="0" w:color="auto"/>
              <w:bottom w:val="single" w:sz="4" w:space="0" w:color="auto"/>
              <w:right w:val="single" w:sz="4" w:space="0" w:color="auto"/>
            </w:tcBorders>
            <w:hideMark/>
          </w:tcPr>
          <w:p w14:paraId="5380AF3D" w14:textId="336257B6" w:rsidR="00E1692B" w:rsidRPr="00B7600C" w:rsidRDefault="00E1692B" w:rsidP="00E1692B">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hideMark/>
          </w:tcPr>
          <w:p w14:paraId="0ACF8F21" w14:textId="2D96888A" w:rsidR="00E1692B" w:rsidRPr="00B7600C" w:rsidRDefault="00E1692B" w:rsidP="00E1692B">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会话发表</w:t>
            </w:r>
            <w:r>
              <w:rPr>
                <w:rFonts w:ascii="宋体" w:eastAsia="宋体" w:hAnsi="宋体" w:cs="Times New Roman" w:hint="eastAsia"/>
                <w:bCs/>
                <w:color w:val="000000"/>
                <w:szCs w:val="20"/>
              </w:rPr>
              <w:t>+作业+课堂表现</w:t>
            </w:r>
          </w:p>
        </w:tc>
        <w:tc>
          <w:tcPr>
            <w:tcW w:w="1843" w:type="dxa"/>
            <w:tcBorders>
              <w:top w:val="single" w:sz="4" w:space="0" w:color="auto"/>
              <w:left w:val="single" w:sz="4" w:space="0" w:color="auto"/>
              <w:bottom w:val="single" w:sz="4" w:space="0" w:color="auto"/>
              <w:right w:val="single" w:sz="4" w:space="0" w:color="auto"/>
            </w:tcBorders>
            <w:hideMark/>
          </w:tcPr>
          <w:p w14:paraId="57B2A1E7" w14:textId="147AE4CA" w:rsidR="00E1692B" w:rsidRPr="00B7600C" w:rsidRDefault="00E1692B" w:rsidP="00E1692B">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bCs/>
                <w:color w:val="000000"/>
                <w:szCs w:val="20"/>
              </w:rPr>
              <w:t>15</w:t>
            </w:r>
            <w:r w:rsidRPr="00B7600C">
              <w:rPr>
                <w:rFonts w:ascii="宋体" w:eastAsia="宋体" w:hAnsi="宋体" w:cs="Times New Roman" w:hint="eastAsia"/>
                <w:bCs/>
                <w:color w:val="000000"/>
                <w:szCs w:val="20"/>
              </w:rPr>
              <w:t>%</w:t>
            </w:r>
          </w:p>
        </w:tc>
      </w:tr>
      <w:tr w:rsidR="00E1692B" w:rsidRPr="00B7600C" w14:paraId="1E27D76D" w14:textId="77777777" w:rsidTr="00E1692B">
        <w:tc>
          <w:tcPr>
            <w:tcW w:w="1809" w:type="dxa"/>
            <w:tcBorders>
              <w:top w:val="single" w:sz="4" w:space="0" w:color="auto"/>
              <w:left w:val="single" w:sz="4" w:space="0" w:color="auto"/>
              <w:bottom w:val="single" w:sz="4" w:space="0" w:color="auto"/>
              <w:right w:val="single" w:sz="4" w:space="0" w:color="auto"/>
            </w:tcBorders>
            <w:hideMark/>
          </w:tcPr>
          <w:p w14:paraId="660F3B87" w14:textId="495454BA" w:rsidR="00E1692B" w:rsidRPr="00B7600C" w:rsidRDefault="00E1692B" w:rsidP="00E1692B">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hideMark/>
          </w:tcPr>
          <w:p w14:paraId="716BA78C" w14:textId="2F46C1F4" w:rsidR="00E1692B" w:rsidRPr="00B7600C" w:rsidRDefault="00E1692B" w:rsidP="00E1692B">
            <w:pPr>
              <w:snapToGrid w:val="0"/>
              <w:spacing w:beforeLines="50" w:before="156" w:afterLines="50" w:after="156"/>
              <w:jc w:val="center"/>
              <w:rPr>
                <w:rFonts w:ascii="宋体" w:eastAsia="宋体" w:hAnsi="宋体" w:cs="Times New Roman"/>
                <w:bCs/>
                <w:color w:val="000000"/>
                <w:szCs w:val="20"/>
              </w:rPr>
            </w:pPr>
            <w:r w:rsidRPr="00E1692B">
              <w:rPr>
                <w:rFonts w:ascii="宋体" w:eastAsia="宋体" w:hAnsi="宋体" w:cs="Times New Roman" w:hint="eastAsia"/>
                <w:bCs/>
                <w:color w:val="000000"/>
                <w:szCs w:val="20"/>
              </w:rPr>
              <w:t>会话发表+</w:t>
            </w:r>
            <w:r w:rsidRPr="00E1692B">
              <w:rPr>
                <w:rFonts w:ascii="宋体" w:eastAsia="宋体" w:hAnsi="宋体" w:cs="Times New Roman"/>
                <w:bCs/>
                <w:color w:val="000000"/>
                <w:szCs w:val="20"/>
              </w:rPr>
              <w:t>作业</w:t>
            </w:r>
            <w:r w:rsidRPr="00E1692B">
              <w:rPr>
                <w:rFonts w:ascii="宋体" w:eastAsia="宋体" w:hAnsi="宋体" w:cs="Times New Roman" w:hint="eastAsia"/>
                <w:bCs/>
                <w:color w:val="000000"/>
                <w:szCs w:val="20"/>
              </w:rPr>
              <w:t>+</w:t>
            </w:r>
            <w:r w:rsidRPr="00E1692B">
              <w:rPr>
                <w:rFonts w:ascii="宋体" w:eastAsia="宋体" w:hAnsi="宋体" w:cs="Times New Roman"/>
                <w:bCs/>
                <w:color w:val="000000"/>
                <w:szCs w:val="20"/>
              </w:rPr>
              <w:t>课堂表现</w:t>
            </w:r>
          </w:p>
        </w:tc>
        <w:tc>
          <w:tcPr>
            <w:tcW w:w="1843" w:type="dxa"/>
            <w:tcBorders>
              <w:top w:val="single" w:sz="4" w:space="0" w:color="auto"/>
              <w:left w:val="single" w:sz="4" w:space="0" w:color="auto"/>
              <w:bottom w:val="single" w:sz="4" w:space="0" w:color="auto"/>
              <w:right w:val="single" w:sz="4" w:space="0" w:color="auto"/>
            </w:tcBorders>
            <w:hideMark/>
          </w:tcPr>
          <w:p w14:paraId="4A078937" w14:textId="499DF53A" w:rsidR="00E1692B" w:rsidRPr="00B7600C" w:rsidRDefault="00E1692B" w:rsidP="00E1692B">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bCs/>
                <w:color w:val="000000"/>
                <w:szCs w:val="20"/>
              </w:rPr>
              <w:t>1</w:t>
            </w:r>
            <w:r w:rsidRPr="00B7600C">
              <w:rPr>
                <w:rFonts w:ascii="宋体" w:eastAsia="宋体" w:hAnsi="宋体" w:cs="Times New Roman" w:hint="eastAsia"/>
                <w:bCs/>
                <w:color w:val="000000"/>
                <w:szCs w:val="20"/>
              </w:rPr>
              <w:t>0%</w:t>
            </w:r>
          </w:p>
        </w:tc>
      </w:tr>
      <w:tr w:rsidR="00E1692B" w:rsidRPr="00B7600C" w14:paraId="1EBE6173" w14:textId="77777777" w:rsidTr="00E1692B">
        <w:trPr>
          <w:trHeight w:val="472"/>
        </w:trPr>
        <w:tc>
          <w:tcPr>
            <w:tcW w:w="1809" w:type="dxa"/>
            <w:tcBorders>
              <w:top w:val="single" w:sz="4" w:space="0" w:color="auto"/>
              <w:left w:val="single" w:sz="4" w:space="0" w:color="auto"/>
              <w:bottom w:val="single" w:sz="4" w:space="0" w:color="auto"/>
              <w:right w:val="single" w:sz="4" w:space="0" w:color="auto"/>
            </w:tcBorders>
            <w:hideMark/>
          </w:tcPr>
          <w:p w14:paraId="79803F45" w14:textId="05DCB3B7" w:rsidR="00E1692B" w:rsidRPr="00B7600C" w:rsidRDefault="00E1692B" w:rsidP="00E1692B">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X</w:t>
            </w:r>
            <w:r>
              <w:rPr>
                <w:rFonts w:ascii="宋体" w:eastAsia="宋体" w:hAnsi="宋体" w:cs="Times New Roman"/>
                <w:bCs/>
                <w:color w:val="000000"/>
                <w:szCs w:val="20"/>
              </w:rPr>
              <w:t>3</w:t>
            </w:r>
          </w:p>
        </w:tc>
        <w:tc>
          <w:tcPr>
            <w:tcW w:w="5103" w:type="dxa"/>
            <w:tcBorders>
              <w:top w:val="single" w:sz="4" w:space="0" w:color="auto"/>
              <w:left w:val="single" w:sz="4" w:space="0" w:color="auto"/>
              <w:bottom w:val="single" w:sz="4" w:space="0" w:color="auto"/>
              <w:right w:val="single" w:sz="4" w:space="0" w:color="auto"/>
            </w:tcBorders>
            <w:hideMark/>
          </w:tcPr>
          <w:p w14:paraId="48082FA1" w14:textId="0309572B" w:rsidR="00E1692B" w:rsidRPr="00B7600C" w:rsidRDefault="00E1692B" w:rsidP="00E1692B">
            <w:pPr>
              <w:snapToGrid w:val="0"/>
              <w:spacing w:beforeLines="50" w:before="156" w:afterLines="50" w:after="156"/>
              <w:jc w:val="center"/>
              <w:rPr>
                <w:rFonts w:ascii="宋体" w:eastAsia="宋体" w:hAnsi="宋体" w:cs="Times New Roman"/>
                <w:bCs/>
                <w:color w:val="000000"/>
                <w:szCs w:val="20"/>
              </w:rPr>
            </w:pPr>
            <w:r w:rsidRPr="00E1692B">
              <w:rPr>
                <w:rFonts w:ascii="宋体" w:eastAsia="宋体" w:hAnsi="宋体" w:cs="Times New Roman" w:hint="eastAsia"/>
                <w:bCs/>
                <w:color w:val="000000"/>
                <w:szCs w:val="20"/>
              </w:rPr>
              <w:t>会话发表+</w:t>
            </w:r>
            <w:r w:rsidRPr="00E1692B">
              <w:rPr>
                <w:rFonts w:ascii="宋体" w:eastAsia="宋体" w:hAnsi="宋体" w:cs="Times New Roman"/>
                <w:bCs/>
                <w:color w:val="000000"/>
                <w:szCs w:val="20"/>
              </w:rPr>
              <w:t>作业</w:t>
            </w:r>
            <w:r w:rsidRPr="00E1692B">
              <w:rPr>
                <w:rFonts w:ascii="宋体" w:eastAsia="宋体" w:hAnsi="宋体" w:cs="Times New Roman" w:hint="eastAsia"/>
                <w:bCs/>
                <w:color w:val="000000"/>
                <w:szCs w:val="20"/>
              </w:rPr>
              <w:t>+</w:t>
            </w:r>
            <w:r w:rsidRPr="00E1692B">
              <w:rPr>
                <w:rFonts w:ascii="宋体" w:eastAsia="宋体" w:hAnsi="宋体" w:cs="Times New Roman"/>
                <w:bCs/>
                <w:color w:val="000000"/>
                <w:szCs w:val="20"/>
              </w:rPr>
              <w:t>课堂表现</w:t>
            </w:r>
          </w:p>
        </w:tc>
        <w:tc>
          <w:tcPr>
            <w:tcW w:w="1843" w:type="dxa"/>
            <w:tcBorders>
              <w:top w:val="single" w:sz="4" w:space="0" w:color="auto"/>
              <w:left w:val="single" w:sz="4" w:space="0" w:color="auto"/>
              <w:bottom w:val="single" w:sz="4" w:space="0" w:color="auto"/>
              <w:right w:val="single" w:sz="4" w:space="0" w:color="auto"/>
            </w:tcBorders>
            <w:hideMark/>
          </w:tcPr>
          <w:p w14:paraId="7D180D2D" w14:textId="595147BB" w:rsidR="00E1692B" w:rsidRPr="00B7600C" w:rsidRDefault="00E1692B" w:rsidP="00E1692B">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1</w:t>
            </w:r>
            <w:r>
              <w:rPr>
                <w:rFonts w:ascii="宋体" w:eastAsia="宋体" w:hAnsi="宋体" w:cs="Times New Roman"/>
                <w:bCs/>
                <w:color w:val="000000"/>
                <w:szCs w:val="20"/>
              </w:rPr>
              <w:t>5%</w:t>
            </w:r>
          </w:p>
        </w:tc>
      </w:tr>
      <w:tr w:rsidR="00A8021A" w:rsidRPr="00B7600C" w14:paraId="28B57609" w14:textId="77777777" w:rsidTr="00E1692B">
        <w:trPr>
          <w:trHeight w:val="767"/>
        </w:trPr>
        <w:tc>
          <w:tcPr>
            <w:tcW w:w="1809" w:type="dxa"/>
            <w:tcBorders>
              <w:top w:val="single" w:sz="4" w:space="0" w:color="auto"/>
              <w:left w:val="single" w:sz="4" w:space="0" w:color="auto"/>
              <w:bottom w:val="single" w:sz="4" w:space="0" w:color="auto"/>
              <w:right w:val="single" w:sz="4" w:space="0" w:color="auto"/>
            </w:tcBorders>
          </w:tcPr>
          <w:p w14:paraId="08AD340D" w14:textId="0729FB85" w:rsidR="00A8021A" w:rsidRPr="00B7600C" w:rsidRDefault="00A8021A" w:rsidP="00A8021A">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X</w:t>
            </w:r>
            <w:r w:rsidR="00E1692B">
              <w:rPr>
                <w:rFonts w:ascii="宋体" w:eastAsia="宋体" w:hAnsi="宋体" w:cs="Times New Roman"/>
                <w:bCs/>
                <w:color w:val="000000"/>
                <w:szCs w:val="20"/>
              </w:rPr>
              <w:t>4</w:t>
            </w:r>
          </w:p>
        </w:tc>
        <w:tc>
          <w:tcPr>
            <w:tcW w:w="5103" w:type="dxa"/>
            <w:tcBorders>
              <w:top w:val="single" w:sz="4" w:space="0" w:color="auto"/>
              <w:left w:val="single" w:sz="4" w:space="0" w:color="auto"/>
              <w:bottom w:val="single" w:sz="4" w:space="0" w:color="auto"/>
              <w:right w:val="single" w:sz="4" w:space="0" w:color="auto"/>
            </w:tcBorders>
          </w:tcPr>
          <w:p w14:paraId="77B27DD5" w14:textId="436F06A9" w:rsidR="00A8021A" w:rsidRPr="00B7600C" w:rsidRDefault="00E1692B" w:rsidP="00A8021A">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期末</w:t>
            </w:r>
            <w:r w:rsidR="00A8021A" w:rsidRPr="00B7600C">
              <w:rPr>
                <w:rFonts w:ascii="宋体" w:eastAsia="宋体" w:hAnsi="宋体" w:cs="Times New Roman" w:hint="eastAsia"/>
                <w:bCs/>
                <w:color w:val="000000"/>
                <w:szCs w:val="20"/>
              </w:rPr>
              <w:t>会话发表</w:t>
            </w:r>
          </w:p>
        </w:tc>
        <w:tc>
          <w:tcPr>
            <w:tcW w:w="1843" w:type="dxa"/>
            <w:tcBorders>
              <w:top w:val="single" w:sz="4" w:space="0" w:color="auto"/>
              <w:left w:val="single" w:sz="4" w:space="0" w:color="auto"/>
              <w:bottom w:val="single" w:sz="4" w:space="0" w:color="auto"/>
              <w:right w:val="single" w:sz="4" w:space="0" w:color="auto"/>
            </w:tcBorders>
          </w:tcPr>
          <w:p w14:paraId="15924D8A" w14:textId="05920D3E" w:rsidR="00A8021A" w:rsidRPr="00B7600C" w:rsidRDefault="00E1692B" w:rsidP="00A8021A">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bCs/>
                <w:color w:val="000000"/>
                <w:szCs w:val="20"/>
              </w:rPr>
              <w:t>60</w:t>
            </w:r>
            <w:r w:rsidR="00A8021A">
              <w:rPr>
                <w:rFonts w:ascii="宋体" w:eastAsia="宋体" w:hAnsi="宋体" w:cs="Times New Roman"/>
                <w:bCs/>
                <w:color w:val="000000"/>
                <w:szCs w:val="20"/>
              </w:rPr>
              <w:t>%</w:t>
            </w:r>
          </w:p>
        </w:tc>
      </w:tr>
    </w:tbl>
    <w:p w14:paraId="547DF502" w14:textId="77777777" w:rsidR="00B7600C" w:rsidRPr="00B7600C" w:rsidRDefault="00B7600C" w:rsidP="00B7600C">
      <w:pPr>
        <w:snapToGrid w:val="0"/>
        <w:spacing w:line="288" w:lineRule="auto"/>
        <w:ind w:right="2520" w:firstLineChars="200" w:firstLine="480"/>
        <w:rPr>
          <w:rFonts w:ascii="Calibri" w:eastAsia="宋体" w:hAnsi="Calibri" w:cs="Times New Roman"/>
          <w:sz w:val="20"/>
          <w:szCs w:val="20"/>
        </w:rPr>
      </w:pPr>
      <w:r w:rsidRPr="00B7600C">
        <w:rPr>
          <w:rFonts w:ascii="黑体" w:eastAsia="黑体" w:hAnsi="宋体" w:cs="Times New Roman" w:hint="eastAsia"/>
          <w:sz w:val="24"/>
        </w:rPr>
        <w:t>八、评价方式与成绩</w:t>
      </w:r>
    </w:p>
    <w:p w14:paraId="7F2D4156" w14:textId="1D9FD640" w:rsidR="00B7600C" w:rsidRPr="00B7600C" w:rsidRDefault="00E2264D" w:rsidP="00E2264D">
      <w:pPr>
        <w:snapToGrid w:val="0"/>
        <w:spacing w:line="288" w:lineRule="auto"/>
        <w:ind w:firstLineChars="300" w:firstLine="840"/>
        <w:rPr>
          <w:rFonts w:ascii="Calibri" w:eastAsia="宋体" w:hAnsi="Calibri" w:cs="Times New Roman"/>
          <w:szCs w:val="21"/>
        </w:rPr>
      </w:pPr>
      <w:r w:rsidRPr="00E2264D">
        <w:rPr>
          <w:rFonts w:ascii="仿宋" w:eastAsia="仿宋" w:hAnsi="仿宋" w:cs="Times New Roman"/>
          <w:noProof/>
          <w:color w:val="000000"/>
          <w:position w:val="-20"/>
          <w:sz w:val="28"/>
          <w:szCs w:val="28"/>
        </w:rPr>
        <w:drawing>
          <wp:anchor distT="0" distB="0" distL="114300" distR="114300" simplePos="0" relativeHeight="251661312" behindDoc="0" locked="0" layoutInCell="1" allowOverlap="1" wp14:anchorId="2D0A3003" wp14:editId="0CD6C9AE">
            <wp:simplePos x="0" y="0"/>
            <wp:positionH relativeFrom="column">
              <wp:posOffset>966787</wp:posOffset>
            </wp:positionH>
            <wp:positionV relativeFrom="paragraph">
              <wp:posOffset>2405062</wp:posOffset>
            </wp:positionV>
            <wp:extent cx="805700" cy="437745"/>
            <wp:effectExtent l="0" t="0" r="0" b="635"/>
            <wp:wrapNone/>
            <wp:docPr id="4" name="图片 4" descr="D:\（３）2022---2023（1&amp;2学期资料）（需保留）\2022--2023（2）\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３）2022---2023（1&amp;2学期资料）（需保留）\2022--2023（2）\电子签名.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700" cy="437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宋体" w:hAnsi="Calibri" w:cs="Times New Roman" w:hint="eastAsia"/>
          <w:szCs w:val="21"/>
        </w:rPr>
        <w:t>撰</w:t>
      </w:r>
      <w:r w:rsidR="00B7600C" w:rsidRPr="00B7600C">
        <w:rPr>
          <w:rFonts w:ascii="Calibri" w:eastAsia="宋体" w:hAnsi="Calibri" w:cs="Times New Roman" w:hint="eastAsia"/>
          <w:szCs w:val="21"/>
        </w:rPr>
        <w:t>写人：</w:t>
      </w:r>
      <w:r>
        <w:rPr>
          <w:rFonts w:ascii="Calibri" w:eastAsia="宋体" w:hAnsi="Calibri" w:cs="Times New Roman" w:hint="eastAsia"/>
          <w:szCs w:val="21"/>
        </w:rPr>
        <w:t xml:space="preserve"> </w:t>
      </w:r>
      <w:r>
        <w:rPr>
          <w:rFonts w:ascii="Calibri" w:eastAsia="宋体" w:hAnsi="Calibri" w:cs="Times New Roman"/>
          <w:szCs w:val="21"/>
        </w:rPr>
        <w:t xml:space="preserve">     </w:t>
      </w:r>
      <w:r w:rsidR="00B7600C" w:rsidRPr="00B7600C">
        <w:rPr>
          <w:rFonts w:ascii="Calibri" w:eastAsia="宋体" w:hAnsi="Calibri" w:cs="Times New Roman"/>
          <w:szCs w:val="21"/>
        </w:rPr>
        <w:t xml:space="preserve">     </w:t>
      </w:r>
      <w:r w:rsidR="00B7600C" w:rsidRPr="00B7600C">
        <w:rPr>
          <w:rFonts w:ascii="Calibri" w:eastAsia="宋体" w:hAnsi="Calibri" w:cs="Times New Roman" w:hint="eastAsia"/>
          <w:szCs w:val="21"/>
        </w:rPr>
        <w:t xml:space="preserve">                    </w:t>
      </w:r>
      <w:r w:rsidR="00B7600C" w:rsidRPr="00B7600C">
        <w:rPr>
          <w:rFonts w:ascii="Calibri" w:eastAsia="宋体" w:hAnsi="Calibri" w:cs="Times New Roman" w:hint="eastAsia"/>
          <w:szCs w:val="21"/>
        </w:rPr>
        <w:t>系主任审核签名：</w:t>
      </w:r>
      <w:r w:rsidR="00B7600C" w:rsidRPr="00B7600C">
        <w:rPr>
          <w:rFonts w:ascii="Calibri" w:eastAsia="宋体" w:hAnsi="Calibri" w:cs="Times New Roman"/>
          <w:szCs w:val="21"/>
        </w:rPr>
        <w:t xml:space="preserve">   </w:t>
      </w:r>
      <w:r w:rsidR="00B7600C" w:rsidRPr="00B7600C">
        <w:rPr>
          <w:rFonts w:ascii="Times New Roman" w:eastAsia="宋体" w:hAnsi="Times New Roman" w:cs="Times New Roman"/>
          <w:noProof/>
          <w:szCs w:val="21"/>
        </w:rPr>
        <w:drawing>
          <wp:inline distT="0" distB="0" distL="0" distR="0" wp14:anchorId="366B2DCB" wp14:editId="48C89A8A">
            <wp:extent cx="782943" cy="333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4862" cy="334192"/>
                    </a:xfrm>
                    <a:prstGeom prst="rect">
                      <a:avLst/>
                    </a:prstGeom>
                  </pic:spPr>
                </pic:pic>
              </a:graphicData>
            </a:graphic>
          </wp:inline>
        </w:drawing>
      </w:r>
      <w:r w:rsidR="00B7600C" w:rsidRPr="00B7600C">
        <w:rPr>
          <w:rFonts w:ascii="Calibri" w:eastAsia="宋体" w:hAnsi="Calibri" w:cs="Times New Roman"/>
          <w:szCs w:val="21"/>
        </w:rPr>
        <w:t xml:space="preserve">    </w:t>
      </w:r>
    </w:p>
    <w:p w14:paraId="06308ADD" w14:textId="4C3E15E6" w:rsidR="0061419B" w:rsidRDefault="00B7600C" w:rsidP="00A8021A">
      <w:pPr>
        <w:snapToGrid w:val="0"/>
        <w:spacing w:line="288" w:lineRule="auto"/>
        <w:ind w:firstLineChars="2600" w:firstLine="5460"/>
      </w:pPr>
      <w:r w:rsidRPr="00B7600C">
        <w:rPr>
          <w:rFonts w:ascii="Calibri" w:eastAsia="宋体" w:hAnsi="Calibri" w:cs="Times New Roman"/>
          <w:szCs w:val="21"/>
        </w:rPr>
        <w:t xml:space="preserve"> </w:t>
      </w:r>
      <w:r w:rsidRPr="00B7600C">
        <w:rPr>
          <w:rFonts w:ascii="Calibri" w:eastAsia="宋体" w:hAnsi="Calibri" w:cs="Times New Roman" w:hint="eastAsia"/>
          <w:szCs w:val="21"/>
        </w:rPr>
        <w:t>审核时间：</w:t>
      </w:r>
      <w:r w:rsidRPr="00B7600C">
        <w:rPr>
          <w:rFonts w:ascii="Calibri" w:eastAsia="宋体" w:hAnsi="Calibri" w:cs="Times New Roman"/>
          <w:szCs w:val="21"/>
        </w:rPr>
        <w:t>202</w:t>
      </w:r>
      <w:r w:rsidR="00E1692B">
        <w:rPr>
          <w:rFonts w:ascii="Calibri" w:eastAsia="宋体" w:hAnsi="Calibri" w:cs="Times New Roman"/>
          <w:szCs w:val="21"/>
        </w:rPr>
        <w:t>4</w:t>
      </w:r>
      <w:r w:rsidRPr="00B7600C">
        <w:rPr>
          <w:rFonts w:ascii="Calibri" w:eastAsia="宋体" w:hAnsi="Calibri" w:cs="Times New Roman"/>
          <w:szCs w:val="21"/>
        </w:rPr>
        <w:t>.</w:t>
      </w:r>
      <w:r w:rsidR="00E1692B">
        <w:rPr>
          <w:rFonts w:ascii="Calibri" w:eastAsia="宋体" w:hAnsi="Calibri" w:cs="Times New Roman"/>
          <w:szCs w:val="21"/>
        </w:rPr>
        <w:t>2</w:t>
      </w:r>
      <w:r w:rsidRPr="00B7600C">
        <w:rPr>
          <w:rFonts w:ascii="Calibri" w:eastAsia="宋体" w:hAnsi="Calibri" w:cs="Times New Roman"/>
          <w:szCs w:val="21"/>
        </w:rPr>
        <w:t xml:space="preserve">.7   </w:t>
      </w:r>
    </w:p>
    <w:sectPr w:rsidR="00614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63A0" w14:textId="77777777" w:rsidR="00682561" w:rsidRDefault="00682561" w:rsidP="00B7600C">
      <w:r>
        <w:separator/>
      </w:r>
    </w:p>
  </w:endnote>
  <w:endnote w:type="continuationSeparator" w:id="0">
    <w:p w14:paraId="1393830B" w14:textId="77777777" w:rsidR="00682561" w:rsidRDefault="00682561" w:rsidP="00B7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altName w:val="MS Mincho"/>
    <w:panose1 w:val="02020400000000000000"/>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9A45" w14:textId="77777777" w:rsidR="00682561" w:rsidRDefault="00682561" w:rsidP="00B7600C">
      <w:r>
        <w:separator/>
      </w:r>
    </w:p>
  </w:footnote>
  <w:footnote w:type="continuationSeparator" w:id="0">
    <w:p w14:paraId="3BD1DE4F" w14:textId="77777777" w:rsidR="00682561" w:rsidRDefault="00682561" w:rsidP="00B76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79E"/>
    <w:rsid w:val="00122F39"/>
    <w:rsid w:val="001E479E"/>
    <w:rsid w:val="004C342D"/>
    <w:rsid w:val="0061419B"/>
    <w:rsid w:val="00682561"/>
    <w:rsid w:val="00A8021A"/>
    <w:rsid w:val="00B7600C"/>
    <w:rsid w:val="00C71FA6"/>
    <w:rsid w:val="00DA4845"/>
    <w:rsid w:val="00E1692B"/>
    <w:rsid w:val="00E2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8BF0"/>
  <w15:chartTrackingRefBased/>
  <w15:docId w15:val="{34EC2EE8-82E1-4A62-8322-82FF96F8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0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600C"/>
    <w:rPr>
      <w:sz w:val="18"/>
      <w:szCs w:val="18"/>
    </w:rPr>
  </w:style>
  <w:style w:type="paragraph" w:styleId="a5">
    <w:name w:val="footer"/>
    <w:basedOn w:val="a"/>
    <w:link w:val="a6"/>
    <w:uiPriority w:val="99"/>
    <w:unhideWhenUsed/>
    <w:rsid w:val="00B7600C"/>
    <w:pPr>
      <w:tabs>
        <w:tab w:val="center" w:pos="4153"/>
        <w:tab w:val="right" w:pos="8306"/>
      </w:tabs>
      <w:snapToGrid w:val="0"/>
      <w:jc w:val="left"/>
    </w:pPr>
    <w:rPr>
      <w:sz w:val="18"/>
      <w:szCs w:val="18"/>
    </w:rPr>
  </w:style>
  <w:style w:type="character" w:customStyle="1" w:styleId="a6">
    <w:name w:val="页脚 字符"/>
    <w:basedOn w:val="a0"/>
    <w:link w:val="a5"/>
    <w:uiPriority w:val="99"/>
    <w:rsid w:val="00B760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790</Words>
  <Characters>4507</Characters>
  <Application>Microsoft Office Word</Application>
  <DocSecurity>0</DocSecurity>
  <Lines>37</Lines>
  <Paragraphs>10</Paragraphs>
  <ScaleCrop>false</ScaleCrop>
  <Company>Shanghai Jian Qiao University</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Gench</dc:creator>
  <cp:keywords/>
  <dc:description/>
  <cp:lastModifiedBy>晓兴 杨</cp:lastModifiedBy>
  <cp:revision>6</cp:revision>
  <dcterms:created xsi:type="dcterms:W3CDTF">2023-02-17T07:17:00Z</dcterms:created>
  <dcterms:modified xsi:type="dcterms:W3CDTF">2024-02-29T13:49:00Z</dcterms:modified>
</cp:coreProperties>
</file>