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1601F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《日语拓展训练3》本科课程教学大纲</w:t>
      </w:r>
    </w:p>
    <w:p w14:paraId="3991699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5EC0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A8CA8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1932DB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（中文）日语拓展训练3</w:t>
            </w:r>
          </w:p>
        </w:tc>
      </w:tr>
      <w:tr w14:paraId="208B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0C880C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7018658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Japanese outward bound3</w:t>
            </w:r>
          </w:p>
        </w:tc>
      </w:tr>
      <w:tr w14:paraId="720D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DD51E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E9CDC6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214502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14:paraId="02BFECB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7E973D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FD0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60A89E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13172C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010C99F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B7BDE5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3A0CA2B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1CC25B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0B54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A04A3C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F0C00A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国际教育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1A81EE1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596F57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日语专业第三学期</w:t>
            </w:r>
          </w:p>
        </w:tc>
      </w:tr>
      <w:tr w14:paraId="3FF4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36E2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6A92C9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1321936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A2170E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E73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071F9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053B63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《日语拓展训练3》自编</w:t>
            </w:r>
          </w:p>
        </w:tc>
        <w:tc>
          <w:tcPr>
            <w:tcW w:w="1413" w:type="dxa"/>
            <w:gridSpan w:val="2"/>
            <w:vAlign w:val="center"/>
          </w:tcPr>
          <w:p w14:paraId="7681B44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8ED8A9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BE9ABDF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7D9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8192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2CC6F6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2E5B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FC1C07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7028534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本课程是日语专业的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专业基础选修</w:t>
            </w:r>
            <w:r>
              <w:rPr>
                <w:rFonts w:ascii="Calibri" w:hAnsi="Calibri" w:cs="Times New Roman"/>
                <w:sz w:val="20"/>
                <w:szCs w:val="20"/>
              </w:rPr>
              <w:t>课，共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开设四</w:t>
            </w:r>
            <w:r>
              <w:rPr>
                <w:rFonts w:ascii="Calibri" w:hAnsi="Calibri" w:cs="Times New Roman"/>
                <w:sz w:val="20"/>
                <w:szCs w:val="20"/>
              </w:rPr>
              <w:t>个学期。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日语拓展训练3开设在第二学年第三学期，作为《基础日语3》课程的强化训练和补充。本课程课时数为32，且全部为实践课时，即独立实践课，共计2学分。</w:t>
            </w:r>
          </w:p>
          <w:p w14:paraId="7A627625">
            <w:pPr>
              <w:widowControl w:val="0"/>
              <w:adjustRightInd w:val="0"/>
              <w:snapToGrid w:val="0"/>
              <w:spacing w:line="300" w:lineRule="auto"/>
              <w:ind w:firstLine="400" w:firstLineChars="200"/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《日语拓展训练3》以任务型专项训练模式为主，重点培养学生基础语言运用能力。任务设计循序渐进，由简入繁、由易入难，选材真实生动、文化内涵丰富，涵盖社会、文化、经济、自然、科学、娱乐等诸多领域，即有实战性，又有趣味性。本课程编写的阅读材料依托当课的课程思政点，通过阅读，提高学生的理解能力与表达能力，同时激发学生思考课程思政的相关内容，真正做到育知和育德的有机融合，达到育人和育才的真正统一。</w:t>
            </w:r>
          </w:p>
        </w:tc>
      </w:tr>
      <w:tr w14:paraId="1E71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7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3A3141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2472561">
            <w:pPr>
              <w:pStyle w:val="14"/>
              <w:widowControl w:val="0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sz w:val="20"/>
                <w:szCs w:val="20"/>
              </w:rPr>
              <w:t>本课程在本科日语专业第三学期开设。与基础日语课程同步，</w:t>
            </w:r>
            <w:r>
              <w:rPr>
                <w:rFonts w:hint="eastAsia"/>
                <w:sz w:val="20"/>
                <w:szCs w:val="20"/>
              </w:rPr>
              <w:t>培养日语语言基础能力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要求日语初学者具备日语基本能力、思考问题的能力，培养大学生理想信念、价值取向等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。</w:t>
            </w:r>
          </w:p>
        </w:tc>
      </w:tr>
      <w:tr w14:paraId="5A41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0CA03A7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9EEE048">
            <w:pPr>
              <w:widowControl w:val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毛贺力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C1F253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1E2862B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 w14:paraId="2B80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B0253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8F7BC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20090" cy="204470"/>
                  <wp:effectExtent l="0" t="0" r="3810" b="5080"/>
                  <wp:docPr id="11745787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57873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616" cy="206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98B625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349A66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.20</w:t>
            </w:r>
          </w:p>
        </w:tc>
      </w:tr>
      <w:tr w14:paraId="7248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C73721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3EC526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22630" cy="140335"/>
                  <wp:effectExtent l="0" t="0" r="1270" b="0"/>
                  <wp:docPr id="142896223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96223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081" cy="147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5C219A1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218DC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.20</w:t>
            </w:r>
          </w:p>
        </w:tc>
      </w:tr>
    </w:tbl>
    <w:p w14:paraId="64429404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93539F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9FE8543">
      <w:pPr>
        <w:pStyle w:val="17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2696A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9" w:type="dxa"/>
            <w:vAlign w:val="center"/>
          </w:tcPr>
          <w:p w14:paraId="744B39D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4F62F5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0" w:type="dxa"/>
            <w:vAlign w:val="center"/>
          </w:tcPr>
          <w:p w14:paraId="7383E93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2EEF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Align w:val="center"/>
          </w:tcPr>
          <w:p w14:paraId="7BD4644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E17EC8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0" w:type="dxa"/>
            <w:vAlign w:val="center"/>
          </w:tcPr>
          <w:p w14:paraId="16D9F74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掌握课文中的词汇以及基本句型</w:t>
            </w:r>
          </w:p>
        </w:tc>
      </w:tr>
      <w:tr w14:paraId="228A1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restart"/>
            <w:vAlign w:val="center"/>
          </w:tcPr>
          <w:p w14:paraId="6582305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E8547D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0" w:type="dxa"/>
            <w:vAlign w:val="center"/>
          </w:tcPr>
          <w:p w14:paraId="6A21822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具备一定的阅读能力</w:t>
            </w:r>
          </w:p>
        </w:tc>
      </w:tr>
      <w:tr w14:paraId="574E7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continue"/>
            <w:vAlign w:val="center"/>
          </w:tcPr>
          <w:p w14:paraId="27BA5D6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339DE69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0" w:type="dxa"/>
            <w:vAlign w:val="center"/>
          </w:tcPr>
          <w:p w14:paraId="4BA36B0C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根据课文所给的课程思政点进行自主查阅资料、思考并发表观点</w:t>
            </w:r>
          </w:p>
        </w:tc>
      </w:tr>
      <w:tr w14:paraId="1FD73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restart"/>
            <w:vAlign w:val="center"/>
          </w:tcPr>
          <w:p w14:paraId="782280A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EAF4C7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614F5A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0" w:type="dxa"/>
            <w:vAlign w:val="center"/>
          </w:tcPr>
          <w:p w14:paraId="6D20D6A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遵守学校的校纪校规，上课听从教师的教导</w:t>
            </w:r>
          </w:p>
        </w:tc>
      </w:tr>
      <w:tr w14:paraId="44CF2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9" w:type="dxa"/>
            <w:vMerge w:val="continue"/>
            <w:vAlign w:val="center"/>
          </w:tcPr>
          <w:p w14:paraId="254144B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3F55AA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0" w:type="dxa"/>
            <w:vAlign w:val="center"/>
          </w:tcPr>
          <w:p w14:paraId="06A3610F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具有自主学习、终身学习的意识</w:t>
            </w:r>
          </w:p>
        </w:tc>
      </w:tr>
    </w:tbl>
    <w:p w14:paraId="1F3E9BE0">
      <w:pPr>
        <w:pStyle w:val="17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54249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FEEA59C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</w:rPr>
            </w:pPr>
            <w:r>
              <w:rPr>
                <w:b/>
              </w:rPr>
              <w:t>LO1品德修养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14:paraId="41542538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t>遵纪守法，增强法律意识，培养法律思维，自觉遵守法律法规、校纪校规。</w:t>
            </w:r>
          </w:p>
        </w:tc>
      </w:tr>
      <w:tr w14:paraId="20A6D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BACAEEB">
            <w:pPr>
              <w:widowControl w:val="0"/>
              <w:spacing w:line="440" w:lineRule="exact"/>
              <w:jc w:val="both"/>
              <w:rPr>
                <w:rFonts w:hint="eastAsia"/>
              </w:rPr>
            </w:pPr>
            <w:r>
              <w:rPr>
                <w:b/>
              </w:rPr>
              <w:t>LO2专业能力</w:t>
            </w:r>
            <w:r>
              <w:rPr>
                <w:bCs/>
              </w:rPr>
              <w:t>：</w:t>
            </w:r>
            <w:r>
              <w:rPr>
                <w:color w:val="000000"/>
              </w:rPr>
              <w:t>具有人文科学素养，具备从事某项工作或专业的理论知识、实践能力。</w:t>
            </w:r>
          </w:p>
          <w:p w14:paraId="4ABF1C20">
            <w:pPr>
              <w:pStyle w:val="15"/>
              <w:widowControl w:val="0"/>
              <w:tabs>
                <w:tab w:val="left" w:pos="4200"/>
              </w:tabs>
              <w:spacing w:line="440" w:lineRule="exact"/>
              <w:ind w:firstLine="0" w:firstLineChars="0"/>
              <w:jc w:val="both"/>
              <w:outlineLvl w:val="0"/>
              <w:rPr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  <w:r>
              <w:rPr>
                <w:rFonts w:hint="eastAsia"/>
                <w:bCs/>
              </w:rPr>
              <w:t>掌握日语语言基础知识，具有扎实的语言基本功和听、说、读、写、译等语言应用能力。</w:t>
            </w:r>
          </w:p>
        </w:tc>
      </w:tr>
      <w:tr w14:paraId="2B654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648C6C6">
            <w:pPr>
              <w:widowControl w:val="0"/>
              <w:spacing w:line="440" w:lineRule="exact"/>
              <w:jc w:val="both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LO4 自主学习:</w:t>
            </w:r>
            <w:r>
              <w:rPr>
                <w:color w:val="000000"/>
                <w:szCs w:val="22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75CF43B4">
            <w:pPr>
              <w:widowControl w:val="0"/>
              <w:spacing w:line="440" w:lineRule="exact"/>
              <w:jc w:val="both"/>
              <w:rPr>
                <w:rFonts w:ascii="等线" w:hAnsi="等线" w:eastAsia="等线" w:cs="Times New Roman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 xml:space="preserve"> ①能根据需要确定学习目标，并设计学习计划。</w:t>
            </w:r>
          </w:p>
        </w:tc>
      </w:tr>
      <w:tr w14:paraId="34C6C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B889CC0">
            <w:pPr>
              <w:widowControl w:val="0"/>
              <w:spacing w:line="440" w:lineRule="exact"/>
              <w:jc w:val="both"/>
              <w:rPr>
                <w:rFonts w:ascii="等线" w:hAnsi="等线" w:eastAsia="等线" w:cs="Times New Roman"/>
                <w:sz w:val="22"/>
                <w:szCs w:val="22"/>
              </w:rPr>
            </w:pPr>
            <w:r>
              <w:rPr>
                <w:b/>
                <w:color w:val="000000"/>
                <w:szCs w:val="22"/>
              </w:rPr>
              <w:t>LO5 健康发展:</w:t>
            </w:r>
            <w:r>
              <w:rPr>
                <w:color w:val="000000"/>
                <w:szCs w:val="22"/>
              </w:rPr>
              <w:t>懂得审美、热爱劳动、为人热忱、身心健康、耐挫折，具有可持续发展的能力。</w:t>
            </w:r>
          </w:p>
          <w:p w14:paraId="5A456F2C">
            <w:pPr>
              <w:widowControl w:val="0"/>
              <w:spacing w:line="440" w:lineRule="exact"/>
              <w:jc w:val="both"/>
              <w:rPr>
                <w:rFonts w:ascii="等线" w:hAnsi="等线" w:eastAsia="等线" w:cs="Times New Roman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⑤持续发展，具有爱护环境的意识，与自然和谐相处的环保理念与行动；具备终生学习的意识和能力。</w:t>
            </w:r>
          </w:p>
        </w:tc>
      </w:tr>
    </w:tbl>
    <w:p w14:paraId="6789F7B5">
      <w:pPr>
        <w:pStyle w:val="17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5F38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F0C48E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9B1415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024AAE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19BE3DC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254186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190B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5733B36">
            <w:pPr>
              <w:pStyle w:val="14"/>
            </w:pPr>
            <w:r>
              <w:rPr>
                <w:b/>
              </w:rPr>
              <w:t>LO1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00B34F01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9EA784E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</w:p>
        </w:tc>
        <w:tc>
          <w:tcPr>
            <w:tcW w:w="4641" w:type="dxa"/>
            <w:vAlign w:val="center"/>
          </w:tcPr>
          <w:p w14:paraId="33164937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.遵守学校</w:t>
            </w:r>
            <w:r>
              <w:rPr>
                <w:rFonts w:hint="eastAsia"/>
                <w:bCs/>
              </w:rPr>
              <w:t>的校纪校规，上课听从教师的教导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903922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3269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25DCBF2">
            <w:pPr>
              <w:pStyle w:val="14"/>
            </w:pPr>
            <w:r>
              <w:rPr>
                <w:b/>
              </w:rPr>
              <w:t>LO2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3365B185">
            <w:pPr>
              <w:pStyle w:val="14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F581468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41" w:type="dxa"/>
            <w:vAlign w:val="center"/>
          </w:tcPr>
          <w:p w14:paraId="5113B27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掌握课文中的词汇以及基本句型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BB38E5F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50ED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590387B3">
            <w:pPr>
              <w:pStyle w:val="14"/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7779B6AA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361936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41" w:type="dxa"/>
            <w:vAlign w:val="center"/>
          </w:tcPr>
          <w:p w14:paraId="2160321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具备一定的阅读能力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026DFF7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754D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32AA76F">
            <w:pPr>
              <w:pStyle w:val="14"/>
            </w:pPr>
            <w:r>
              <w:rPr>
                <w:b/>
              </w:rPr>
              <w:t>LO</w:t>
            </w:r>
            <w:r>
              <w:rPr>
                <w:rFonts w:hint="eastAsia"/>
                <w:b/>
              </w:rPr>
              <w:t>4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06662033">
            <w:pPr>
              <w:pStyle w:val="14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6EDF3F6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41" w:type="dxa"/>
            <w:vAlign w:val="center"/>
          </w:tcPr>
          <w:p w14:paraId="41B4D70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根据课文所给的课程思政点进行自主查阅资料、思考并发表观点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51A9AC9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433D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0F8B48F3">
            <w:pPr>
              <w:pStyle w:val="14"/>
              <w:rPr>
                <w:b/>
              </w:rPr>
            </w:pPr>
            <w:r>
              <w:rPr>
                <w:rFonts w:hint="eastAsia"/>
                <w:b/>
              </w:rPr>
              <w:t>LO5</w:t>
            </w:r>
          </w:p>
        </w:tc>
        <w:tc>
          <w:tcPr>
            <w:tcW w:w="778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D7A4B5F">
            <w:pPr>
              <w:pStyle w:val="14"/>
              <w:rPr>
                <w:rFonts w:ascii="Cambria Math" w:hAnsi="Cambria Math" w:cs="Cambria Math"/>
                <w:bCs/>
              </w:rPr>
            </w:pPr>
            <w:r>
              <w:rPr>
                <w:szCs w:val="22"/>
              </w:rPr>
              <w:t>⑤</w:t>
            </w:r>
          </w:p>
        </w:tc>
        <w:tc>
          <w:tcPr>
            <w:tcW w:w="778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7AA6517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41" w:type="dxa"/>
            <w:tcBorders>
              <w:bottom w:val="single" w:color="auto" w:sz="12" w:space="0"/>
            </w:tcBorders>
            <w:vAlign w:val="center"/>
          </w:tcPr>
          <w:p w14:paraId="2EF4D449">
            <w:pPr>
              <w:pStyle w:val="14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5.具有自主学习、终身学习的意识</w:t>
            </w:r>
          </w:p>
        </w:tc>
        <w:tc>
          <w:tcPr>
            <w:tcW w:w="13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180BF7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4A16C097">
      <w:pPr>
        <w:pStyle w:val="13"/>
      </w:pPr>
    </w:p>
    <w:p w14:paraId="65E72D0E">
      <w:pPr>
        <w:pStyle w:val="16"/>
        <w:spacing w:before="326" w:beforeLines="100" w:line="360" w:lineRule="auto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70B867DF">
      <w:pPr>
        <w:pStyle w:val="17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4"/>
        <w:gridCol w:w="3589"/>
        <w:gridCol w:w="1304"/>
        <w:gridCol w:w="872"/>
        <w:gridCol w:w="871"/>
        <w:gridCol w:w="807"/>
      </w:tblGrid>
      <w:tr w14:paraId="46648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10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D75C48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04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A016C3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3A29AC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019BC9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E109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1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CD2394">
            <w:pPr>
              <w:pStyle w:val="13"/>
              <w:rPr>
                <w:szCs w:val="16"/>
              </w:rPr>
            </w:pPr>
          </w:p>
        </w:tc>
        <w:tc>
          <w:tcPr>
            <w:tcW w:w="3504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DA9972">
            <w:pPr>
              <w:pStyle w:val="13"/>
              <w:rPr>
                <w:szCs w:val="16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3D5221">
            <w:pPr>
              <w:pStyle w:val="13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8479CE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41A80F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D90138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5FAE8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6048C6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35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D49B42">
            <w:pPr>
              <w:pStyle w:val="14"/>
              <w:rPr>
                <w:rFonts w:ascii="MS Mincho" w:hAnsi="MS Mincho" w:eastAsia="MS Mincho" w:cs="Arial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上海エクスポ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5302E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2642A1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D7064F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19ED39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623DC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3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521BAA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FC35ED">
            <w:pPr>
              <w:pStyle w:val="14"/>
              <w:rPr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パソコン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ADB7E4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7463CB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544E8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D129CF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2E570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F56109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98811E">
            <w:pPr>
              <w:pStyle w:val="14"/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３Ｇ携帯電話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9E36A2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A2E3C7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93E1C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A0728B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1DDB1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6AAE26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A7D880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四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デジタルカメラ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29612C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819114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779AA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F360F4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5A5A6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FCF077">
            <w:pPr>
              <w:pStyle w:val="14"/>
            </w:pPr>
            <w:r>
              <w:rPr>
                <w:rFonts w:hint="eastAsia"/>
              </w:rPr>
              <w:t>5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A2007C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五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上海ディズニーランド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F98D9C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BA5731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AFAB27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459B10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09BB7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8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68502A">
            <w:pPr>
              <w:pStyle w:val="14"/>
            </w:pPr>
            <w:r>
              <w:rPr>
                <w:rFonts w:hint="eastAsia"/>
              </w:rPr>
              <w:t>6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D84EA7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六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電子辞書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4E05A8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3BBF37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23A23B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139804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478FA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FEC61D">
            <w:pPr>
              <w:pStyle w:val="14"/>
            </w:pPr>
            <w:r>
              <w:rPr>
                <w:rFonts w:hint="eastAsia"/>
              </w:rPr>
              <w:t>7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035055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七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なぞなぞ遊び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2D81DB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DB7226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B6C923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4F196F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5F9F9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6BCC05">
            <w:pPr>
              <w:pStyle w:val="14"/>
            </w:pPr>
            <w:r>
              <w:rPr>
                <w:rFonts w:hint="eastAsia"/>
              </w:rPr>
              <w:t>8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7E84CC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八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発表の仕方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B99407">
            <w:pPr>
              <w:pStyle w:val="14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709C26">
            <w:pPr>
              <w:pStyle w:val="13"/>
              <w:rPr>
                <w:szCs w:val="16"/>
                <w:lang w:eastAsia="ja-JP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231BD8">
            <w:pPr>
              <w:pStyle w:val="14"/>
              <w:rPr>
                <w:rFonts w:ascii="Arial" w:hAnsi="Arial" w:eastAsia="黑体"/>
                <w:bCs/>
                <w:szCs w:val="16"/>
                <w:lang w:eastAsia="ja-JP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F01698">
            <w:pPr>
              <w:pStyle w:val="14"/>
              <w:rPr>
                <w:rFonts w:ascii="Arial" w:hAnsi="Arial" w:eastAsia="黑体"/>
                <w:bCs/>
                <w:szCs w:val="16"/>
                <w:lang w:eastAsia="ja-JP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6DB7D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BFDE79">
            <w:pPr>
              <w:pStyle w:val="14"/>
            </w:pPr>
            <w:r>
              <w:rPr>
                <w:rFonts w:hint="eastAsia"/>
              </w:rPr>
              <w:t>9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C66B66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</w:rPr>
              <w:t>九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会議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12FEAC">
            <w:pPr>
              <w:pStyle w:val="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C0E56D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2E5160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4B45A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77164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382A5E">
            <w:pPr>
              <w:pStyle w:val="14"/>
            </w:pPr>
            <w:r>
              <w:rPr>
                <w:rFonts w:hint="eastAsia"/>
              </w:rPr>
              <w:t>10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BE4F11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第十課　「イソップ物語」を読む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EBE41D">
            <w:pPr>
              <w:pStyle w:val="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9B1B6D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781E34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2BA99B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5CDBD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4AD386">
            <w:pPr>
              <w:pStyle w:val="14"/>
            </w:pPr>
            <w:r>
              <w:rPr>
                <w:rFonts w:hint="eastAsia"/>
              </w:rPr>
              <w:t>11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A186D5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コピー食品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BE7A56">
            <w:pPr>
              <w:pStyle w:val="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6810BB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6A776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62FEF5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3AE92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084FD3">
            <w:pPr>
              <w:pStyle w:val="14"/>
            </w:pPr>
            <w:r>
              <w:rPr>
                <w:rFonts w:hint="eastAsia"/>
              </w:rPr>
              <w:t>12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EB4066">
            <w:pPr>
              <w:pStyle w:val="14"/>
              <w:rPr>
                <w:rFonts w:ascii="MS Mincho" w:hAnsi="MS Mincho" w:cs="Times New Roman" w:eastAsiaTheme="minorEastAsia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カード時代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124E83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5AE00A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51C191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7B9AA9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50233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F13085">
            <w:pPr>
              <w:pStyle w:val="14"/>
            </w:pPr>
            <w:r>
              <w:rPr>
                <w:rFonts w:hint="eastAsia"/>
              </w:rPr>
              <w:t>13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DF462A">
            <w:pPr>
              <w:pStyle w:val="14"/>
              <w:rPr>
                <w:rFonts w:ascii="MS Mincho" w:hAnsi="MS Mincho" w:cs="Times New Roman" w:eastAsiaTheme="minorEastAsia"/>
                <w:bCs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実感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93B005">
            <w:pPr>
              <w:pStyle w:val="14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D485D5">
            <w:pPr>
              <w:pStyle w:val="13"/>
              <w:rPr>
                <w:szCs w:val="16"/>
                <w:lang w:eastAsia="ja-JP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1F2A4C">
            <w:pPr>
              <w:pStyle w:val="14"/>
              <w:rPr>
                <w:rFonts w:ascii="Arial" w:hAnsi="Arial" w:eastAsia="黑体"/>
                <w:bCs/>
                <w:szCs w:val="16"/>
                <w:lang w:eastAsia="ja-JP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A6915B">
            <w:pPr>
              <w:pStyle w:val="14"/>
              <w:rPr>
                <w:rFonts w:ascii="Arial" w:hAnsi="Arial" w:eastAsia="黑体"/>
                <w:bCs/>
                <w:szCs w:val="16"/>
                <w:lang w:eastAsia="ja-JP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00599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306108">
            <w:pPr>
              <w:pStyle w:val="14"/>
            </w:pPr>
            <w:r>
              <w:rPr>
                <w:rFonts w:hint="eastAsia"/>
              </w:rPr>
              <w:t>14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07714E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第十四課　インスタント食品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92B1DB">
            <w:pPr>
              <w:pStyle w:val="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BDBCFB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07B949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BEB2B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7A70E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0DB544">
            <w:pPr>
              <w:pStyle w:val="14"/>
            </w:pPr>
            <w:r>
              <w:rPr>
                <w:rFonts w:hint="eastAsia"/>
              </w:rPr>
              <w:t>15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EFD522">
            <w:pPr>
              <w:pStyle w:val="14"/>
              <w:rPr>
                <w:rFonts w:ascii="MS Mincho" w:hAnsi="MS Mincho" w:eastAsia="MS Mincho" w:cs="Arial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第十五課　漫画ブーム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0549E">
            <w:pPr>
              <w:pStyle w:val="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4AEE05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99E744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4A176A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6E6BA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9938DD">
            <w:pPr>
              <w:pStyle w:val="14"/>
            </w:pPr>
            <w:r>
              <w:rPr>
                <w:rFonts w:hint="eastAsia"/>
              </w:rPr>
              <w:t>16</w:t>
            </w:r>
          </w:p>
        </w:tc>
        <w:tc>
          <w:tcPr>
            <w:tcW w:w="35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274555">
            <w:pPr>
              <w:pStyle w:val="14"/>
              <w:rPr>
                <w:rFonts w:ascii="MS Mincho" w:hAnsi="MS Mincho" w:cs="Times New Roman" w:eastAsiaTheme="minorEastAsia"/>
                <w:bCs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</w:rPr>
              <w:t>复习、考核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9BBFEC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1E85E5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036EC5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BD4777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49DEE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973DE">
            <w:pPr>
              <w:pStyle w:val="13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066A45D8">
      <w:pPr>
        <w:pStyle w:val="17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26F59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6063394">
            <w:pPr>
              <w:widowControl w:val="0"/>
              <w:spacing w:line="440" w:lineRule="exact"/>
              <w:jc w:val="left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实验1：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上海エクスポ</w:t>
            </w:r>
          </w:p>
        </w:tc>
      </w:tr>
      <w:tr w14:paraId="313C8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276" w:type="dxa"/>
          </w:tcPr>
          <w:p w14:paraId="36107A9C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巩固五十音图的内容，</w:t>
            </w:r>
            <w:r>
              <w:rPr>
                <w:rFonts w:hint="eastAsia"/>
                <w:sz w:val="21"/>
                <w:szCs w:val="21"/>
              </w:rPr>
              <w:t>引导学生思考如何从我做起，发挥专业所长，为我国经济发展做贡献。培育“富强”社会主义核心价值观，坚定中国特色社会主义道路自信，理论自信，制度自信。</w:t>
            </w:r>
          </w:p>
        </w:tc>
      </w:tr>
      <w:tr w14:paraId="5DDE0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276" w:type="dxa"/>
          </w:tcPr>
          <w:p w14:paraId="7A20F82F">
            <w:pPr>
              <w:widowControl w:val="0"/>
              <w:spacing w:line="440" w:lineRule="exact"/>
              <w:jc w:val="left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实验2：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パソコン</w:t>
            </w:r>
          </w:p>
        </w:tc>
      </w:tr>
      <w:tr w14:paraId="7FD1A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A89B42B">
            <w:pPr>
              <w:pStyle w:val="14"/>
              <w:widowControl w:val="0"/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</w:t>
            </w:r>
            <w:r>
              <w:rPr>
                <w:rFonts w:hint="eastAsia" w:cs="仿宋"/>
                <w:bCs/>
              </w:rPr>
              <w:t>引导学生辩证分析电脑等科技产品的利弊；思考如何正确有效的使用这些科技为人类服务。</w:t>
            </w:r>
          </w:p>
        </w:tc>
      </w:tr>
      <w:tr w14:paraId="645E6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A1435BD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实验</w:t>
            </w:r>
            <w:r>
              <w:rPr>
                <w:rFonts w:hint="eastAsia" w:ascii="宋体" w:hAnsi="宋体" w:cs="仿宋"/>
                <w:bCs/>
                <w:lang w:eastAsia="ja-JP"/>
              </w:rPr>
              <w:t>３：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３Ｇ携帯電話</w:t>
            </w:r>
          </w:p>
        </w:tc>
      </w:tr>
      <w:tr w14:paraId="0F752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48D6555">
            <w:pPr>
              <w:widowControl w:val="0"/>
              <w:jc w:val="left"/>
              <w:rPr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复习巩固课文语法内容，阅读补充短文，</w:t>
            </w:r>
            <w:r>
              <w:rPr>
                <w:rFonts w:hint="eastAsia"/>
                <w:kern w:val="2"/>
                <w:sz w:val="21"/>
                <w:szCs w:val="21"/>
                <w14:ligatures w14:val="standardContextual"/>
              </w:rPr>
              <w:t>引导学生引导学生认识到中国科学技术的快速发展。</w:t>
            </w:r>
          </w:p>
        </w:tc>
      </w:tr>
      <w:tr w14:paraId="106B1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C0BEC0B">
            <w:pPr>
              <w:pStyle w:val="14"/>
              <w:widowControl w:val="0"/>
              <w:jc w:val="left"/>
              <w:rPr>
                <w:rFonts w:ascii="宋体" w:hAnsi="宋体" w:cs="仿宋"/>
                <w:bCs/>
                <w:lang w:eastAsia="ja-JP"/>
              </w:rPr>
            </w:pPr>
            <w:r>
              <w:rPr>
                <w:rFonts w:hint="eastAsia" w:ascii="宋体" w:hAnsi="宋体" w:cs="仿宋"/>
                <w:bCs/>
                <w:lang w:eastAsia="ja-JP"/>
              </w:rPr>
              <w:t>实验４：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デジタルカメラ</w:t>
            </w:r>
          </w:p>
        </w:tc>
      </w:tr>
      <w:tr w14:paraId="63E52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8A4C34C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复习巩固课文语法内容，阅读补充短文，引导学生认识到科学技术的快速发展。</w:t>
            </w:r>
          </w:p>
        </w:tc>
      </w:tr>
      <w:tr w14:paraId="59382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76" w:type="dxa"/>
          </w:tcPr>
          <w:p w14:paraId="69B82A35">
            <w:pPr>
              <w:pStyle w:val="14"/>
              <w:widowControl w:val="0"/>
              <w:jc w:val="left"/>
              <w:rPr>
                <w:rFonts w:ascii="宋体" w:hAnsi="宋体" w:cs="仿宋"/>
                <w:bCs/>
                <w:lang w:eastAsia="ja-JP"/>
              </w:rPr>
            </w:pPr>
            <w:r>
              <w:rPr>
                <w:rFonts w:hint="eastAsia" w:ascii="宋体" w:hAnsi="宋体" w:cs="仿宋"/>
                <w:bCs/>
                <w:lang w:eastAsia="ja-JP"/>
              </w:rPr>
              <w:t>实验５：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上海ディズニーランド</w:t>
            </w:r>
          </w:p>
        </w:tc>
      </w:tr>
      <w:tr w14:paraId="4BC05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94F2160">
            <w:pPr>
              <w:pStyle w:val="14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</w:t>
            </w:r>
            <w:r>
              <w:rPr>
                <w:rFonts w:hint="eastAsia" w:cs="仿宋"/>
                <w:bCs/>
              </w:rPr>
              <w:t>引导学生思考中国优秀文化的对外传播。加强中华优秀传统文化教育，坚定中国特色社会主义文化自信。</w:t>
            </w:r>
          </w:p>
        </w:tc>
      </w:tr>
      <w:tr w14:paraId="4298E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CAEA266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实验</w:t>
            </w:r>
            <w:r>
              <w:rPr>
                <w:rFonts w:hint="eastAsia" w:ascii="宋体" w:hAnsi="宋体" w:cs="仿宋"/>
                <w:bCs/>
                <w:lang w:eastAsia="ja-JP"/>
              </w:rPr>
              <w:t>６：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電子辞書</w:t>
            </w:r>
          </w:p>
        </w:tc>
      </w:tr>
      <w:tr w14:paraId="4CB93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F3C709D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复习巩固课文语法内容，阅读补充短文，对纸质版词典，电子词典，网络词典的比较引导，学生认识科学技术的快速发展。</w:t>
            </w:r>
          </w:p>
        </w:tc>
      </w:tr>
      <w:tr w14:paraId="521F5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8AE4F26">
            <w:pPr>
              <w:pStyle w:val="14"/>
              <w:widowControl w:val="0"/>
              <w:jc w:val="left"/>
              <w:rPr>
                <w:rFonts w:ascii="宋体" w:hAnsi="宋体" w:cs="仿宋"/>
                <w:bCs/>
                <w:lang w:eastAsia="ja-JP"/>
              </w:rPr>
            </w:pPr>
            <w:r>
              <w:rPr>
                <w:rFonts w:hint="eastAsia" w:ascii="宋体" w:hAnsi="宋体" w:cs="仿宋"/>
                <w:bCs/>
                <w:lang w:eastAsia="ja-JP"/>
              </w:rPr>
              <w:t>实验７：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なぞなぞ遊び</w:t>
            </w:r>
          </w:p>
        </w:tc>
      </w:tr>
      <w:tr w14:paraId="5D14A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71A0A95">
            <w:pPr>
              <w:pStyle w:val="14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</w:t>
            </w:r>
            <w:r>
              <w:rPr>
                <w:rFonts w:hint="eastAsia" w:cs="仿宋"/>
                <w:bCs/>
              </w:rPr>
              <w:t>通过了解元宵节的历史文化背景，理解元宵节猜灯谜的习俗，以加强中华优秀传统文化教育，坚定中国特色社会主义文化自信，培育和践行社会主义核心价值观。</w:t>
            </w:r>
          </w:p>
        </w:tc>
      </w:tr>
      <w:tr w14:paraId="6C7EC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944B91F">
            <w:pPr>
              <w:pStyle w:val="14"/>
              <w:widowControl w:val="0"/>
              <w:jc w:val="left"/>
              <w:rPr>
                <w:rFonts w:ascii="宋体" w:hAnsi="宋体" w:cs="仿宋"/>
                <w:bCs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实验８：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発表の仕方</w:t>
            </w:r>
          </w:p>
        </w:tc>
      </w:tr>
      <w:tr w14:paraId="126EC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6A1A61F">
            <w:pPr>
              <w:pStyle w:val="14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</w:t>
            </w:r>
            <w:r>
              <w:rPr>
                <w:rFonts w:hint="eastAsia" w:cs="仿宋"/>
                <w:bCs/>
              </w:rPr>
              <w:t>引导学生</w:t>
            </w:r>
            <w:r>
              <w:rPr>
                <w:rFonts w:cs="仿宋"/>
                <w:bCs/>
              </w:rPr>
              <w:t>营造尊重科学、崇尚创新的氛围</w:t>
            </w:r>
            <w:r>
              <w:rPr>
                <w:rFonts w:hint="eastAsia" w:cs="仿宋"/>
                <w:bCs/>
              </w:rPr>
              <w:t>，</w:t>
            </w:r>
            <w:r>
              <w:rPr>
                <w:rFonts w:cs="仿宋"/>
                <w:bCs/>
              </w:rPr>
              <w:t>把握好习近平新时代中国特色社会主义思想的世界观和方法论</w:t>
            </w:r>
            <w:r>
              <w:rPr>
                <w:rFonts w:hint="eastAsia" w:cs="仿宋"/>
                <w:bCs/>
              </w:rPr>
              <w:t>、</w:t>
            </w:r>
            <w:r>
              <w:rPr>
                <w:rFonts w:cs="仿宋"/>
                <w:bCs/>
              </w:rPr>
              <w:t>坚持自信自立、坚持守正创新</w:t>
            </w:r>
            <w:r>
              <w:rPr>
                <w:rFonts w:hint="eastAsia" w:cs="仿宋"/>
                <w:bCs/>
              </w:rPr>
              <w:t>。</w:t>
            </w:r>
          </w:p>
        </w:tc>
      </w:tr>
      <w:tr w14:paraId="0357B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EB6BC04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实验9</w:t>
            </w:r>
            <w:r>
              <w:rPr>
                <w:rFonts w:hint="eastAsia" w:ascii="宋体" w:hAnsi="宋体" w:cs="仿宋"/>
                <w:bCs/>
                <w:lang w:eastAsia="ja-JP"/>
              </w:rPr>
              <w:t>：</w:t>
            </w:r>
            <w:r>
              <w:rPr>
                <w:rFonts w:hint="eastAsia" w:ascii="宋体" w:hAnsi="宋体" w:cs="Arial"/>
                <w:lang w:eastAsia="ja-JP"/>
              </w:rPr>
              <w:t>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会議</w:t>
            </w:r>
          </w:p>
        </w:tc>
      </w:tr>
      <w:tr w14:paraId="7FC1D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DA1857D">
            <w:pPr>
              <w:pStyle w:val="14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</w:t>
            </w:r>
            <w:r>
              <w:rPr>
                <w:rFonts w:hint="eastAsia" w:cs="仿宋"/>
                <w:bCs/>
              </w:rPr>
              <w:t>引导学生思考会议顺利进行所需要的团队合作精神和体恤关心他人、充分考虑他人感受的能力。</w:t>
            </w:r>
          </w:p>
          <w:p w14:paraId="5794BA74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</w:p>
        </w:tc>
      </w:tr>
      <w:tr w14:paraId="66650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DC76B1C">
            <w:pPr>
              <w:pStyle w:val="14"/>
              <w:widowControl w:val="0"/>
              <w:jc w:val="left"/>
              <w:rPr>
                <w:rFonts w:ascii="宋体" w:hAnsi="宋体" w:cs="仿宋"/>
                <w:bCs/>
                <w:lang w:eastAsia="ja-JP"/>
              </w:rPr>
            </w:pPr>
            <w:r>
              <w:rPr>
                <w:rFonts w:hint="eastAsia" w:ascii="宋体" w:hAnsi="宋体" w:cs="仿宋"/>
                <w:bCs/>
                <w:lang w:eastAsia="ja-JP"/>
              </w:rPr>
              <w:t>实验10：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「イソップ物語」を読む</w:t>
            </w:r>
          </w:p>
        </w:tc>
      </w:tr>
      <w:tr w14:paraId="1263E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CA93505">
            <w:pPr>
              <w:pStyle w:val="14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</w:t>
            </w:r>
            <w:r>
              <w:rPr>
                <w:rFonts w:hint="eastAsia" w:cs="仿宋"/>
                <w:bCs/>
              </w:rPr>
              <w:t>通过介绍中国古代寓言故事，</w:t>
            </w:r>
            <w:r>
              <w:rPr>
                <w:rFonts w:cs="仿宋"/>
                <w:bCs/>
              </w:rPr>
              <w:t>篇幅短小而形象鲜明，在浅显简单的故事中阐述某种道理，给人以深刻的启示</w:t>
            </w:r>
            <w:r>
              <w:rPr>
                <w:rFonts w:hint="eastAsia" w:cs="仿宋"/>
                <w:bCs/>
              </w:rPr>
              <w:t>。引导学生理解寓言中蕴藏的智慧和哲理，加强学生中华优秀传统文化教育，坚定学生中国特色社会主义文化自信。</w:t>
            </w:r>
          </w:p>
        </w:tc>
      </w:tr>
      <w:tr w14:paraId="5FE33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D68FDF4">
            <w:pPr>
              <w:pStyle w:val="14"/>
              <w:widowControl w:val="0"/>
              <w:jc w:val="left"/>
              <w:rPr>
                <w:rFonts w:ascii="宋体" w:hAnsi="宋体" w:cs="仿宋"/>
                <w:bCs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实验11：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コピー食品</w:t>
            </w:r>
          </w:p>
        </w:tc>
      </w:tr>
      <w:tr w14:paraId="7AED6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BA52E49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</w:t>
            </w:r>
            <w:r>
              <w:rPr>
                <w:rFonts w:hint="eastAsia" w:ascii="宋体" w:hAnsi="宋体" w:cs="仿宋"/>
                <w:bCs/>
              </w:rPr>
              <w:t>鼓励学生树立远大理想和抱负，同时做好职业规划，为实现梦想做出相应的努力。</w:t>
            </w:r>
          </w:p>
        </w:tc>
      </w:tr>
      <w:tr w14:paraId="3C225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B991E0A">
            <w:pPr>
              <w:pStyle w:val="14"/>
              <w:widowControl w:val="0"/>
              <w:jc w:val="left"/>
              <w:rPr>
                <w:rFonts w:ascii="宋体" w:hAnsi="宋体" w:cs="仿宋"/>
                <w:bCs/>
                <w:lang w:eastAsia="ja-JP"/>
              </w:rPr>
            </w:pPr>
            <w:r>
              <w:rPr>
                <w:rFonts w:hint="eastAsia" w:ascii="宋体" w:hAnsi="宋体" w:cs="仿宋"/>
                <w:bCs/>
                <w:lang w:eastAsia="ja-JP"/>
              </w:rPr>
              <w:t>实验12：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カード時代</w:t>
            </w:r>
          </w:p>
        </w:tc>
      </w:tr>
      <w:tr w14:paraId="59DB2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DBAFF27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</w:t>
            </w:r>
            <w:r>
              <w:rPr>
                <w:rFonts w:hint="eastAsia" w:ascii="宋体" w:hAnsi="宋体" w:cs="仿宋"/>
                <w:bCs/>
              </w:rPr>
              <w:t>引导学生分析食品安全问题，关注商品质量，培养学生分析问题、解决问题的能力，培育学生树立安全意识，</w:t>
            </w:r>
            <w:r>
              <w:rPr>
                <w:rFonts w:ascii="宋体" w:hAnsi="宋体" w:cs="仿宋"/>
                <w:bCs/>
              </w:rPr>
              <w:t>提高食品安全鉴别能力</w:t>
            </w:r>
            <w:r>
              <w:rPr>
                <w:rFonts w:hint="eastAsia" w:ascii="宋体" w:hAnsi="宋体" w:cs="仿宋"/>
                <w:bCs/>
              </w:rPr>
              <w:t>以及</w:t>
            </w:r>
            <w:r>
              <w:rPr>
                <w:rFonts w:ascii="宋体" w:hAnsi="宋体" w:cs="仿宋"/>
                <w:bCs/>
              </w:rPr>
              <w:t>食品安全维权意识</w:t>
            </w:r>
            <w:r>
              <w:rPr>
                <w:rFonts w:hint="eastAsia" w:ascii="宋体" w:hAnsi="宋体" w:cs="仿宋"/>
                <w:bCs/>
              </w:rPr>
              <w:t>。</w:t>
            </w:r>
          </w:p>
        </w:tc>
      </w:tr>
      <w:tr w14:paraId="254A4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62219F2">
            <w:pPr>
              <w:pStyle w:val="14"/>
              <w:widowControl w:val="0"/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仿宋"/>
                <w:bCs/>
              </w:rPr>
              <w:t>实验13</w:t>
            </w:r>
            <w:r>
              <w:rPr>
                <w:rFonts w:hint="eastAsia" w:ascii="宋体" w:hAnsi="宋体" w:cs="仿宋"/>
                <w:bCs/>
                <w:lang w:eastAsia="ja-JP"/>
              </w:rPr>
              <w:t>：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実感</w:t>
            </w:r>
          </w:p>
        </w:tc>
      </w:tr>
      <w:tr w14:paraId="20C3E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CDFCCE3">
            <w:pPr>
              <w:pStyle w:val="14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</w:t>
            </w:r>
            <w:r>
              <w:rPr>
                <w:rFonts w:hint="eastAsia" w:ascii="宋体" w:hAnsi="宋体" w:cs="仿宋"/>
                <w:bCs/>
              </w:rPr>
              <w:t>引导学生思考</w:t>
            </w:r>
            <w:r>
              <w:rPr>
                <w:rFonts w:cs="仿宋"/>
                <w:bCs/>
              </w:rPr>
              <w:t>中国铁路</w:t>
            </w:r>
            <w:r>
              <w:rPr>
                <w:rFonts w:hint="eastAsia" w:cs="仿宋"/>
                <w:bCs/>
              </w:rPr>
              <w:t>。</w:t>
            </w:r>
            <w:r>
              <w:rPr>
                <w:rFonts w:cs="仿宋"/>
                <w:bCs/>
              </w:rPr>
              <w:t>不仅实现了量的突飞猛进，运营速度</w:t>
            </w:r>
            <w:r>
              <w:rPr>
                <w:rFonts w:hint="eastAsia" w:cs="仿宋"/>
                <w:bCs/>
              </w:rPr>
              <w:t>和技术</w:t>
            </w:r>
            <w:r>
              <w:rPr>
                <w:rFonts w:cs="仿宋"/>
                <w:bCs/>
              </w:rPr>
              <w:t>也遥遥领先于世界。</w:t>
            </w:r>
            <w:r>
              <w:rPr>
                <w:rFonts w:hint="eastAsia" w:cs="仿宋"/>
                <w:bCs/>
              </w:rPr>
              <w:t>有一种奇迹，叫“中国速度”。中国速度，是中国大力推动创新的生动写照。中国速度，是中国人民携手奋进的鲜明例证。中国速度，是中国制度优越性的形象印证。中国速度的背后，是一个不断创新、奋进的中国。在大国建设者一往无前的努力下，中国速度将继续创造一个又一个新的奇迹。</w:t>
            </w:r>
          </w:p>
        </w:tc>
      </w:tr>
      <w:tr w14:paraId="1FA26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75B2B8C">
            <w:pPr>
              <w:pStyle w:val="14"/>
              <w:widowControl w:val="0"/>
              <w:jc w:val="left"/>
              <w:rPr>
                <w:rFonts w:ascii="宋体" w:hAnsi="宋体" w:cs="Times New Roman"/>
                <w:bCs/>
                <w:lang w:eastAsia="ja-JP"/>
              </w:rPr>
            </w:pPr>
            <w:r>
              <w:rPr>
                <w:rFonts w:hint="eastAsia" w:ascii="宋体" w:hAnsi="宋体" w:cs="仿宋"/>
                <w:bCs/>
                <w:lang w:eastAsia="ja-JP"/>
              </w:rPr>
              <w:t>实验14：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インスタント食品</w:t>
            </w:r>
          </w:p>
        </w:tc>
      </w:tr>
      <w:tr w14:paraId="446FE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3970A39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复习巩固课文语法内容，阅读补充短文。讨论</w:t>
            </w:r>
            <w:r>
              <w:rPr>
                <w:rFonts w:ascii="宋体" w:hAnsi="宋体" w:cs="仿宋"/>
                <w:bCs/>
              </w:rPr>
              <w:t>改革开放</w:t>
            </w:r>
            <w:r>
              <w:rPr>
                <w:rFonts w:hint="eastAsia" w:ascii="宋体" w:hAnsi="宋体" w:cs="仿宋"/>
                <w:bCs/>
              </w:rPr>
              <w:t>以来</w:t>
            </w:r>
            <w:r>
              <w:rPr>
                <w:rFonts w:ascii="宋体" w:hAnsi="宋体" w:cs="仿宋"/>
                <w:bCs/>
              </w:rPr>
              <w:t>，</w:t>
            </w:r>
            <w:r>
              <w:rPr>
                <w:rFonts w:hint="eastAsia" w:ascii="宋体" w:hAnsi="宋体" w:cs="仿宋"/>
                <w:bCs/>
              </w:rPr>
              <w:t>中国的经济发展发生了天翻地覆的变化。随着</w:t>
            </w:r>
            <w:r>
              <w:rPr>
                <w:rFonts w:ascii="宋体" w:hAnsi="宋体" w:cs="仿宋"/>
                <w:bCs/>
              </w:rPr>
              <w:t>收入</w:t>
            </w:r>
            <w:r>
              <w:rPr>
                <w:rFonts w:hint="eastAsia" w:ascii="宋体" w:hAnsi="宋体" w:cs="仿宋"/>
                <w:bCs/>
              </w:rPr>
              <w:t>增长、</w:t>
            </w:r>
            <w:r>
              <w:rPr>
                <w:rFonts w:ascii="宋体" w:hAnsi="宋体" w:cs="仿宋"/>
                <w:bCs/>
              </w:rPr>
              <w:t>生活</w:t>
            </w:r>
            <w:r>
              <w:rPr>
                <w:rFonts w:hint="eastAsia" w:ascii="宋体" w:hAnsi="宋体" w:cs="仿宋"/>
                <w:bCs/>
              </w:rPr>
              <w:t>水平提高以及</w:t>
            </w:r>
            <w:r>
              <w:rPr>
                <w:rFonts w:ascii="宋体" w:hAnsi="宋体" w:cs="仿宋"/>
                <w:bCs/>
              </w:rPr>
              <w:t>观念</w:t>
            </w:r>
            <w:r>
              <w:rPr>
                <w:rFonts w:hint="eastAsia" w:ascii="宋体" w:hAnsi="宋体" w:cs="仿宋"/>
                <w:bCs/>
              </w:rPr>
              <w:t>的</w:t>
            </w:r>
            <w:r>
              <w:rPr>
                <w:rFonts w:ascii="宋体" w:hAnsi="宋体" w:cs="仿宋"/>
                <w:bCs/>
              </w:rPr>
              <w:t>转变，</w:t>
            </w:r>
            <w:r>
              <w:rPr>
                <w:rFonts w:hint="eastAsia" w:ascii="宋体" w:hAnsi="宋体" w:cs="仿宋"/>
                <w:bCs/>
              </w:rPr>
              <w:t>老百姓越来越重视饮食，对</w:t>
            </w:r>
            <w:r>
              <w:rPr>
                <w:rFonts w:ascii="宋体" w:hAnsi="宋体" w:cs="仿宋"/>
                <w:bCs/>
              </w:rPr>
              <w:t>商品</w:t>
            </w:r>
            <w:r>
              <w:rPr>
                <w:rFonts w:hint="eastAsia" w:ascii="宋体" w:hAnsi="宋体" w:cs="仿宋"/>
                <w:bCs/>
              </w:rPr>
              <w:t>质量的要求越来越高，对健康越来越重视。</w:t>
            </w:r>
          </w:p>
        </w:tc>
      </w:tr>
      <w:tr w14:paraId="4C1B3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4EC663F">
            <w:pPr>
              <w:pStyle w:val="14"/>
              <w:widowControl w:val="0"/>
              <w:jc w:val="left"/>
              <w:rPr>
                <w:rFonts w:ascii="宋体" w:hAnsi="宋体" w:cs="Times New Roman" w:eastAsiaTheme="minorEastAsia"/>
                <w:bCs/>
              </w:rPr>
            </w:pPr>
            <w:r>
              <w:rPr>
                <w:rFonts w:hint="eastAsia" w:ascii="宋体" w:hAnsi="宋体"/>
                <w:lang w:eastAsia="ja-JP"/>
              </w:rPr>
              <w:t>实验15：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漫画ブーム</w:t>
            </w:r>
          </w:p>
        </w:tc>
      </w:tr>
      <w:tr w14:paraId="098F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C1CD7CD">
            <w:pPr>
              <w:widowControl w:val="0"/>
              <w:jc w:val="both"/>
              <w:rPr>
                <w:rFonts w:cs="仿宋"/>
                <w:bCs/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复习巩固课文语法内容，阅读补充短文。动漫作为文化的“一面镜子”，受到各国民众尤其是青少年喜爱。中日两国一衣带水，历史交往悠久，文化渊源深厚，有相似的文化价值观和社会环境，日本人意识到动漫来自中华文化和中国动漫的影响，而日本动漫在中国也很受欢迎。作为一种文化载体，动漫已为中日两国文化传播和青年交流搭建起一座“交流之桥”。</w:t>
            </w:r>
          </w:p>
        </w:tc>
      </w:tr>
      <w:tr w14:paraId="1EFCB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80C67F3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实验16</w:t>
            </w:r>
            <w:r>
              <w:rPr>
                <w:rFonts w:hint="eastAsia" w:ascii="宋体" w:hAnsi="宋体" w:cs="仿宋"/>
                <w:bCs/>
                <w:lang w:eastAsia="ja-JP"/>
              </w:rPr>
              <w:t>：</w:t>
            </w:r>
            <w:r>
              <w:rPr>
                <w:rFonts w:hint="eastAsia" w:ascii="宋体" w:hAnsi="宋体" w:cs="仿宋"/>
                <w:bCs/>
              </w:rPr>
              <w:t>复习、考核</w:t>
            </w:r>
          </w:p>
        </w:tc>
      </w:tr>
      <w:tr w14:paraId="06608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049B2E3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学生选择一个主题，提交大报告。</w:t>
            </w:r>
          </w:p>
        </w:tc>
      </w:tr>
    </w:tbl>
    <w:p w14:paraId="411A8158">
      <w:pPr>
        <w:pStyle w:val="17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Style w:val="7"/>
        <w:tblW w:w="48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076"/>
        <w:gridCol w:w="980"/>
        <w:gridCol w:w="980"/>
        <w:gridCol w:w="980"/>
        <w:gridCol w:w="1244"/>
      </w:tblGrid>
      <w:tr w14:paraId="41D1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9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tl2br w:val="single" w:color="auto" w:sz="4" w:space="0"/>
            </w:tcBorders>
          </w:tcPr>
          <w:p w14:paraId="30E0DECB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DCFD2B6">
            <w:pPr>
              <w:pStyle w:val="13"/>
              <w:ind w:right="210"/>
              <w:jc w:val="left"/>
              <w:rPr>
                <w:szCs w:val="16"/>
              </w:rPr>
            </w:pPr>
          </w:p>
          <w:p w14:paraId="68D35619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E9AEFF3">
            <w:pPr>
              <w:pStyle w:val="13"/>
              <w:rPr>
                <w:rFonts w:eastAsia="宋体"/>
                <w:szCs w:val="16"/>
              </w:rPr>
            </w:pPr>
            <w:r>
              <w:rPr>
                <w:rFonts w:hint="eastAsia" w:eastAsia="宋体"/>
                <w:szCs w:val="16"/>
              </w:rPr>
              <w:t>1</w:t>
            </w:r>
          </w:p>
        </w:tc>
        <w:tc>
          <w:tcPr>
            <w:tcW w:w="95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8F40236">
            <w:pPr>
              <w:pStyle w:val="13"/>
              <w:rPr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93071F0">
            <w:pPr>
              <w:snapToGrid w:val="0"/>
              <w:spacing w:line="288" w:lineRule="auto"/>
              <w:jc w:val="center"/>
              <w:rPr>
                <w:szCs w:val="16"/>
              </w:rPr>
            </w:pPr>
            <w:r>
              <w:rPr>
                <w:rFonts w:hint="eastAsia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089F3B">
            <w:pPr>
              <w:snapToGrid w:val="0"/>
              <w:spacing w:line="288" w:lineRule="auto"/>
              <w:jc w:val="center"/>
              <w:rPr>
                <w:szCs w:val="16"/>
              </w:rPr>
            </w:pPr>
            <w:r>
              <w:rPr>
                <w:rFonts w:hint="eastAsia" w:cs="Times New Roman"/>
                <w:sz w:val="20"/>
                <w:szCs w:val="20"/>
              </w:rPr>
              <w:t>4</w:t>
            </w:r>
          </w:p>
        </w:tc>
      </w:tr>
      <w:tr w14:paraId="09F1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8A352EB">
            <w:pPr>
              <w:pStyle w:val="14"/>
              <w:rPr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上海エクスポ</w:t>
            </w:r>
          </w:p>
        </w:tc>
        <w:tc>
          <w:tcPr>
            <w:tcW w:w="957" w:type="dxa"/>
            <w:vAlign w:val="center"/>
          </w:tcPr>
          <w:p w14:paraId="4CB0C4BB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4781F1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7F4D711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1AF02611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13FA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2DE9">
            <w:pPr>
              <w:pStyle w:val="14"/>
              <w:rPr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パソコン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1522E60A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76DFCF6B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03253F2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6BB82F49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6334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3A45">
            <w:pPr>
              <w:pStyle w:val="14"/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３Ｇ携帯電話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3FFE2A8E">
            <w:pPr>
              <w:pStyle w:val="14"/>
            </w:pPr>
          </w:p>
        </w:tc>
        <w:tc>
          <w:tcPr>
            <w:tcW w:w="957" w:type="dxa"/>
            <w:vAlign w:val="center"/>
          </w:tcPr>
          <w:p w14:paraId="14B359FD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F8FEE91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4CBF5531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6AF5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BA6D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四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デジタルカメラ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221EDC0A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4EC2974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42FEF4FF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59D2117A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79E6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472A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五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上海ディズニーランド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5DA1FFFB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2AE62557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5A33365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77470063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4B74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3432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六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電子辞書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2369394F">
            <w:pPr>
              <w:pStyle w:val="14"/>
            </w:pPr>
          </w:p>
        </w:tc>
        <w:tc>
          <w:tcPr>
            <w:tcW w:w="957" w:type="dxa"/>
            <w:vAlign w:val="center"/>
          </w:tcPr>
          <w:p w14:paraId="16C848B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C998299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4925D54C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0A2A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1741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七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なぞなぞ遊び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0C23085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703780D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B215607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173FEB14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0089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1A79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八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発表の仕方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2CE13C58">
            <w:pPr>
              <w:pStyle w:val="14"/>
              <w:rPr>
                <w:lang w:eastAsia="ja-JP"/>
              </w:rPr>
            </w:pPr>
          </w:p>
        </w:tc>
        <w:tc>
          <w:tcPr>
            <w:tcW w:w="957" w:type="dxa"/>
            <w:vAlign w:val="center"/>
          </w:tcPr>
          <w:p w14:paraId="57D4D223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A8E5E3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3BB3EC9D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206E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86EF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</w:rPr>
              <w:t>九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会議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05CD53B9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1118BF7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09335F92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12E6198A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38B9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A290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第十課　「イソップ物語」を読む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61E346A7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671A546D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7825B8AE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5A2AD84E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6880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2AFC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コピー食品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5848C0F7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7A1F9F24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2A2918FF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05B0BE4A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45FA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C589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カード時代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4343DA68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D1EA61E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BD79AAD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5955A727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1117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B4A6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実感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02720798">
            <w:pPr>
              <w:pStyle w:val="14"/>
              <w:rPr>
                <w:rFonts w:ascii="Arial" w:hAnsi="Arial" w:cs="Arial"/>
                <w:lang w:eastAsia="ja-JP"/>
              </w:rPr>
            </w:pPr>
          </w:p>
        </w:tc>
        <w:tc>
          <w:tcPr>
            <w:tcW w:w="957" w:type="dxa"/>
            <w:vAlign w:val="center"/>
          </w:tcPr>
          <w:p w14:paraId="6B9A0A0A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0F8007D7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3DB9845E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6DDB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1CC5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第十四課　インスタント食品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2168A15D">
            <w:pPr>
              <w:pStyle w:val="14"/>
              <w:rPr>
                <w:rFonts w:ascii="Arial" w:hAnsi="Arial" w:cs="Arial"/>
                <w:lang w:eastAsia="ja-JP"/>
              </w:rPr>
            </w:pPr>
          </w:p>
        </w:tc>
        <w:tc>
          <w:tcPr>
            <w:tcW w:w="957" w:type="dxa"/>
            <w:vAlign w:val="center"/>
          </w:tcPr>
          <w:p w14:paraId="46032090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0104FB80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3731000B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4088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C4BE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第十五課　漫画ブーム</w:t>
            </w:r>
          </w:p>
        </w:tc>
        <w:tc>
          <w:tcPr>
            <w:tcW w:w="957" w:type="dxa"/>
            <w:tcBorders>
              <w:left w:val="single" w:color="auto" w:sz="4" w:space="0"/>
            </w:tcBorders>
            <w:vAlign w:val="center"/>
          </w:tcPr>
          <w:p w14:paraId="071999D3">
            <w:pPr>
              <w:pStyle w:val="14"/>
              <w:rPr>
                <w:rFonts w:ascii="Arial" w:hAnsi="Arial" w:cs="Arial"/>
                <w:lang w:eastAsia="ja-JP"/>
              </w:rPr>
            </w:pPr>
          </w:p>
        </w:tc>
        <w:tc>
          <w:tcPr>
            <w:tcW w:w="957" w:type="dxa"/>
            <w:vAlign w:val="center"/>
          </w:tcPr>
          <w:p w14:paraId="7C2EDD3C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2CEA3FBC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319BC95E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7675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6E651E5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</w:rPr>
              <w:t>复习、考核</w:t>
            </w:r>
          </w:p>
        </w:tc>
        <w:tc>
          <w:tcPr>
            <w:tcW w:w="957" w:type="dxa"/>
            <w:tcBorders>
              <w:bottom w:val="single" w:color="auto" w:sz="12" w:space="0"/>
            </w:tcBorders>
            <w:vAlign w:val="center"/>
          </w:tcPr>
          <w:p w14:paraId="6CE07F27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tcBorders>
              <w:bottom w:val="single" w:color="auto" w:sz="12" w:space="0"/>
            </w:tcBorders>
            <w:vAlign w:val="center"/>
          </w:tcPr>
          <w:p w14:paraId="7B7AF303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tcBorders>
              <w:bottom w:val="single" w:color="auto" w:sz="12" w:space="0"/>
            </w:tcBorders>
            <w:vAlign w:val="center"/>
          </w:tcPr>
          <w:p w14:paraId="36C9BBA4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B1D849B">
            <w:pPr>
              <w:pStyle w:val="14"/>
            </w:pPr>
          </w:p>
        </w:tc>
      </w:tr>
      <w:bookmarkEnd w:id="0"/>
      <w:bookmarkEnd w:id="1"/>
    </w:tbl>
    <w:p w14:paraId="02BAEBFF">
      <w:pPr>
        <w:pStyle w:val="16"/>
        <w:spacing w:before="326" w:beforeLines="100" w:line="360" w:lineRule="auto"/>
        <w:rPr>
          <w:rFonts w:ascii="黑体" w:hAnsi="宋体"/>
          <w:highlight w:val="green"/>
        </w:rPr>
      </w:pPr>
      <w:bookmarkStart w:id="2" w:name="OLE_LINK4"/>
      <w:bookmarkStart w:id="3" w:name="OLE_LINK3"/>
      <w:r>
        <w:rPr>
          <w:rFonts w:hint="eastAsia" w:ascii="黑体" w:hAnsi="宋体"/>
        </w:rPr>
        <w:t>四、课程思政教学设计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FA9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79A1BA6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b/>
                <w:bCs/>
              </w:rPr>
              <w:t>LO1品德修养</w:t>
            </w:r>
            <w:r>
              <w:rPr>
                <w:bCs/>
              </w:rPr>
              <w:t xml:space="preserve">： </w:t>
            </w:r>
          </w:p>
          <w:p w14:paraId="1C5AB24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</w:t>
            </w:r>
            <w:r>
              <w:rPr>
                <w:rFonts w:ascii="宋体" w:hAnsi="宋体"/>
                <w:bCs/>
              </w:rPr>
              <w:t>遵纪守法，增强法律意识，培养法律思维，自觉遵守法律法规、校纪校规。</w:t>
            </w:r>
          </w:p>
          <w:p w14:paraId="57FC594C">
            <w:pPr>
              <w:pStyle w:val="14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>在授课环节中，时刻提醒学生，特别是一年级的学生自觉遵守学校的校纪校规，按时出席上课，按照教师的教导完成各项学习任务。打好学习基础，为今后的学习做好铺垫。</w:t>
            </w:r>
          </w:p>
        </w:tc>
      </w:tr>
      <w:bookmarkEnd w:id="2"/>
      <w:bookmarkEnd w:id="3"/>
    </w:tbl>
    <w:p w14:paraId="55F0CD0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69"/>
        <w:gridCol w:w="2086"/>
        <w:gridCol w:w="759"/>
        <w:gridCol w:w="798"/>
        <w:gridCol w:w="673"/>
        <w:gridCol w:w="648"/>
        <w:gridCol w:w="674"/>
        <w:gridCol w:w="1183"/>
      </w:tblGrid>
      <w:tr w14:paraId="37BE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1F6754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69" w:type="dxa"/>
            <w:vMerge w:val="restart"/>
            <w:tcBorders>
              <w:top w:val="single" w:color="auto" w:sz="12" w:space="0"/>
            </w:tcBorders>
            <w:vAlign w:val="center"/>
          </w:tcPr>
          <w:p w14:paraId="36FD5E83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086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11F92E5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552" w:type="dxa"/>
            <w:gridSpan w:val="5"/>
            <w:tcBorders>
              <w:top w:val="single" w:color="auto" w:sz="12" w:space="0"/>
              <w:right w:val="single" w:color="auto" w:sz="4" w:space="0"/>
            </w:tcBorders>
          </w:tcPr>
          <w:p w14:paraId="7298CB4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18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78E4374">
            <w:pPr>
              <w:pStyle w:val="16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3BE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 w14:paraId="23F725E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9" w:type="dxa"/>
            <w:vMerge w:val="continue"/>
            <w:tcBorders>
              <w:bottom w:val="single" w:color="auto" w:sz="4" w:space="0"/>
            </w:tcBorders>
          </w:tcPr>
          <w:p w14:paraId="5B767BFD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086" w:type="dxa"/>
            <w:vMerge w:val="continue"/>
            <w:tcBorders>
              <w:bottom w:val="single" w:color="auto" w:sz="4" w:space="0"/>
              <w:right w:val="double" w:color="auto" w:sz="4" w:space="0"/>
            </w:tcBorders>
          </w:tcPr>
          <w:p w14:paraId="6B7F8E0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59" w:type="dxa"/>
            <w:tcBorders>
              <w:left w:val="double" w:color="auto" w:sz="4" w:space="0"/>
            </w:tcBorders>
            <w:vAlign w:val="center"/>
          </w:tcPr>
          <w:p w14:paraId="1778525A">
            <w:pPr>
              <w:pStyle w:val="13"/>
              <w:widowControl w:val="0"/>
              <w:rPr>
                <w:rFonts w:eastAsia="宋体"/>
                <w:szCs w:val="16"/>
              </w:rPr>
            </w:pPr>
            <w:r>
              <w:rPr>
                <w:rFonts w:hint="eastAsia" w:eastAsia="宋体"/>
                <w:szCs w:val="16"/>
              </w:rPr>
              <w:t>1</w:t>
            </w:r>
          </w:p>
        </w:tc>
        <w:tc>
          <w:tcPr>
            <w:tcW w:w="798" w:type="dxa"/>
            <w:vAlign w:val="center"/>
          </w:tcPr>
          <w:p w14:paraId="3123B2D9">
            <w:pPr>
              <w:pStyle w:val="13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73" w:type="dxa"/>
            <w:vAlign w:val="center"/>
          </w:tcPr>
          <w:p w14:paraId="4190F7BD">
            <w:pPr>
              <w:pStyle w:val="13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48" w:type="dxa"/>
            <w:vAlign w:val="center"/>
          </w:tcPr>
          <w:p w14:paraId="483D7E33">
            <w:pPr>
              <w:pStyle w:val="13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74" w:type="dxa"/>
            <w:tcBorders>
              <w:right w:val="single" w:color="auto" w:sz="4" w:space="0"/>
            </w:tcBorders>
            <w:vAlign w:val="center"/>
          </w:tcPr>
          <w:p w14:paraId="5E45DCA1">
            <w:pPr>
              <w:pStyle w:val="13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 w14:paraId="392DF93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1D3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tcBorders>
              <w:left w:val="single" w:color="auto" w:sz="12" w:space="0"/>
            </w:tcBorders>
            <w:vAlign w:val="center"/>
          </w:tcPr>
          <w:p w14:paraId="27E6A54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9" w:type="dxa"/>
            <w:vAlign w:val="center"/>
          </w:tcPr>
          <w:p w14:paraId="565F4E56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2086" w:type="dxa"/>
            <w:tcBorders>
              <w:right w:val="double" w:color="auto" w:sz="4" w:space="0"/>
            </w:tcBorders>
            <w:vAlign w:val="center"/>
          </w:tcPr>
          <w:p w14:paraId="214D2644">
            <w:pPr>
              <w:pStyle w:val="14"/>
              <w:widowControl w:val="0"/>
            </w:pPr>
            <w:r>
              <w:rPr>
                <w:rFonts w:hint="eastAsia" w:ascii="宋体" w:hAnsi="宋体" w:cs="Times New Roman"/>
                <w:bCs/>
                <w:szCs w:val="20"/>
              </w:rPr>
              <w:t>课堂发表+作业+课堂表现</w:t>
            </w:r>
          </w:p>
        </w:tc>
        <w:tc>
          <w:tcPr>
            <w:tcW w:w="759" w:type="dxa"/>
            <w:tcBorders>
              <w:left w:val="double" w:color="auto" w:sz="4" w:space="0"/>
            </w:tcBorders>
            <w:vAlign w:val="center"/>
          </w:tcPr>
          <w:p w14:paraId="27C1BD32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98" w:type="dxa"/>
            <w:vAlign w:val="center"/>
          </w:tcPr>
          <w:p w14:paraId="58E5B44E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73" w:type="dxa"/>
            <w:vAlign w:val="center"/>
          </w:tcPr>
          <w:p w14:paraId="7F42F37E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48" w:type="dxa"/>
            <w:vAlign w:val="center"/>
          </w:tcPr>
          <w:p w14:paraId="1C693D81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74" w:type="dxa"/>
            <w:vAlign w:val="center"/>
          </w:tcPr>
          <w:p w14:paraId="46841CD6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1183" w:type="dxa"/>
            <w:tcBorders>
              <w:right w:val="single" w:color="auto" w:sz="12" w:space="0"/>
            </w:tcBorders>
            <w:vAlign w:val="center"/>
          </w:tcPr>
          <w:p w14:paraId="5553258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FFB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4CCF018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 w14:paraId="3C7A5F4D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2086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DA6DCD9">
            <w:pPr>
              <w:pStyle w:val="14"/>
              <w:widowControl w:val="0"/>
            </w:pPr>
            <w:r>
              <w:rPr>
                <w:rFonts w:hint="eastAsia" w:ascii="宋体" w:hAnsi="宋体" w:cs="Times New Roman"/>
                <w:bCs/>
                <w:szCs w:val="20"/>
              </w:rPr>
              <w:t>课堂发表+</w:t>
            </w:r>
            <w:r>
              <w:rPr>
                <w:rFonts w:ascii="宋体" w:hAnsi="宋体" w:cs="Times New Roman"/>
                <w:bCs/>
                <w:szCs w:val="20"/>
              </w:rPr>
              <w:t>作业</w:t>
            </w:r>
            <w:r>
              <w:rPr>
                <w:rFonts w:hint="eastAsia" w:ascii="宋体" w:hAnsi="宋体" w:cs="Times New Roman"/>
                <w:bCs/>
                <w:szCs w:val="20"/>
              </w:rPr>
              <w:t>+</w:t>
            </w:r>
            <w:r>
              <w:rPr>
                <w:rFonts w:ascii="宋体" w:hAnsi="宋体" w:cs="Times New Roman"/>
                <w:bCs/>
                <w:szCs w:val="20"/>
              </w:rPr>
              <w:t>课堂表现</w:t>
            </w:r>
          </w:p>
        </w:tc>
        <w:tc>
          <w:tcPr>
            <w:tcW w:w="759" w:type="dxa"/>
            <w:tcBorders>
              <w:left w:val="double" w:color="auto" w:sz="4" w:space="0"/>
            </w:tcBorders>
            <w:vAlign w:val="center"/>
          </w:tcPr>
          <w:p w14:paraId="45733C6F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98" w:type="dxa"/>
            <w:vAlign w:val="center"/>
          </w:tcPr>
          <w:p w14:paraId="6CE48A82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73" w:type="dxa"/>
            <w:vAlign w:val="center"/>
          </w:tcPr>
          <w:p w14:paraId="16A280E2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48" w:type="dxa"/>
            <w:vAlign w:val="center"/>
          </w:tcPr>
          <w:p w14:paraId="3CCFCEAC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74" w:type="dxa"/>
            <w:vAlign w:val="center"/>
          </w:tcPr>
          <w:p w14:paraId="7337280E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1183" w:type="dxa"/>
            <w:tcBorders>
              <w:right w:val="single" w:color="auto" w:sz="12" w:space="0"/>
            </w:tcBorders>
            <w:vAlign w:val="center"/>
          </w:tcPr>
          <w:p w14:paraId="260885A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2A2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66BF00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 w14:paraId="55E56B01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2086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5D46F35B">
            <w:pPr>
              <w:pStyle w:val="14"/>
              <w:widowControl w:val="0"/>
            </w:pPr>
            <w:r>
              <w:rPr>
                <w:rFonts w:hint="eastAsia" w:ascii="宋体" w:hAnsi="宋体" w:cs="Times New Roman"/>
                <w:bCs/>
                <w:szCs w:val="20"/>
              </w:rPr>
              <w:t>课堂发表+</w:t>
            </w:r>
            <w:r>
              <w:rPr>
                <w:rFonts w:ascii="宋体" w:hAnsi="宋体" w:cs="Times New Roman"/>
                <w:bCs/>
                <w:szCs w:val="20"/>
              </w:rPr>
              <w:t>作业</w:t>
            </w:r>
            <w:r>
              <w:rPr>
                <w:rFonts w:hint="eastAsia" w:ascii="宋体" w:hAnsi="宋体" w:cs="Times New Roman"/>
                <w:bCs/>
                <w:szCs w:val="20"/>
              </w:rPr>
              <w:t>+</w:t>
            </w:r>
            <w:r>
              <w:rPr>
                <w:rFonts w:ascii="宋体" w:hAnsi="宋体" w:cs="Times New Roman"/>
                <w:bCs/>
                <w:szCs w:val="20"/>
              </w:rPr>
              <w:t>课堂表现</w:t>
            </w:r>
          </w:p>
        </w:tc>
        <w:tc>
          <w:tcPr>
            <w:tcW w:w="759" w:type="dxa"/>
            <w:tcBorders>
              <w:left w:val="double" w:color="auto" w:sz="4" w:space="0"/>
            </w:tcBorders>
            <w:vAlign w:val="center"/>
          </w:tcPr>
          <w:p w14:paraId="05F2DCC7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98" w:type="dxa"/>
            <w:vAlign w:val="center"/>
          </w:tcPr>
          <w:p w14:paraId="2280C26A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73" w:type="dxa"/>
            <w:vAlign w:val="center"/>
          </w:tcPr>
          <w:p w14:paraId="40AF15FA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48" w:type="dxa"/>
            <w:vAlign w:val="center"/>
          </w:tcPr>
          <w:p w14:paraId="0E823273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74" w:type="dxa"/>
            <w:vAlign w:val="center"/>
          </w:tcPr>
          <w:p w14:paraId="17EAFDE0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1183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D1A3CF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924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E720CF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867B9D1"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2086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4E506436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测验</w:t>
            </w:r>
            <w:bookmarkStart w:id="4" w:name="_GoBack"/>
            <w:bookmarkEnd w:id="4"/>
          </w:p>
        </w:tc>
        <w:tc>
          <w:tcPr>
            <w:tcW w:w="759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7D214AEC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98" w:type="dxa"/>
            <w:tcBorders>
              <w:bottom w:val="single" w:color="auto" w:sz="12" w:space="0"/>
            </w:tcBorders>
            <w:vAlign w:val="center"/>
          </w:tcPr>
          <w:p w14:paraId="724BBD8E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73" w:type="dxa"/>
            <w:tcBorders>
              <w:bottom w:val="single" w:color="auto" w:sz="12" w:space="0"/>
            </w:tcBorders>
            <w:vAlign w:val="center"/>
          </w:tcPr>
          <w:p w14:paraId="5EB3F58B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48" w:type="dxa"/>
            <w:tcBorders>
              <w:bottom w:val="single" w:color="auto" w:sz="12" w:space="0"/>
            </w:tcBorders>
            <w:vAlign w:val="center"/>
          </w:tcPr>
          <w:p w14:paraId="3A344606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674" w:type="dxa"/>
            <w:tcBorders>
              <w:bottom w:val="single" w:color="auto" w:sz="12" w:space="0"/>
            </w:tcBorders>
            <w:vAlign w:val="center"/>
          </w:tcPr>
          <w:p w14:paraId="38DFCEF5">
            <w:pPr>
              <w:pStyle w:val="14"/>
              <w:widowControl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11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13515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928646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2C81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DA1B21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6F3B00C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459A21C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450E5B0F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60F8707F">
      <w:pPr>
        <w:pStyle w:val="17"/>
        <w:spacing w:before="326" w:beforeLines="100" w:after="163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0EEA4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3A245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73A245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00B7651F"/>
    <w:rsid w:val="00010438"/>
    <w:rsid w:val="000203E0"/>
    <w:rsid w:val="000210E0"/>
    <w:rsid w:val="00033082"/>
    <w:rsid w:val="00046558"/>
    <w:rsid w:val="00047FD1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F0D"/>
    <w:rsid w:val="000D28E5"/>
    <w:rsid w:val="000D34D7"/>
    <w:rsid w:val="000E087E"/>
    <w:rsid w:val="000E604B"/>
    <w:rsid w:val="0010008B"/>
    <w:rsid w:val="00100633"/>
    <w:rsid w:val="001072BC"/>
    <w:rsid w:val="0011026D"/>
    <w:rsid w:val="001108A3"/>
    <w:rsid w:val="001141D0"/>
    <w:rsid w:val="00114BD6"/>
    <w:rsid w:val="00114E4F"/>
    <w:rsid w:val="00130F6D"/>
    <w:rsid w:val="001332C9"/>
    <w:rsid w:val="00142C42"/>
    <w:rsid w:val="00144082"/>
    <w:rsid w:val="00163A48"/>
    <w:rsid w:val="00164E36"/>
    <w:rsid w:val="00165B31"/>
    <w:rsid w:val="00183AA1"/>
    <w:rsid w:val="00190E3F"/>
    <w:rsid w:val="00197E3F"/>
    <w:rsid w:val="001A135C"/>
    <w:rsid w:val="001B0D49"/>
    <w:rsid w:val="001B3D86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1A8C"/>
    <w:rsid w:val="002046C9"/>
    <w:rsid w:val="002056AB"/>
    <w:rsid w:val="002125E7"/>
    <w:rsid w:val="00217861"/>
    <w:rsid w:val="002204E4"/>
    <w:rsid w:val="002211BF"/>
    <w:rsid w:val="00224840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6B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46B2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613B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937B2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66AC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21F"/>
    <w:rsid w:val="00431829"/>
    <w:rsid w:val="004405E6"/>
    <w:rsid w:val="00443C84"/>
    <w:rsid w:val="004532BE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C0378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27259"/>
    <w:rsid w:val="00532E23"/>
    <w:rsid w:val="00541F72"/>
    <w:rsid w:val="00542388"/>
    <w:rsid w:val="00543AC7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12DB0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53809"/>
    <w:rsid w:val="0066595A"/>
    <w:rsid w:val="00666206"/>
    <w:rsid w:val="00671F67"/>
    <w:rsid w:val="00672788"/>
    <w:rsid w:val="00680DA3"/>
    <w:rsid w:val="0068377F"/>
    <w:rsid w:val="00686B79"/>
    <w:rsid w:val="00690B65"/>
    <w:rsid w:val="00691B24"/>
    <w:rsid w:val="0069254C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0D7C"/>
    <w:rsid w:val="00726786"/>
    <w:rsid w:val="00727195"/>
    <w:rsid w:val="00732152"/>
    <w:rsid w:val="00742E7A"/>
    <w:rsid w:val="0074424F"/>
    <w:rsid w:val="00755E91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D5D08"/>
    <w:rsid w:val="007E620F"/>
    <w:rsid w:val="007E663C"/>
    <w:rsid w:val="007E7795"/>
    <w:rsid w:val="0080066B"/>
    <w:rsid w:val="00803578"/>
    <w:rsid w:val="008036DF"/>
    <w:rsid w:val="008040D2"/>
    <w:rsid w:val="00815B8E"/>
    <w:rsid w:val="00816D99"/>
    <w:rsid w:val="0082324C"/>
    <w:rsid w:val="00823D71"/>
    <w:rsid w:val="008245AF"/>
    <w:rsid w:val="00831EB1"/>
    <w:rsid w:val="0083705D"/>
    <w:rsid w:val="0084242F"/>
    <w:rsid w:val="0086297D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0B04"/>
    <w:rsid w:val="009830B2"/>
    <w:rsid w:val="0099063E"/>
    <w:rsid w:val="00992356"/>
    <w:rsid w:val="00994793"/>
    <w:rsid w:val="00995267"/>
    <w:rsid w:val="00996AE3"/>
    <w:rsid w:val="009A1E27"/>
    <w:rsid w:val="009B04E7"/>
    <w:rsid w:val="009B0F51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14D0"/>
    <w:rsid w:val="009F3199"/>
    <w:rsid w:val="009F3355"/>
    <w:rsid w:val="009F3648"/>
    <w:rsid w:val="009F3B7A"/>
    <w:rsid w:val="009F54D0"/>
    <w:rsid w:val="00A04523"/>
    <w:rsid w:val="00A1106D"/>
    <w:rsid w:val="00A17885"/>
    <w:rsid w:val="00A2337D"/>
    <w:rsid w:val="00A31BBE"/>
    <w:rsid w:val="00A31D34"/>
    <w:rsid w:val="00A333EF"/>
    <w:rsid w:val="00A42311"/>
    <w:rsid w:val="00A66B64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B2DE2"/>
    <w:rsid w:val="00AC40F1"/>
    <w:rsid w:val="00AC4C45"/>
    <w:rsid w:val="00AD1085"/>
    <w:rsid w:val="00AD5B40"/>
    <w:rsid w:val="00AD71BD"/>
    <w:rsid w:val="00AE45B1"/>
    <w:rsid w:val="00AE69E9"/>
    <w:rsid w:val="00AF30B9"/>
    <w:rsid w:val="00AF43DF"/>
    <w:rsid w:val="00AF67A4"/>
    <w:rsid w:val="00AF7510"/>
    <w:rsid w:val="00B12D31"/>
    <w:rsid w:val="00B1497B"/>
    <w:rsid w:val="00B15F6E"/>
    <w:rsid w:val="00B20864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2F71"/>
    <w:rsid w:val="00B736A7"/>
    <w:rsid w:val="00B74BA3"/>
    <w:rsid w:val="00B7651F"/>
    <w:rsid w:val="00B82E60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369D"/>
    <w:rsid w:val="00C56E09"/>
    <w:rsid w:val="00C61B1B"/>
    <w:rsid w:val="00C672EA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1BFA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E313C"/>
    <w:rsid w:val="00EE6FA7"/>
    <w:rsid w:val="00EF21D9"/>
    <w:rsid w:val="00EF2A94"/>
    <w:rsid w:val="00EF32FB"/>
    <w:rsid w:val="00EF44B1"/>
    <w:rsid w:val="00EF4865"/>
    <w:rsid w:val="00F02188"/>
    <w:rsid w:val="00F02C17"/>
    <w:rsid w:val="00F100D2"/>
    <w:rsid w:val="00F12942"/>
    <w:rsid w:val="00F14886"/>
    <w:rsid w:val="00F16421"/>
    <w:rsid w:val="00F201EE"/>
    <w:rsid w:val="00F20B5D"/>
    <w:rsid w:val="00F26B84"/>
    <w:rsid w:val="00F35AA0"/>
    <w:rsid w:val="00F43C49"/>
    <w:rsid w:val="00F45C12"/>
    <w:rsid w:val="00F544A2"/>
    <w:rsid w:val="00F65F51"/>
    <w:rsid w:val="00F76C56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2F6C"/>
    <w:rsid w:val="00FF47F6"/>
    <w:rsid w:val="016E63C2"/>
    <w:rsid w:val="024B0C39"/>
    <w:rsid w:val="087255AB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651547F"/>
    <w:rsid w:val="4AB0382B"/>
    <w:rsid w:val="569868B5"/>
    <w:rsid w:val="5990134A"/>
    <w:rsid w:val="611F6817"/>
    <w:rsid w:val="66CA1754"/>
    <w:rsid w:val="6DE21427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ヘッダー (文字)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フッター (文字)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見出し 1 (文字)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コメント文字列 (文字)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C815CA-A222-406A-AE7E-B546767302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926</Words>
  <Characters>980</Characters>
  <Lines>29</Lines>
  <Paragraphs>8</Paragraphs>
  <TotalTime>136</TotalTime>
  <ScaleCrop>false</ScaleCrop>
  <LinksUpToDate>false</LinksUpToDate>
  <CharactersWithSpaces>984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2024-01-04T05:57:00Z</dcterms:created>
  <dc:creator>juvg</dc:creator>
  <cp:lastModifiedBy>大小</cp:lastModifiedBy>
  <cp:lastPrinted>2023-09-17T07:48:00Z</cp:lastPrinted>
  <dcterms:modified xsi:type="dcterms:W3CDTF">2025-09-23T13:17:17Z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87ABCD85955D42B396FBA6E923FD2772_12</vt:lpwstr>
  </property>
  <property fmtid="{D5CDD505-2E9C-101B-9397-08002B2CF9AE}" pid="4" name="KSOTemplateDocerSaveRecord">
    <vt:lpwstr>eyJoZGlkIjoiM2FiZDIzMjBhYjY3YjcwYmIxYWI1NjM4YzVmYjEyMDMiLCJ1c2VySWQiOiI1NTc4MTI5MjIifQ==</vt:lpwstr>
  </property>
</Properties>
</file>