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1ZHmtQAAAAIAQAADwAAAAAAAAABACAAAAAiAAAAZHJzL2Rvd25y&#10;ZXYueG1sUEsBAhQAFAAAAAgAh07iQH1xguHJAQAAgAMAAA4AAAAAAAAAAQAgAAAAIwEAAGRycy9l&#10;Mm9Eb2MueG1sUEsFBgAAAAAGAAYAWQEAAF4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【动画制作实践（</w:t>
      </w:r>
      <w:r>
        <w:rPr>
          <w:rFonts w:hint="eastAsia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/>
          <w:sz w:val="28"/>
          <w:szCs w:val="28"/>
          <w:shd w:val="clear" w:color="auto" w:fill="FFFFFF"/>
        </w:rPr>
        <w:t>）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】</w:t>
      </w:r>
    </w:p>
    <w:p>
      <w:pPr>
        <w:spacing w:line="288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【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 xml:space="preserve"> animation design practic</w:t>
      </w:r>
      <w:r>
        <w:rPr>
          <w:rFonts w:hint="eastAsia"/>
          <w:b/>
          <w:sz w:val="28"/>
          <w:szCs w:val="30"/>
        </w:rPr>
        <w:t xml:space="preserve"> （</w:t>
      </w:r>
      <w:r>
        <w:rPr>
          <w:rFonts w:hint="eastAsia"/>
          <w:b/>
          <w:sz w:val="28"/>
          <w:szCs w:val="30"/>
          <w:lang w:val="en-US" w:eastAsia="zh-CN"/>
        </w:rPr>
        <w:t>2</w:t>
      </w:r>
      <w:r>
        <w:rPr>
          <w:rFonts w:hint="eastAsia"/>
          <w:b/>
          <w:sz w:val="28"/>
          <w:szCs w:val="30"/>
        </w:rPr>
        <w:t>）</w:t>
      </w:r>
      <w:r>
        <w:rPr>
          <w:rFonts w:hint="eastAsia"/>
          <w:b/>
          <w:sz w:val="28"/>
          <w:szCs w:val="28"/>
          <w:shd w:val="clear" w:color="auto" w:fill="FFFFFF"/>
        </w:rPr>
        <w:t>】</w:t>
      </w:r>
    </w:p>
    <w:p>
      <w:pPr>
        <w:spacing w:before="156" w:beforeLines="50" w:after="156" w:afterLines="50" w:line="288" w:lineRule="auto"/>
        <w:rPr>
          <w:bCs/>
          <w:sz w:val="24"/>
        </w:rPr>
      </w:pPr>
      <w:r>
        <w:rPr>
          <w:rFonts w:ascii="黑体" w:hAnsi="宋体" w:eastAsia="黑体"/>
          <w:bCs/>
          <w:sz w:val="24"/>
        </w:rPr>
        <w:t>一</w:t>
      </w:r>
      <w:r>
        <w:rPr>
          <w:rFonts w:hint="eastAsia" w:ascii="黑体" w:hAnsi="宋体" w:eastAsia="黑体"/>
          <w:bCs/>
          <w:sz w:val="24"/>
        </w:rPr>
        <w:t>、</w:t>
      </w:r>
      <w:r>
        <w:rPr>
          <w:rFonts w:ascii="黑体" w:hAnsi="宋体" w:eastAsia="黑体"/>
          <w:bCs/>
          <w:sz w:val="24"/>
        </w:rPr>
        <w:t>基本信息</w:t>
      </w:r>
    </w:p>
    <w:p>
      <w:pPr>
        <w:adjustRightInd w:val="0"/>
        <w:snapToGrid w:val="0"/>
        <w:spacing w:line="288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课程代码：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204067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color w:val="000000"/>
          <w:szCs w:val="21"/>
        </w:rPr>
        <w:t>】</w:t>
      </w:r>
    </w:p>
    <w:p>
      <w:pPr>
        <w:adjustRightInd w:val="0"/>
        <w:snapToGrid w:val="0"/>
        <w:spacing w:line="288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课程学分：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】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数字媒体方向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艺术设计学院数字媒体系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原动画基础教程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  <w:lang w:val="en-US" w:eastAsia="zh-CN"/>
        </w:rPr>
        <w:t>查理德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威廉姆斯 </w:t>
      </w:r>
      <w:r>
        <w:rPr>
          <w:rFonts w:hint="eastAsia"/>
          <w:color w:val="000000"/>
          <w:sz w:val="20"/>
          <w:szCs w:val="20"/>
        </w:rPr>
        <w:t>中国青年出版社，20</w:t>
      </w:r>
      <w:r>
        <w:rPr>
          <w:rFonts w:hint="eastAsia"/>
          <w:color w:val="000000"/>
          <w:sz w:val="20"/>
          <w:szCs w:val="20"/>
          <w:lang w:val="en-US" w:eastAsia="zh-CN"/>
        </w:rPr>
        <w:t>06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000" w:firstLineChars="50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分镜头脚本设计教程</w:t>
      </w:r>
      <w:r>
        <w:rPr>
          <w:rFonts w:hint="eastAsia"/>
          <w:color w:val="000000"/>
          <w:sz w:val="20"/>
          <w:szCs w:val="20"/>
          <w:lang w:eastAsia="zh-CN"/>
        </w:rPr>
        <w:t>》，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李杰 </w:t>
      </w:r>
      <w:r>
        <w:rPr>
          <w:rFonts w:hint="eastAsia"/>
          <w:color w:val="000000"/>
          <w:sz w:val="20"/>
          <w:szCs w:val="20"/>
        </w:rPr>
        <w:t>中国青年出版社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  <w:lang w:val="en-US" w:eastAsia="zh-CN"/>
        </w:rPr>
        <w:t>14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9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教材与资料：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《动画表演规律》，南希，贝曼 中国青年出版社， 2020年7月】</w:t>
      </w:r>
    </w:p>
    <w:p>
      <w:pPr>
        <w:snapToGrid w:val="0"/>
        <w:spacing w:line="288" w:lineRule="auto"/>
        <w:ind w:firstLine="1000" w:firstLineChars="5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【《动画时间的掌握》哈罗德,维特克/约翰,哈拉斯中国电影出版社，2005年10月】</w:t>
      </w:r>
    </w:p>
    <w:p>
      <w:pPr>
        <w:snapToGrid w:val="0"/>
        <w:spacing w:line="288" w:lineRule="auto"/>
        <w:ind w:firstLine="1000" w:firstLineChars="5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【《MG动画设计5项修炼》，黄临川，赵竹宇，人民邮电出版社，2018年】</w:t>
      </w:r>
    </w:p>
    <w:p>
      <w:pPr>
        <w:widowControl/>
        <w:autoSpaceDE w:val="0"/>
        <w:autoSpaceDN w:val="0"/>
        <w:adjustRightInd w:val="0"/>
        <w:ind w:left="1054" w:leftChars="1" w:hanging="1052" w:hangingChars="524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spacing w:val="0"/>
          <w:w w:val="100"/>
          <w:kern w:val="0"/>
          <w:sz w:val="20"/>
          <w:szCs w:val="20"/>
          <w:fitText w:val="1400" w:id="1658579200"/>
        </w:rPr>
        <w:t>课程网站网址：</w:t>
      </w:r>
      <w:r>
        <w:rPr>
          <w:bCs/>
          <w:color w:val="000000"/>
          <w:sz w:val="20"/>
          <w:szCs w:val="20"/>
        </w:rPr>
        <w:t>https://elearning.gench.edu.cn:8443/webapps/bb-group-mgmt-LEARN/execute/groupInventoryList?course_id=_13075_1&amp;mode=cpview</w:t>
      </w:r>
    </w:p>
    <w:p>
      <w:pPr>
        <w:rPr>
          <w:rFonts w:ascii="宋体" w:hAnsi="宋体"/>
          <w:kern w:val="0"/>
          <w:sz w:val="20"/>
          <w:szCs w:val="20"/>
        </w:rPr>
      </w:pPr>
      <w:r>
        <w:rPr>
          <w:b/>
          <w:bCs/>
          <w:color w:val="000000"/>
          <w:szCs w:val="21"/>
        </w:rPr>
        <w:t>先修课程：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 w:val="20"/>
          <w:szCs w:val="20"/>
        </w:rPr>
        <w:t>计算机动画原理，漫画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分镜与脚本设计，动画背景表现技法</w:t>
      </w:r>
      <w:r>
        <w:rPr>
          <w:color w:val="000000"/>
          <w:sz w:val="21"/>
          <w:szCs w:val="21"/>
        </w:rPr>
        <w:t>】</w:t>
      </w:r>
    </w:p>
    <w:p>
      <w:pPr>
        <w:spacing w:before="156" w:beforeLines="50" w:after="156" w:afterLines="50" w:line="288" w:lineRule="auto"/>
        <w:rPr>
          <w:rFonts w:ascii="黑体" w:hAnsi="宋体" w:eastAsia="黑体"/>
          <w:bCs/>
          <w:sz w:val="24"/>
        </w:rPr>
      </w:pPr>
      <w:r>
        <w:rPr>
          <w:rFonts w:ascii="黑体" w:hAnsi="宋体" w:eastAsia="黑体"/>
          <w:bCs/>
          <w:sz w:val="24"/>
        </w:rPr>
        <w:t>二</w:t>
      </w:r>
      <w:r>
        <w:rPr>
          <w:rFonts w:hint="eastAsia" w:ascii="黑体" w:hAnsi="宋体" w:eastAsia="黑体"/>
          <w:bCs/>
          <w:sz w:val="24"/>
        </w:rPr>
        <w:t>、</w:t>
      </w:r>
      <w:r>
        <w:rPr>
          <w:rFonts w:ascii="黑体" w:hAnsi="宋体" w:eastAsia="黑体"/>
          <w:bCs/>
          <w:sz w:val="24"/>
        </w:rPr>
        <w:t>课程简介</w:t>
      </w:r>
    </w:p>
    <w:p>
      <w:pPr>
        <w:spacing w:before="156" w:beforeLines="50" w:after="156" w:afterLines="50" w:line="288" w:lineRule="auto"/>
        <w:ind w:firstLine="400" w:firstLineChars="200"/>
        <w:rPr>
          <w:rFonts w:ascii="黑体" w:hAnsi="宋体" w:eastAsia="黑体"/>
          <w:b/>
          <w:bCs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本课程是该专业学生能更好的完成毕业设计设及的课程，重点强调了动画</w:t>
      </w:r>
      <w:r>
        <w:rPr>
          <w:rFonts w:hint="eastAsia"/>
          <w:kern w:val="0"/>
          <w:sz w:val="20"/>
          <w:szCs w:val="20"/>
          <w:lang w:val="en-US" w:eastAsia="zh-CN"/>
        </w:rPr>
        <w:t>短</w:t>
      </w:r>
      <w:r>
        <w:rPr>
          <w:rFonts w:hint="eastAsia"/>
          <w:kern w:val="0"/>
          <w:sz w:val="20"/>
          <w:szCs w:val="20"/>
        </w:rPr>
        <w:t>片动画原理制作的环节，鼓励学生用三年所学的不同软件和制作手段制作动画</w:t>
      </w:r>
      <w:r>
        <w:rPr>
          <w:rFonts w:hint="eastAsia"/>
          <w:kern w:val="0"/>
          <w:sz w:val="20"/>
          <w:szCs w:val="20"/>
          <w:lang w:val="en-US" w:eastAsia="zh-CN"/>
        </w:rPr>
        <w:t>短</w:t>
      </w:r>
      <w:r>
        <w:rPr>
          <w:rFonts w:hint="eastAsia"/>
          <w:kern w:val="0"/>
          <w:sz w:val="20"/>
          <w:szCs w:val="20"/>
        </w:rPr>
        <w:t>片，课程强调的实际的动画片制作和软件整合能力，通过实际项目的训练，培养学生具有广泛的类的动画制作能力，特别为以后的毕业设计以及就业打下良好的基础。以及适应日新月异的就业形势和社会的人才需求。</w:t>
      </w:r>
    </w:p>
    <w:p>
      <w:pPr>
        <w:spacing w:before="156" w:beforeLines="50" w:after="156" w:afterLines="50" w:line="288" w:lineRule="auto"/>
        <w:rPr>
          <w:rFonts w:ascii="黑体" w:hAnsi="宋体" w:eastAsia="黑体"/>
          <w:bCs/>
          <w:sz w:val="24"/>
        </w:rPr>
      </w:pPr>
      <w:r>
        <w:rPr>
          <w:rFonts w:ascii="黑体" w:hAnsi="宋体" w:eastAsia="黑体"/>
          <w:bCs/>
          <w:sz w:val="24"/>
        </w:rPr>
        <w:t>三</w:t>
      </w:r>
      <w:r>
        <w:rPr>
          <w:rFonts w:hint="eastAsia" w:ascii="黑体" w:hAnsi="宋体" w:eastAsia="黑体"/>
          <w:bCs/>
          <w:sz w:val="24"/>
        </w:rPr>
        <w:t>、</w:t>
      </w:r>
      <w:r>
        <w:rPr>
          <w:rFonts w:ascii="黑体" w:hAnsi="宋体" w:eastAsia="黑体"/>
          <w:bCs/>
          <w:sz w:val="24"/>
        </w:rPr>
        <w:t>选课建议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本课程适合于艺术设计专业和影视动画方向的</w:t>
      </w:r>
      <w:r>
        <w:rPr>
          <w:rFonts w:hint="eastAsia"/>
          <w:sz w:val="20"/>
          <w:szCs w:val="20"/>
          <w:lang w:val="en-US" w:eastAsia="zh-CN"/>
        </w:rPr>
        <w:t>三</w:t>
      </w:r>
      <w:r>
        <w:rPr>
          <w:rFonts w:hint="eastAsia"/>
          <w:sz w:val="20"/>
          <w:szCs w:val="20"/>
        </w:rPr>
        <w:t>年级学生，要求有一定的美术基础，并能在电脑上运用相应的动画设计软件制作动画片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8"/>
        <w:tblpPr w:leftFromText="180" w:rightFromText="180" w:vertAnchor="text" w:horzAnchor="page" w:tblpX="1916" w:tblpY="24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440" w:type="dxa"/>
            <w:vAlign w:val="center"/>
          </w:tcPr>
          <w:p>
            <w:pPr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LO11：</w:t>
            </w:r>
            <w:r>
              <w:rPr>
                <w:rFonts w:ascii="宋体" w:hAnsi="宋体"/>
                <w:bCs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4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00" w:line="288" w:lineRule="auto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LO21：</w:t>
            </w:r>
            <w:r>
              <w:rPr>
                <w:rFonts w:ascii="宋体" w:hAnsi="宋体"/>
                <w:bCs/>
                <w:sz w:val="20"/>
                <w:szCs w:val="20"/>
              </w:rPr>
              <w:t>能根据环境需要确定学习目标，并主动地通过搜集信息、分析信息、讨论、实践、质疑、创造等方法来实现学习目标。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LO31：具备职业所需的设计理论知识，具备审美能力与艺术素养，具备数字艺术的创意能力与设计表达能力。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LO32：具备多媒体信息传达能力，能够为数字艺术作品制作多媒体素材，能够进行数字影像作品的创作。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LO33：具备设计项目制作实践能力，具备与业务链上下游衔接的知识与技能。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LO34（动漫设计方向）：具备动漫画创意与创作能力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LO35（动漫设计方向）：具备动漫画美术设计能力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LO36（动漫设计方向）：具备动漫画制作能力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LO41：</w:t>
            </w:r>
            <w:r>
              <w:rPr>
                <w:rFonts w:ascii="宋体" w:hAnsi="宋体"/>
                <w:bCs/>
                <w:sz w:val="20"/>
                <w:szCs w:val="20"/>
              </w:rPr>
              <w:t>遵守纪律、守信守责;具有耐挫折、抗压力的能力。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LO51：</w:t>
            </w:r>
            <w:r>
              <w:rPr>
                <w:rFonts w:ascii="宋体" w:hAnsi="宋体"/>
                <w:bCs/>
                <w:sz w:val="20"/>
                <w:szCs w:val="20"/>
              </w:rPr>
              <w:t>同群体保持良好的合作关系，做集体中的积极成员;善于从多个维度思考问题，利用自己的知识与实践来提出新设想。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LO61：</w:t>
            </w:r>
            <w:r>
              <w:rPr>
                <w:rFonts w:ascii="宋体" w:hAnsi="宋体"/>
                <w:bCs/>
                <w:sz w:val="20"/>
                <w:szCs w:val="20"/>
              </w:rPr>
              <w:t>具备一定的信息素养，并能在工作中应用信息技术解决问题。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LO71：</w:t>
            </w:r>
            <w:r>
              <w:rPr>
                <w:rFonts w:ascii="宋体" w:hAnsi="宋体"/>
                <w:bCs/>
                <w:sz w:val="20"/>
                <w:szCs w:val="20"/>
              </w:rPr>
              <w:t>愿意服务他人、服务企业、服务社会;为人热忱，富于爱心，懂得感恩(“感恩、回报、爱心”为我校校训内容之一)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widowControl/>
              <w:spacing w:after="200"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LO81：</w:t>
            </w:r>
            <w:r>
              <w:rPr>
                <w:rFonts w:ascii="宋体" w:hAnsi="宋体"/>
                <w:bCs/>
                <w:sz w:val="20"/>
                <w:szCs w:val="20"/>
              </w:rPr>
              <w:t>具有基本的外语表达沟通能力与跨文化理解能力，有国际竞争与合作的意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。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 xml:space="preserve">目标/课程预期学习成果   </w:t>
      </w:r>
    </w:p>
    <w:tbl>
      <w:tblPr>
        <w:tblStyle w:val="8"/>
        <w:tblpPr w:leftFromText="180" w:rightFromText="180" w:vertAnchor="text" w:horzAnchor="page" w:tblpX="1987" w:tblpY="1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23"/>
        <w:gridCol w:w="2662"/>
        <w:gridCol w:w="219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89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Heiti SC Medium" w:hAnsi="Heiti SC Medium" w:eastAsia="Heiti SC Medium"/>
                <w:color w:val="000000"/>
                <w:sz w:val="20"/>
                <w:szCs w:val="20"/>
              </w:rPr>
            </w:pPr>
            <w:r>
              <w:rPr>
                <w:rFonts w:hint="eastAsia" w:ascii="Heiti SC Medium" w:hAnsi="Heiti SC Medium" w:eastAsia="Heiti SC Medium"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LO21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="宋体"/>
                <w:bCs/>
                <w:color w:val="000000"/>
                <w:sz w:val="20"/>
                <w:szCs w:val="21"/>
              </w:rPr>
              <w:t>对</w:t>
            </w:r>
            <w:r>
              <w:rPr>
                <w:rFonts w:hint="eastAsia" w:ascii="宋体"/>
                <w:bCs/>
                <w:color w:val="000000"/>
                <w:sz w:val="20"/>
                <w:szCs w:val="21"/>
                <w:lang w:val="en-US" w:eastAsia="zh-CN"/>
              </w:rPr>
              <w:t>动画短片</w:t>
            </w:r>
            <w:r>
              <w:rPr>
                <w:rFonts w:hint="eastAsia" w:ascii="宋体"/>
                <w:bCs/>
                <w:color w:val="000000"/>
                <w:sz w:val="20"/>
                <w:szCs w:val="21"/>
              </w:rPr>
              <w:t>作品进行调研，在课上讨论调研的结果。</w:t>
            </w:r>
          </w:p>
        </w:tc>
        <w:tc>
          <w:tcPr>
            <w:tcW w:w="1289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="宋体"/>
                <w:bCs/>
                <w:color w:val="000000"/>
                <w:sz w:val="20"/>
                <w:szCs w:val="21"/>
              </w:rPr>
              <w:t>调研与讨论</w:t>
            </w:r>
            <w:r>
              <w:rPr>
                <w:rFonts w:hint="eastAsia" w:ascii="宋体"/>
                <w:bCs/>
                <w:color w:val="00000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宋体"/>
                <w:bCs/>
                <w:color w:val="000000"/>
                <w:sz w:val="20"/>
                <w:szCs w:val="21"/>
                <w:lang w:val="en-US" w:eastAsia="zh-CN"/>
              </w:rPr>
              <w:t>以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</w:rPr>
              <w:t>常用的制作动画片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流程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教授。学生做相关课题的调研。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具备动漫画创意与创作能力</w:t>
            </w:r>
          </w:p>
        </w:tc>
        <w:tc>
          <w:tcPr>
            <w:tcW w:w="1289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bCs/>
                <w:color w:val="000000"/>
                <w:sz w:val="20"/>
                <w:szCs w:val="21"/>
              </w:rPr>
              <w:t>讲授与实践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作品动画角色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cs="Times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具备动漫画美术设计能力</w:t>
            </w:r>
          </w:p>
        </w:tc>
        <w:tc>
          <w:tcPr>
            <w:tcW w:w="1289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="宋体"/>
                <w:bCs/>
                <w:color w:val="000000"/>
                <w:sz w:val="20"/>
                <w:szCs w:val="21"/>
              </w:rPr>
              <w:t>讲授与实践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作品动画背景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ascii="宋体"/>
                <w:bCs/>
                <w:color w:val="000000"/>
                <w:sz w:val="20"/>
                <w:szCs w:val="21"/>
              </w:rPr>
              <w:t>具备动画创作</w:t>
            </w:r>
            <w:r>
              <w:rPr>
                <w:rFonts w:hint="eastAsia" w:ascii="宋体"/>
                <w:bCs/>
                <w:color w:val="000000"/>
                <w:sz w:val="20"/>
                <w:szCs w:val="21"/>
                <w:lang w:val="en-US" w:eastAsia="zh-CN"/>
              </w:rPr>
              <w:t>实践</w:t>
            </w:r>
            <w:r>
              <w:rPr>
                <w:rFonts w:hint="eastAsia" w:ascii="宋体"/>
                <w:bCs/>
                <w:color w:val="000000"/>
                <w:sz w:val="20"/>
                <w:szCs w:val="21"/>
              </w:rPr>
              <w:t>能力</w:t>
            </w:r>
          </w:p>
        </w:tc>
        <w:tc>
          <w:tcPr>
            <w:tcW w:w="1289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="宋体"/>
                <w:bCs/>
                <w:color w:val="000000"/>
                <w:sz w:val="20"/>
                <w:szCs w:val="21"/>
              </w:rPr>
              <w:t>讲授与实践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作品动画分镜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1.</w:t>
            </w:r>
            <w:r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  <w:t>了解祖国的优秀传统文化和革命历史，注重团队合作</w:t>
            </w:r>
            <w:r>
              <w:rPr>
                <w:rFonts w:hint="eastAsia" w:cs="Times" w:asciiTheme="majorEastAsia" w:hAnsiTheme="majorEastAsia" w:eastAsiaTheme="majorEastAsia"/>
                <w:kern w:val="0"/>
                <w:sz w:val="20"/>
                <w:szCs w:val="20"/>
              </w:rPr>
              <w:t>，</w:t>
            </w:r>
            <w:r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  <w:t>善于从多个维度思考问题，利用自己的知识与实践来提出新设想。</w:t>
            </w:r>
          </w:p>
        </w:tc>
        <w:tc>
          <w:tcPr>
            <w:tcW w:w="1289" w:type="pct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分析传统设计元素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，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追寻历史文脉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，尝试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将其应用与实践创新之中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。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  <w:vMerge w:val="continue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vMerge w:val="continue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2.</w:t>
            </w:r>
            <w:r>
              <w:rPr>
                <w:rFonts w:cs="Times" w:asciiTheme="majorEastAsia" w:hAnsiTheme="majorEastAsia" w:eastAsiaTheme="majorEastAsia"/>
                <w:kern w:val="0"/>
                <w:sz w:val="20"/>
                <w:szCs w:val="20"/>
              </w:rPr>
              <w:t>具有服务企业、服务社会的意愿和行为能力。</w:t>
            </w:r>
          </w:p>
        </w:tc>
        <w:tc>
          <w:tcPr>
            <w:tcW w:w="1289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学习实务设计技能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，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应用于实践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。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作品动画短片</w:t>
            </w:r>
          </w:p>
        </w:tc>
      </w:tr>
    </w:tbl>
    <w:p>
      <w:pPr>
        <w:spacing w:before="156" w:beforeLines="50" w:after="156" w:afterLines="50" w:line="288" w:lineRule="auto"/>
        <w:rPr>
          <w:szCs w:val="21"/>
        </w:rPr>
      </w:pPr>
      <w:r>
        <w:rPr>
          <w:rFonts w:hint="eastAsia" w:ascii="黑体" w:hAnsi="宋体" w:eastAsia="黑体"/>
          <w:b/>
          <w:bCs/>
          <w:sz w:val="24"/>
        </w:rPr>
        <w:t>六、</w:t>
      </w:r>
      <w:r>
        <w:rPr>
          <w:rFonts w:ascii="黑体" w:hAnsi="宋体" w:eastAsia="黑体"/>
          <w:b/>
          <w:bCs/>
          <w:sz w:val="24"/>
        </w:rPr>
        <w:t>课程内容</w:t>
      </w:r>
      <w:r>
        <w:rPr>
          <w:rFonts w:hint="eastAsia" w:ascii="黑体" w:hAnsi="宋体" w:eastAsia="黑体"/>
          <w:b/>
          <w:bCs/>
          <w:sz w:val="24"/>
        </w:rPr>
        <w:t xml:space="preserve"> </w:t>
      </w:r>
      <w:bookmarkStart w:id="0" w:name="OLE_LINK13"/>
      <w:bookmarkStart w:id="1" w:name="OLE_LINK14"/>
    </w:p>
    <w:p>
      <w:pPr>
        <w:spacing w:before="156" w:beforeLines="50" w:after="156" w:afterLines="50" w:line="288" w:lineRule="auto"/>
        <w:ind w:firstLine="400" w:firstLineChars="200"/>
        <w:rPr>
          <w:szCs w:val="21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本课程课内教学课时为</w:t>
      </w:r>
      <w:r>
        <w:rPr>
          <w:sz w:val="20"/>
          <w:szCs w:val="20"/>
        </w:rPr>
        <w:t>64</w:t>
      </w:r>
      <w:r>
        <w:rPr>
          <w:rFonts w:hint="eastAsia" w:ascii="宋体" w:hAnsi="宋体" w:cs="宋体"/>
          <w:color w:val="000000"/>
          <w:sz w:val="20"/>
          <w:szCs w:val="20"/>
        </w:rPr>
        <w:t>学时，其中教师课堂授课（含讲解、演示、课题讨论、作品点评等环节）学时约为</w:t>
      </w:r>
      <w:r>
        <w:rPr>
          <w:rFonts w:hint="eastAsia"/>
          <w:sz w:val="20"/>
          <w:szCs w:val="20"/>
          <w:lang w:val="en-US" w:eastAsia="zh-CN"/>
        </w:rPr>
        <w:t>16</w:t>
      </w:r>
      <w:r>
        <w:rPr>
          <w:rFonts w:hint="eastAsia" w:ascii="宋体" w:hAnsi="宋体" w:cs="宋体"/>
          <w:color w:val="000000"/>
          <w:sz w:val="20"/>
          <w:szCs w:val="20"/>
        </w:rPr>
        <w:t>学时；学生课内实践环节约为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0"/>
          <w:szCs w:val="20"/>
        </w:rPr>
        <w:t>学时；课外阅读文献、练习及作业等自主学习时间不计在内。</w:t>
      </w:r>
    </w:p>
    <w:bookmarkEnd w:id="0"/>
    <w:bookmarkEnd w:id="1"/>
    <w:tbl>
      <w:tblPr>
        <w:tblStyle w:val="8"/>
        <w:tblW w:w="8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91"/>
        <w:gridCol w:w="592"/>
        <w:gridCol w:w="1632"/>
        <w:gridCol w:w="2520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课时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任务要求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技能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/>
              <w:jc w:val="center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</w:rPr>
              <w:t>理论授课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default" w:cs="宋体" w:asciiTheme="majorEastAsia" w:hAnsiTheme="majorEastAsia" w:eastAsiaTheme="maj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</w:rPr>
              <w:t>动画</w:t>
            </w: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  <w:lang w:val="en-US" w:eastAsia="zh-CN"/>
              </w:rPr>
              <w:t>短片制作整体流程，及注意事项。</w:t>
            </w:r>
          </w:p>
          <w:p>
            <w:pPr>
              <w:snapToGrid w:val="0"/>
              <w:ind w:left="0" w:leftChars="0"/>
              <w:jc w:val="center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363" w:leftChars="0" w:hanging="363" w:firstLineChars="0"/>
              <w:jc w:val="both"/>
              <w:textAlignment w:val="auto"/>
              <w:rPr>
                <w:rFonts w:hint="eastAsia" w:cs="宋体" w:asciiTheme="majorEastAsia" w:hAnsiTheme="majorEastAsia" w:eastAsiaTheme="majorEastAsia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2"/>
                <w:sz w:val="20"/>
                <w:szCs w:val="20"/>
                <w:lang w:val="en-US" w:eastAsia="zh-CN" w:bidi="ar-SA"/>
              </w:rPr>
              <w:t>掌握动画短片制作的基本流程和设计理念。</w:t>
            </w:r>
          </w:p>
          <w:p>
            <w:pPr>
              <w:numPr>
                <w:ilvl w:val="0"/>
                <w:numId w:val="1"/>
              </w:numPr>
              <w:ind w:left="363" w:leftChars="0" w:hanging="363" w:firstLineChars="0"/>
              <w:jc w:val="both"/>
              <w:rPr>
                <w:rFonts w:hint="eastAsia" w:cs="宋体" w:asciiTheme="majorEastAsia" w:hAnsiTheme="majorEastAsia" w:eastAsiaTheme="majorEastAsia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2"/>
                <w:sz w:val="20"/>
                <w:szCs w:val="20"/>
                <w:lang w:val="en-US" w:eastAsia="zh-CN" w:bidi="ar-SA"/>
              </w:rPr>
              <w:t>根据流程制定工作总量并且安排工序步骤制定时间表。</w:t>
            </w:r>
          </w:p>
          <w:p>
            <w:pPr>
              <w:numPr>
                <w:ilvl w:val="0"/>
                <w:numId w:val="1"/>
              </w:numPr>
              <w:ind w:left="363" w:leftChars="0" w:hanging="363" w:firstLineChars="0"/>
              <w:jc w:val="both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2"/>
                <w:sz w:val="20"/>
                <w:szCs w:val="20"/>
                <w:lang w:val="en-US" w:eastAsia="zh-CN" w:bidi="ar-SA"/>
              </w:rPr>
              <w:t>完成动画制作流程重要环节。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熟练掌握动画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基础知识——动画原理;及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动画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绘制相关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的常用制作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ascii="宋体" w:hAnsi="宋体"/>
                <w:bCs/>
              </w:rPr>
              <w:t>4</w:t>
            </w:r>
            <w:r>
              <w:rPr>
                <w:rFonts w:hint="eastAsia" w:ascii="宋体" w:hAnsi="宋体"/>
                <w:bCs/>
                <w:lang w:val="en-US" w:eastAsia="zh-CN"/>
              </w:rPr>
              <w:t>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/>
              <w:jc w:val="center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  <w:lang w:val="en-US" w:eastAsia="zh-CN"/>
              </w:rPr>
              <w:t>制作</w:t>
            </w: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</w:rPr>
              <w:t>实践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="0" w:leftChars="0"/>
              <w:jc w:val="center"/>
              <w:rPr>
                <w:rFonts w:asciiTheme="majorEastAsia" w:hAnsiTheme="majorEastAsia" w:eastAsiaTheme="majorEastAsia"/>
                <w:bCs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  <w:lang w:val="en-US" w:eastAsia="zh-CN"/>
              </w:rPr>
              <w:t>动画短片按制作流程</w:t>
            </w:r>
            <w:r>
              <w:rPr>
                <w:rFonts w:hint="eastAsia" w:cs="宋体" w:asciiTheme="majorEastAsia" w:hAnsiTheme="majorEastAsia" w:eastAsiaTheme="majorEastAsia"/>
                <w:bCs/>
                <w:sz w:val="20"/>
                <w:szCs w:val="20"/>
              </w:rPr>
              <w:t>实际操作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0" w:leftChars="0"/>
              <w:jc w:val="center"/>
              <w:rPr>
                <w:rFonts w:hint="eastAsia" w:asciiTheme="majorEastAsia" w:hAnsiTheme="majorEastAsia" w:eastAsiaTheme="maj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0"/>
                <w:szCs w:val="20"/>
                <w:lang w:val="en-US" w:eastAsia="zh-CN"/>
              </w:rPr>
              <w:t>动画原理，动画场景设计，</w:t>
            </w:r>
          </w:p>
          <w:p>
            <w:pPr>
              <w:snapToGrid w:val="0"/>
              <w:ind w:left="0" w:leftChars="0"/>
              <w:jc w:val="center"/>
              <w:rPr>
                <w:rFonts w:hint="default" w:asciiTheme="majorEastAsia" w:hAnsiTheme="majorEastAsia" w:eastAsiaTheme="maj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0"/>
                <w:szCs w:val="20"/>
                <w:lang w:val="en-US" w:eastAsia="zh-CN"/>
              </w:rPr>
              <w:t>分镜台本设计，MG，PS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218" w:leftChars="0" w:right="-10" w:rightChars="0" w:firstLine="0" w:firstLine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能够制作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动画短片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，从作品设计，风格确定、原稿的拆图和命名、声音和节奏、动作和特效等方面进行实践，最终学生能够按照作品要求完成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动画短片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的制作。</w:t>
            </w:r>
          </w:p>
        </w:tc>
      </w:tr>
    </w:tbl>
    <w:p>
      <w:pPr>
        <w:spacing w:line="320" w:lineRule="exact"/>
        <w:ind w:right="206" w:rightChars="98"/>
        <w:rPr>
          <w:szCs w:val="21"/>
        </w:rPr>
      </w:pPr>
    </w:p>
    <w:p>
      <w:pPr>
        <w:pStyle w:val="1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exact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zh-TW" w:eastAsia="zh-TW"/>
        </w:rPr>
        <w:t>七、课内实验名称及基本要求</w:t>
      </w:r>
      <w:r>
        <w:rPr>
          <w:rFonts w:hint="eastAsia" w:ascii="黑体" w:hAnsi="黑体" w:eastAsia="黑体" w:cs="黑体"/>
          <w:color w:val="auto"/>
          <w:sz w:val="24"/>
          <w:szCs w:val="24"/>
          <w:lang w:val="zh-TW"/>
        </w:rPr>
        <w:t xml:space="preserve"> </w:t>
      </w:r>
    </w:p>
    <w:tbl>
      <w:tblPr>
        <w:tblStyle w:val="8"/>
        <w:tblW w:w="8647" w:type="dxa"/>
        <w:tblInd w:w="-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20"/>
        <w:gridCol w:w="2915"/>
        <w:gridCol w:w="1225"/>
        <w:gridCol w:w="1057"/>
        <w:gridCol w:w="11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实验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主要内容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实验时数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实验类型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 w:ascii="PMingLiU" w:hAnsi="PMingLiU" w:eastAsia="PMingLiU" w:cs="PMingLiU"/>
                <w:color w:val="auto"/>
                <w:sz w:val="20"/>
                <w:szCs w:val="20"/>
                <w:u w:color="993300"/>
                <w:lang w:val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 w:eastAsia="zh-TW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动画角色制作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lef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教授常用的动画角色制作方法和流程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jc w:val="center"/>
              <w:rPr>
                <w:rFonts w:hint="default"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en-US" w:eastAsia="zh-CN"/>
              </w:rPr>
            </w:pPr>
            <w:r>
              <w:rPr>
                <w:rFonts w:hint="eastAsia"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en-US" w:eastAsia="zh-CN"/>
              </w:rPr>
              <w:t>16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  <w:lang w:val="zh-TW"/>
              </w:rPr>
            </w:pPr>
            <w:r>
              <w:rPr>
                <w:rFonts w:hint="eastAsia" w:cs="PMingLiU" w:asciiTheme="majorEastAsia" w:hAnsiTheme="majorEastAsia" w:eastAsiaTheme="majorEastAsia"/>
                <w:sz w:val="20"/>
                <w:szCs w:val="20"/>
                <w:lang w:val="zh-TW"/>
              </w:rPr>
              <w:t>综合型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exact"/>
              <w:rPr>
                <w:rFonts w:cs="??" w:asciiTheme="majorEastAsia" w:hAnsiTheme="majorEastAsia" w:eastAsiaTheme="majorEastAsia"/>
                <w:color w:val="auto"/>
                <w:sz w:val="20"/>
                <w:szCs w:val="20"/>
                <w:u w:color="9933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动画场景制作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教授常用的动画场景制作方法和流程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ind w:left="0" w:leftChars="0" w:firstLine="0" w:firstLineChars="0"/>
              <w:jc w:val="center"/>
              <w:rPr>
                <w:rFonts w:hint="default" w:cs="??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??" w:asciiTheme="majorEastAsia" w:hAnsiTheme="majorEastAsia" w:eastAsiaTheme="maj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宋体" w:asciiTheme="majorEastAsia" w:hAnsiTheme="majorEastAsia" w:eastAsiaTheme="majorEastAsia"/>
                <w:sz w:val="20"/>
                <w:szCs w:val="20"/>
                <w:u w:color="9933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cs="??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??" w:asciiTheme="majorEastAsia" w:hAnsiTheme="majorEastAsia" w:eastAsiaTheme="maj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cs="??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??" w:asciiTheme="majorEastAsia" w:hAnsiTheme="majorEastAsia" w:eastAsiaTheme="majorEastAsia"/>
                <w:sz w:val="20"/>
                <w:szCs w:val="20"/>
                <w:lang w:val="en-US" w:eastAsia="zh-CN"/>
              </w:rPr>
              <w:t>动画分镜制作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教授常用的动画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分镜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制作方法和流程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ind w:left="0" w:leftChars="0" w:firstLine="0" w:firstLineChars="0"/>
              <w:jc w:val="center"/>
              <w:rPr>
                <w:rFonts w:hint="default" w:cs="??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??" w:asciiTheme="majorEastAsia" w:hAnsiTheme="majorEastAsia" w:eastAsiaTheme="maj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  <w:r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cs="??" w:asciiTheme="majorEastAsia" w:hAnsiTheme="majorEastAsia" w:eastAsiaTheme="majorEastAsia"/>
                <w:kern w:val="2"/>
                <w:sz w:val="20"/>
                <w:szCs w:val="20"/>
                <w:lang w:val="zh-TW" w:eastAsia="zh-CN" w:bidi="ar-SA"/>
              </w:rPr>
            </w:pPr>
            <w:r>
              <w:rPr>
                <w:rFonts w:hint="eastAsia" w:cs="??" w:asciiTheme="majorEastAsia" w:hAnsiTheme="majorEastAsia" w:eastAsiaTheme="maj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cs="??" w:asciiTheme="majorEastAsia" w:hAnsiTheme="majorEastAsia" w:eastAsia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动画短片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制作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cs="??" w:asciiTheme="majorEastAsia" w:hAnsiTheme="majorEastAsia" w:eastAsiaTheme="maj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用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动画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软件制作动画短片的流程与技法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ind w:left="0" w:leftChars="0" w:firstLine="0" w:firstLineChars="0"/>
              <w:jc w:val="center"/>
              <w:rPr>
                <w:rFonts w:hint="default" w:cs="??" w:asciiTheme="majorEastAsia" w:hAnsiTheme="majorEastAsia" w:eastAsia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??" w:asciiTheme="majorEastAsia" w:hAnsiTheme="majorEastAsia" w:eastAsiaTheme="maj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cs="??" w:asciiTheme="majorEastAsia" w:hAnsiTheme="majorEastAsia" w:eastAsiaTheme="majorEastAsia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cs="??" w:asciiTheme="majorEastAsia" w:hAnsiTheme="majorEastAsia" w:eastAsiaTheme="majorEastAsia"/>
                <w:kern w:val="2"/>
                <w:sz w:val="20"/>
                <w:szCs w:val="20"/>
                <w:lang w:val="zh-TW" w:eastAsia="zh-TW" w:bidi="ar-SA"/>
              </w:rPr>
            </w:pPr>
          </w:p>
        </w:tc>
      </w:tr>
    </w:tbl>
    <w:p/>
    <w:p/>
    <w:p/>
    <w:p/>
    <w:p/>
    <w:p/>
    <w:p/>
    <w:p/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hint="eastAsia" w:ascii="黑体" w:hAnsi="宋体" w:eastAsia="黑体"/>
          <w:i/>
          <w:sz w:val="24"/>
        </w:rPr>
        <w:t xml:space="preserve"> 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5253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25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49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25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动画角色</w:t>
            </w:r>
          </w:p>
        </w:tc>
        <w:tc>
          <w:tcPr>
            <w:tcW w:w="149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6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25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动画场景</w:t>
            </w:r>
          </w:p>
        </w:tc>
        <w:tc>
          <w:tcPr>
            <w:tcW w:w="149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25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动画分镜</w:t>
            </w:r>
          </w:p>
        </w:tc>
        <w:tc>
          <w:tcPr>
            <w:tcW w:w="149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5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动画短片</w:t>
            </w:r>
          </w:p>
        </w:tc>
        <w:tc>
          <w:tcPr>
            <w:tcW w:w="149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30%</w:t>
            </w:r>
          </w:p>
        </w:tc>
      </w:tr>
    </w:tbl>
    <w:p>
      <w:pPr>
        <w:adjustRightInd w:val="0"/>
        <w:snapToGrid w:val="0"/>
        <w:spacing w:line="288" w:lineRule="auto"/>
        <w:ind w:right="420"/>
        <w:rPr>
          <w:rFonts w:ascii="宋体" w:hAnsi="宋体"/>
          <w:szCs w:val="21"/>
        </w:rPr>
      </w:pPr>
    </w:p>
    <w:p/>
    <w:p>
      <w:pPr>
        <w:snapToGrid w:val="0"/>
        <w:spacing w:line="288" w:lineRule="auto"/>
        <w:rPr>
          <w:sz w:val="28"/>
          <w:szCs w:val="28"/>
        </w:rPr>
      </w:pPr>
      <w:bookmarkStart w:id="2" w:name="OLE_LINK10"/>
      <w:bookmarkStart w:id="3" w:name="OLE_LINK9"/>
      <w:r>
        <w:rPr>
          <w:rFonts w:hint="eastAsia" w:ascii="宋体" w:hAnsi="宋体" w:cs="宋体"/>
          <w:sz w:val="28"/>
          <w:szCs w:val="28"/>
        </w:rPr>
        <w:t>撰写人：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冯平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系主任审核签名：</w:t>
      </w:r>
    </w:p>
    <w:p>
      <w:pPr>
        <w:snapToGrid w:val="0"/>
        <w:spacing w:line="288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审核时间：</w:t>
      </w:r>
      <w:bookmarkEnd w:id="2"/>
      <w:bookmarkEnd w:id="3"/>
    </w:p>
    <w:p>
      <w:pPr>
        <w:rPr>
          <w:b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方正小标宋简体">
    <w:altName w:val="方正舒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Heiti SC Medium">
    <w:altName w:val="Malgun Gothic Semilight"/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??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866140</wp:posOffset>
              </wp:positionH>
              <wp:positionV relativeFrom="page">
                <wp:posOffset>274320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</w:rPr>
                            <w:t>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8.2pt;margin-top:21.6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86L2fVAAAACQEAAA8AAAAAAAAAAQAgAAAAIgAAAGRycy9kb3du&#10;cmV2LnhtbFBLAQIUABQAAAAIAIdO4kC9EZseyQEAAIADAAAOAAAAAAAAAAEAIAAAACQBAABkcnMv&#10;ZTJvRG9jLnhtbFBLBQYAAAAABgAGAFkBAABf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421BDF"/>
    <w:multiLevelType w:val="multilevel"/>
    <w:tmpl w:val="72421B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DZmNmE4NTk3MmM1Nzg3ODNlODViYTBmNzE2NjAifQ=="/>
  </w:docVars>
  <w:rsids>
    <w:rsidRoot w:val="00E237CE"/>
    <w:rsid w:val="00026D52"/>
    <w:rsid w:val="000917F6"/>
    <w:rsid w:val="000932B1"/>
    <w:rsid w:val="000A7FF3"/>
    <w:rsid w:val="000D39AC"/>
    <w:rsid w:val="000E0E54"/>
    <w:rsid w:val="000E614C"/>
    <w:rsid w:val="000F7675"/>
    <w:rsid w:val="00102AAF"/>
    <w:rsid w:val="001126C0"/>
    <w:rsid w:val="001167B3"/>
    <w:rsid w:val="00122A80"/>
    <w:rsid w:val="001802AE"/>
    <w:rsid w:val="00182AA1"/>
    <w:rsid w:val="001A4807"/>
    <w:rsid w:val="001B49B8"/>
    <w:rsid w:val="001D3845"/>
    <w:rsid w:val="00224C89"/>
    <w:rsid w:val="0022692A"/>
    <w:rsid w:val="0022778F"/>
    <w:rsid w:val="002329AE"/>
    <w:rsid w:val="0026148F"/>
    <w:rsid w:val="00292E64"/>
    <w:rsid w:val="002935B8"/>
    <w:rsid w:val="00296E33"/>
    <w:rsid w:val="002B47FD"/>
    <w:rsid w:val="002E64C0"/>
    <w:rsid w:val="003011DF"/>
    <w:rsid w:val="00314908"/>
    <w:rsid w:val="003512EB"/>
    <w:rsid w:val="003575AB"/>
    <w:rsid w:val="003618A9"/>
    <w:rsid w:val="00380205"/>
    <w:rsid w:val="003A13FA"/>
    <w:rsid w:val="003A6301"/>
    <w:rsid w:val="003D2054"/>
    <w:rsid w:val="00431E5A"/>
    <w:rsid w:val="004479DD"/>
    <w:rsid w:val="00450CAB"/>
    <w:rsid w:val="00482FCD"/>
    <w:rsid w:val="0049580B"/>
    <w:rsid w:val="004B584D"/>
    <w:rsid w:val="004D3C08"/>
    <w:rsid w:val="004D53B0"/>
    <w:rsid w:val="004F2589"/>
    <w:rsid w:val="00522AD9"/>
    <w:rsid w:val="005468A4"/>
    <w:rsid w:val="00553E7E"/>
    <w:rsid w:val="005A07F2"/>
    <w:rsid w:val="005E22CF"/>
    <w:rsid w:val="00610AA4"/>
    <w:rsid w:val="00675A60"/>
    <w:rsid w:val="006F0D47"/>
    <w:rsid w:val="006F55B9"/>
    <w:rsid w:val="0070103C"/>
    <w:rsid w:val="0071273B"/>
    <w:rsid w:val="00736298"/>
    <w:rsid w:val="00737ACA"/>
    <w:rsid w:val="00763DE9"/>
    <w:rsid w:val="00777B62"/>
    <w:rsid w:val="0078642F"/>
    <w:rsid w:val="007C4391"/>
    <w:rsid w:val="007E354C"/>
    <w:rsid w:val="00881BDA"/>
    <w:rsid w:val="008A74DD"/>
    <w:rsid w:val="008E2A83"/>
    <w:rsid w:val="008E6B3F"/>
    <w:rsid w:val="00905184"/>
    <w:rsid w:val="00907EE5"/>
    <w:rsid w:val="009125DF"/>
    <w:rsid w:val="00984CC7"/>
    <w:rsid w:val="009966DF"/>
    <w:rsid w:val="009D2585"/>
    <w:rsid w:val="009D5178"/>
    <w:rsid w:val="00A06513"/>
    <w:rsid w:val="00A12F97"/>
    <w:rsid w:val="00A20F85"/>
    <w:rsid w:val="00A33FE9"/>
    <w:rsid w:val="00A3746D"/>
    <w:rsid w:val="00A77F32"/>
    <w:rsid w:val="00AB273E"/>
    <w:rsid w:val="00AD431D"/>
    <w:rsid w:val="00B14518"/>
    <w:rsid w:val="00B24D31"/>
    <w:rsid w:val="00B272C0"/>
    <w:rsid w:val="00B36FFD"/>
    <w:rsid w:val="00B75EB7"/>
    <w:rsid w:val="00B76A38"/>
    <w:rsid w:val="00B82F23"/>
    <w:rsid w:val="00BA138D"/>
    <w:rsid w:val="00BC462D"/>
    <w:rsid w:val="00BE0AFF"/>
    <w:rsid w:val="00C113A6"/>
    <w:rsid w:val="00C37E42"/>
    <w:rsid w:val="00C9505C"/>
    <w:rsid w:val="00CA23A9"/>
    <w:rsid w:val="00CC4A1A"/>
    <w:rsid w:val="00CC5D48"/>
    <w:rsid w:val="00CD2970"/>
    <w:rsid w:val="00D03592"/>
    <w:rsid w:val="00D76AF2"/>
    <w:rsid w:val="00DD4AE3"/>
    <w:rsid w:val="00E237CE"/>
    <w:rsid w:val="00E6163B"/>
    <w:rsid w:val="00E705BA"/>
    <w:rsid w:val="00E77587"/>
    <w:rsid w:val="00ED0F62"/>
    <w:rsid w:val="00ED25A9"/>
    <w:rsid w:val="00ED5ED5"/>
    <w:rsid w:val="00EF495E"/>
    <w:rsid w:val="00EF4F62"/>
    <w:rsid w:val="00F06A63"/>
    <w:rsid w:val="00F23B0D"/>
    <w:rsid w:val="00F32BB5"/>
    <w:rsid w:val="00F4531D"/>
    <w:rsid w:val="00F506AE"/>
    <w:rsid w:val="00FB389E"/>
    <w:rsid w:val="00FB3F8B"/>
    <w:rsid w:val="00FC43D5"/>
    <w:rsid w:val="00FD7598"/>
    <w:rsid w:val="0D29243C"/>
    <w:rsid w:val="1B6D58FE"/>
    <w:rsid w:val="3342605F"/>
    <w:rsid w:val="370670F2"/>
    <w:rsid w:val="39C835DC"/>
    <w:rsid w:val="3E3C0BD4"/>
    <w:rsid w:val="441E7E02"/>
    <w:rsid w:val="4682610E"/>
    <w:rsid w:val="4CC6645B"/>
    <w:rsid w:val="52416AD1"/>
    <w:rsid w:val="5D5B4EB3"/>
    <w:rsid w:val="60050616"/>
    <w:rsid w:val="6B6D577D"/>
    <w:rsid w:val="6B8E6E1F"/>
    <w:rsid w:val="6F527929"/>
    <w:rsid w:val="73EE511D"/>
    <w:rsid w:val="75F776FF"/>
    <w:rsid w:val="FFBF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0"/>
    <w:pPr>
      <w:jc w:val="left"/>
    </w:pPr>
  </w:style>
  <w:style w:type="paragraph" w:styleId="3">
    <w:name w:val="Balloon Text"/>
    <w:basedOn w:val="1"/>
    <w:link w:val="16"/>
    <w:autoRedefine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2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annotation reference"/>
    <w:autoRedefine/>
    <w:unhideWhenUsed/>
    <w:qFormat/>
    <w:uiPriority w:val="0"/>
    <w:rPr>
      <w:sz w:val="21"/>
      <w:szCs w:val="21"/>
    </w:rPr>
  </w:style>
  <w:style w:type="paragraph" w:customStyle="1" w:styleId="11">
    <w:name w:val="课程名称"/>
    <w:basedOn w:val="7"/>
    <w:autoRedefine/>
    <w:qFormat/>
    <w:uiPriority w:val="0"/>
    <w:pPr>
      <w:spacing w:before="0" w:after="0" w:line="288" w:lineRule="auto"/>
    </w:pPr>
    <w:rPr>
      <w:rFonts w:ascii="Cambria" w:hAnsi="Cambria" w:cs="Times New Roman"/>
      <w:bCs w:val="0"/>
      <w:kern w:val="0"/>
      <w:sz w:val="28"/>
      <w:szCs w:val="30"/>
    </w:rPr>
  </w:style>
  <w:style w:type="character" w:customStyle="1" w:styleId="12">
    <w:name w:val="标题 字符"/>
    <w:basedOn w:val="9"/>
    <w:link w:val="7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字符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7">
    <w:name w:val="apple-converted-space"/>
    <w:basedOn w:val="9"/>
    <w:autoRedefine/>
    <w:qFormat/>
    <w:uiPriority w:val="0"/>
  </w:style>
  <w:style w:type="paragraph" w:customStyle="1" w:styleId="18">
    <w:name w:val="正文 A"/>
    <w:autoRedefine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359</Words>
  <Characters>2049</Characters>
  <Lines>17</Lines>
  <Paragraphs>4</Paragraphs>
  <TotalTime>7</TotalTime>
  <ScaleCrop>false</ScaleCrop>
  <LinksUpToDate>false</LinksUpToDate>
  <CharactersWithSpaces>2404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2019-07-04T16:38:00Z</dcterms:created>
  <dc:creator>微软用户</dc:creator>
  <cp:lastModifiedBy> Peggy</cp:lastModifiedBy>
  <dcterms:modified xsi:type="dcterms:W3CDTF">2024-03-03T14:09:54Z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8117994E9C4B47C682D14F14FAA8E425_13</vt:lpwstr>
  </property>
</Properties>
</file>