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A4AEB">
      <w:pPr>
        <w:spacing w:before="4" w:after="0" w:line="248" w:lineRule="exact"/>
        <w:ind w:right="-20"/>
        <w:rPr>
          <w:rFonts w:ascii="Arial" w:hAnsi="Arial" w:cs="Arial"/>
          <w:b/>
          <w:sz w:val="28"/>
          <w:u w:val="single"/>
        </w:rPr>
      </w:pPr>
    </w:p>
    <w:p w14:paraId="7C351761">
      <w:pPr>
        <w:pStyle w:val="16"/>
        <w:rPr>
          <w:rFonts w:ascii="Arial" w:hAnsi="Arial" w:cs="Arial"/>
          <w:b/>
          <w:sz w:val="28"/>
          <w:szCs w:val="28"/>
          <w:highlight w:val="yellow"/>
          <w:u w:val="single"/>
        </w:rPr>
      </w:pPr>
      <w:r>
        <w:rPr>
          <w:rFonts w:ascii="Arial" w:hAnsi="Arial" w:cs="Arial"/>
        </w:rPr>
        <mc:AlternateContent>
          <mc:Choice Requires="wps">
            <w:drawing>
              <wp:anchor distT="0" distB="0" distL="114300" distR="114300" simplePos="0" relativeHeight="251662336" behindDoc="0" locked="0" layoutInCell="1" allowOverlap="1">
                <wp:simplePos x="0" y="0"/>
                <wp:positionH relativeFrom="column">
                  <wp:posOffset>1594485</wp:posOffset>
                </wp:positionH>
                <wp:positionV relativeFrom="paragraph">
                  <wp:posOffset>116205</wp:posOffset>
                </wp:positionV>
                <wp:extent cx="3552825" cy="1361440"/>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552515" cy="1361550"/>
                        </a:xfrm>
                        <a:prstGeom prst="rect">
                          <a:avLst/>
                        </a:prstGeom>
                        <a:noFill/>
                        <a:ln w="9525">
                          <a:noFill/>
                          <a:miter lim="800000"/>
                        </a:ln>
                      </wps:spPr>
                      <wps:txbx>
                        <w:txbxContent>
                          <w:p w14:paraId="372BF0E0">
                            <w:pPr>
                              <w:pStyle w:val="16"/>
                              <w:rPr>
                                <w:rFonts w:ascii="Arial" w:hAnsi="Arial" w:cs="Arial"/>
                                <w:b/>
                                <w:sz w:val="36"/>
                                <w:szCs w:val="36"/>
                              </w:rPr>
                            </w:pPr>
                            <w:r>
                              <w:rPr>
                                <w:rFonts w:ascii="Arial" w:hAnsi="Arial" w:cs="Arial"/>
                                <w:b/>
                                <w:sz w:val="36"/>
                                <w:szCs w:val="36"/>
                              </w:rPr>
                              <w:t xml:space="preserve">MGT 240: </w:t>
                            </w:r>
                            <w:r>
                              <w:rPr>
                                <w:rFonts w:ascii="Arial" w:hAnsi="Arial" w:cs="Arial"/>
                                <w:b/>
                                <w:sz w:val="36"/>
                                <w:szCs w:val="36"/>
                              </w:rPr>
                              <w:br w:type="textWrapping"/>
                            </w:r>
                            <w:r>
                              <w:rPr>
                                <w:rFonts w:ascii="Arial" w:hAnsi="Arial" w:cs="Arial"/>
                                <w:b/>
                                <w:sz w:val="36"/>
                                <w:szCs w:val="36"/>
                              </w:rPr>
                              <w:t>Managerial Economics</w:t>
                            </w:r>
                          </w:p>
                          <w:p w14:paraId="337D65DD">
                            <w:r>
                              <w:rPr>
                                <w:rFonts w:ascii="Arial" w:hAnsi="Arial" w:eastAsia="宋体" w:cs="Arial"/>
                                <w:i w:val="0"/>
                                <w:iCs w:val="0"/>
                                <w:caps w:val="0"/>
                                <w:color w:val="333333"/>
                                <w:spacing w:val="0"/>
                                <w:sz w:val="36"/>
                                <w:szCs w:val="36"/>
                                <w:shd w:val="clear" w:fill="FFFFFF"/>
                              </w:rPr>
                              <w:t>Teaching schedule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25.55pt;margin-top:9.15pt;height:107.2pt;width:279.75pt;z-index:251662336;mso-width-relative:page;mso-height-relative:page;" filled="f" stroked="f" coordsize="21600,21600" o:gfxdata="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ONJc7WAAAACgEAAA8AAAAA&#10;AAAAAQAgAAAAIgAAAGRycy9kb3ducmV2LnhtbFBLAQIUABQAAAAIAIdO4kDsB00VFgIAACsEAAAO&#10;AAAAAAAAAAEAIAAAACUBAABkcnMvZTJvRG9jLnhtbFBLBQYAAAAABgAGAFkBAACtBQAAAAA=&#10;">
                <v:fill on="f" focussize="0,0"/>
                <v:stroke on="f" miterlimit="8" joinstyle="miter"/>
                <v:imagedata o:title=""/>
                <o:lock v:ext="edit" aspectratio="f"/>
                <v:textbox>
                  <w:txbxContent>
                    <w:p w14:paraId="372BF0E0">
                      <w:pPr>
                        <w:pStyle w:val="16"/>
                        <w:rPr>
                          <w:rFonts w:ascii="Arial" w:hAnsi="Arial" w:cs="Arial"/>
                          <w:b/>
                          <w:sz w:val="36"/>
                          <w:szCs w:val="36"/>
                        </w:rPr>
                      </w:pPr>
                      <w:r>
                        <w:rPr>
                          <w:rFonts w:ascii="Arial" w:hAnsi="Arial" w:cs="Arial"/>
                          <w:b/>
                          <w:sz w:val="36"/>
                          <w:szCs w:val="36"/>
                        </w:rPr>
                        <w:t xml:space="preserve">MGT 240: </w:t>
                      </w:r>
                      <w:r>
                        <w:rPr>
                          <w:rFonts w:ascii="Arial" w:hAnsi="Arial" w:cs="Arial"/>
                          <w:b/>
                          <w:sz w:val="36"/>
                          <w:szCs w:val="36"/>
                        </w:rPr>
                        <w:br w:type="textWrapping"/>
                      </w:r>
                      <w:r>
                        <w:rPr>
                          <w:rFonts w:ascii="Arial" w:hAnsi="Arial" w:cs="Arial"/>
                          <w:b/>
                          <w:sz w:val="36"/>
                          <w:szCs w:val="36"/>
                        </w:rPr>
                        <w:t>Managerial Economics</w:t>
                      </w:r>
                    </w:p>
                    <w:p w14:paraId="337D65DD">
                      <w:r>
                        <w:rPr>
                          <w:rFonts w:ascii="Arial" w:hAnsi="Arial" w:eastAsia="宋体" w:cs="Arial"/>
                          <w:i w:val="0"/>
                          <w:iCs w:val="0"/>
                          <w:caps w:val="0"/>
                          <w:color w:val="333333"/>
                          <w:spacing w:val="0"/>
                          <w:sz w:val="36"/>
                          <w:szCs w:val="36"/>
                          <w:shd w:val="clear" w:fill="FFFFFF"/>
                        </w:rPr>
                        <w:t>Teaching schedule</w:t>
                      </w:r>
                    </w:p>
                  </w:txbxContent>
                </v:textbox>
              </v:shape>
            </w:pict>
          </mc:Fallback>
        </mc:AlternateContent>
      </w:r>
      <w:r>
        <w:rPr>
          <w:rFonts w:ascii="Arial" w:hAnsi="Arial" w:cs="Arial"/>
          <w:b/>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107950</wp:posOffset>
                </wp:positionH>
                <wp:positionV relativeFrom="paragraph">
                  <wp:posOffset>0</wp:posOffset>
                </wp:positionV>
                <wp:extent cx="0" cy="153035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1530626"/>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8.5pt;margin-top:0pt;height:120.5pt;width:0pt;z-index:251661312;mso-width-relative:page;mso-height-relative:page;" filled="f" stroked="t" coordsize="21600,21600" o:gfxdata="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BxU+O1AAAAAYBAAAPAAAAAAAAAAEAIAAAACIAAABkcnMvZG93bnJldi54&#10;bWxQSwECFAAUAAAACACHTuJAkiLWd8UBAACeAwAADgAAAAAAAAABACAAAAAjAQAAZHJzL2Uyb0Rv&#10;Yy54bWxQSwUGAAAAAAYABgBZAQAAWgUAAAAA&#10;">
                <v:fill on="f" focussize="0,0"/>
                <v:stroke weight="1.75pt" color="#000000 [3213]" joinstyle="round"/>
                <v:imagedata o:title=""/>
                <o:lock v:ext="edit" aspectratio="f"/>
              </v:line>
            </w:pict>
          </mc:Fallback>
        </mc:AlternateContent>
      </w:r>
      <w:r>
        <w:rPr>
          <w:rFonts w:ascii="Arial" w:hAnsi="Arial" w:cs="Arial"/>
          <w:b/>
          <w:sz w:val="28"/>
          <w:szCs w:val="28"/>
          <w:u w:val="single"/>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1478280" cy="1480820"/>
            <wp:effectExtent l="0" t="0" r="7620" b="5080"/>
            <wp:wrapThrough wrapText="bothSides">
              <wp:wrapPolygon>
                <wp:start x="0" y="0"/>
                <wp:lineTo x="0" y="21396"/>
                <wp:lineTo x="21433" y="21396"/>
                <wp:lineTo x="21433" y="0"/>
                <wp:lineTo x="0" y="0"/>
              </wp:wrapPolygon>
            </wp:wrapThrough>
            <wp:docPr id="1" name="Picture 1" descr="C:\Users\Katherine.Aquino\Documents\Vaughn Syllabi Restructure\Vaughn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atherine.Aquino\Documents\Vaughn Syllabi Restructure\Vaughn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8280" cy="1480820"/>
                    </a:xfrm>
                    <a:prstGeom prst="rect">
                      <a:avLst/>
                    </a:prstGeom>
                    <a:noFill/>
                    <a:ln>
                      <a:noFill/>
                    </a:ln>
                  </pic:spPr>
                </pic:pic>
              </a:graphicData>
            </a:graphic>
          </wp:anchor>
        </w:drawing>
      </w:r>
    </w:p>
    <w:p w14:paraId="062097CA">
      <w:pPr>
        <w:pStyle w:val="16"/>
        <w:jc w:val="center"/>
        <w:rPr>
          <w:rFonts w:ascii="Arial" w:hAnsi="Arial" w:cs="Arial"/>
        </w:rPr>
      </w:pPr>
    </w:p>
    <w:p w14:paraId="0B3C7565">
      <w:pPr>
        <w:pStyle w:val="16"/>
        <w:jc w:val="center"/>
        <w:rPr>
          <w:rFonts w:ascii="Arial" w:hAnsi="Arial" w:cs="Arial"/>
        </w:rPr>
      </w:pPr>
    </w:p>
    <w:p w14:paraId="4EA2132C">
      <w:pPr>
        <w:pStyle w:val="16"/>
        <w:jc w:val="center"/>
        <w:rPr>
          <w:rFonts w:ascii="Arial" w:hAnsi="Arial" w:cs="Arial"/>
        </w:rPr>
      </w:pPr>
    </w:p>
    <w:p w14:paraId="64976298">
      <w:pPr>
        <w:pStyle w:val="16"/>
        <w:jc w:val="center"/>
        <w:rPr>
          <w:rFonts w:ascii="Arial" w:hAnsi="Arial" w:cs="Arial"/>
        </w:rPr>
      </w:pPr>
    </w:p>
    <w:p w14:paraId="68D83750">
      <w:pPr>
        <w:pStyle w:val="16"/>
        <w:jc w:val="center"/>
        <w:rPr>
          <w:rFonts w:ascii="Arial" w:hAnsi="Arial" w:cs="Arial"/>
        </w:rPr>
      </w:pPr>
    </w:p>
    <w:p w14:paraId="6997E435">
      <w:pPr>
        <w:pStyle w:val="16"/>
        <w:rPr>
          <w:rFonts w:ascii="Arial" w:hAnsi="Arial" w:cs="Arial"/>
          <w:b/>
        </w:rPr>
      </w:pPr>
    </w:p>
    <w:p w14:paraId="27BB1EE1">
      <w:pPr>
        <w:pStyle w:val="16"/>
        <w:rPr>
          <w:rFonts w:ascii="Arial" w:hAnsi="Arial" w:cs="Arial"/>
          <w:b/>
        </w:rPr>
      </w:pPr>
    </w:p>
    <w:p w14:paraId="51E64297">
      <w:pPr>
        <w:pStyle w:val="16"/>
        <w:rPr>
          <w:rFonts w:ascii="Arial" w:hAnsi="Arial" w:cs="Arial"/>
          <w:b/>
        </w:rPr>
      </w:pPr>
    </w:p>
    <w:p w14:paraId="5DC76BF5">
      <w:pPr>
        <w:pStyle w:val="16"/>
        <w:rPr>
          <w:rFonts w:ascii="Arial" w:hAnsi="Arial" w:cs="Arial"/>
          <w:b/>
        </w:rPr>
      </w:pPr>
    </w:p>
    <w:p w14:paraId="571688F5">
      <w:pPr>
        <w:pStyle w:val="16"/>
        <w:rPr>
          <w:rFonts w:ascii="Arial" w:hAnsi="Arial" w:cs="Arial"/>
          <w:b/>
        </w:rPr>
      </w:pPr>
      <w:bookmarkStart w:id="0" w:name="_GoBack"/>
      <w:bookmarkEnd w:id="0"/>
    </w:p>
    <w:p w14:paraId="253A5971">
      <w:pPr>
        <w:spacing w:after="0" w:line="240" w:lineRule="auto"/>
        <w:ind w:left="270" w:right="975"/>
        <w:rPr>
          <w:rFonts w:ascii="Arial" w:hAnsi="Arial" w:cs="Arial"/>
          <w:b/>
          <w:sz w:val="28"/>
        </w:rPr>
      </w:pPr>
      <w:r>
        <w:rPr>
          <w:rFonts w:ascii="Arial" w:hAnsi="Arial" w:eastAsia="Arial" w:cs="Arial"/>
          <w:spacing w:val="3"/>
        </w:rPr>
        <w:br w:type="textWrapping"/>
      </w:r>
      <w:r>
        <w:rPr>
          <w:rFonts w:ascii="Arial" w:hAnsi="Arial" w:cs="Arial"/>
          <w:b/>
          <w:sz w:val="28"/>
          <w:u w:val="single"/>
        </w:rPr>
        <w:t>Course Schedule</w:t>
      </w:r>
      <w:r>
        <w:rPr>
          <w:rFonts w:ascii="Arial" w:hAnsi="Arial" w:cs="Arial"/>
          <w:b/>
          <w:sz w:val="28"/>
        </w:rPr>
        <w:t xml:space="preserve"> </w:t>
      </w:r>
    </w:p>
    <w:p w14:paraId="01CF3AC3">
      <w:pPr>
        <w:shd w:val="clear" w:color="auto" w:fill="FFFFFF"/>
        <w:spacing w:after="0" w:line="240" w:lineRule="auto"/>
        <w:rPr>
          <w:rFonts w:ascii="Arial" w:hAnsi="Arial" w:eastAsia="Times New Roman" w:cs="Arial"/>
          <w:b/>
          <w:bCs/>
          <w:i/>
          <w:iCs/>
          <w:color w:val="000000"/>
          <w:sz w:val="20"/>
          <w:szCs w:val="20"/>
        </w:rPr>
      </w:pPr>
    </w:p>
    <w:tbl>
      <w:tblPr>
        <w:tblStyle w:val="6"/>
        <w:tblW w:w="8370" w:type="dxa"/>
        <w:tblInd w:w="625" w:type="dxa"/>
        <w:tblLayout w:type="autofit"/>
        <w:tblCellMar>
          <w:top w:w="0" w:type="dxa"/>
          <w:left w:w="108" w:type="dxa"/>
          <w:bottom w:w="0" w:type="dxa"/>
          <w:right w:w="108" w:type="dxa"/>
        </w:tblCellMar>
      </w:tblPr>
      <w:tblGrid>
        <w:gridCol w:w="912"/>
        <w:gridCol w:w="4414"/>
        <w:gridCol w:w="1013"/>
        <w:gridCol w:w="2031"/>
      </w:tblGrid>
      <w:tr w14:paraId="012929A7">
        <w:tblPrEx>
          <w:tblCellMar>
            <w:top w:w="0" w:type="dxa"/>
            <w:left w:w="108" w:type="dxa"/>
            <w:bottom w:w="0" w:type="dxa"/>
            <w:right w:w="108" w:type="dxa"/>
          </w:tblCellMar>
        </w:tblPrEx>
        <w:trPr>
          <w:trHeight w:val="1035" w:hRule="atLeast"/>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14:paraId="5B8518B3">
            <w:pPr>
              <w:widowControl/>
              <w:jc w:val="center"/>
              <w:rPr>
                <w:rFonts w:ascii="Calibri" w:hAnsi="Calibri" w:cs="Calibri"/>
              </w:rPr>
            </w:pPr>
            <w:r>
              <w:rPr>
                <w:rFonts w:ascii="Calibri" w:hAnsi="Calibri" w:cs="Calibri"/>
              </w:rPr>
              <w:t>Module</w:t>
            </w:r>
          </w:p>
        </w:tc>
        <w:tc>
          <w:tcPr>
            <w:tcW w:w="4414" w:type="dxa"/>
            <w:tcBorders>
              <w:top w:val="single" w:color="auto" w:sz="4" w:space="0"/>
              <w:left w:val="nil"/>
              <w:bottom w:val="single" w:color="auto" w:sz="4" w:space="0"/>
              <w:right w:val="single" w:color="auto" w:sz="4" w:space="0"/>
            </w:tcBorders>
            <w:shd w:val="clear" w:color="auto" w:fill="auto"/>
            <w:vAlign w:val="center"/>
          </w:tcPr>
          <w:p w14:paraId="2966F451">
            <w:pPr>
              <w:widowControl/>
              <w:jc w:val="center"/>
              <w:rPr>
                <w:rFonts w:ascii="Calibri" w:hAnsi="Calibri" w:cs="Calibri"/>
              </w:rPr>
            </w:pPr>
            <w:r>
              <w:rPr>
                <w:rFonts w:ascii="Calibri" w:hAnsi="Calibri" w:cs="Calibri"/>
              </w:rPr>
              <w:t xml:space="preserve">Topics </w:t>
            </w:r>
          </w:p>
        </w:tc>
        <w:tc>
          <w:tcPr>
            <w:tcW w:w="1013" w:type="dxa"/>
            <w:tcBorders>
              <w:top w:val="single" w:color="auto" w:sz="4" w:space="0"/>
              <w:left w:val="nil"/>
              <w:bottom w:val="single" w:color="auto" w:sz="4" w:space="0"/>
              <w:right w:val="single" w:color="auto" w:sz="4" w:space="0"/>
            </w:tcBorders>
            <w:shd w:val="clear" w:color="auto" w:fill="auto"/>
            <w:vAlign w:val="center"/>
          </w:tcPr>
          <w:p w14:paraId="6995FB76">
            <w:pPr>
              <w:widowControl/>
              <w:jc w:val="center"/>
              <w:rPr>
                <w:rFonts w:ascii="Calibri" w:hAnsi="Calibri" w:cs="Calibri"/>
              </w:rPr>
            </w:pPr>
            <w:r>
              <w:rPr>
                <w:rFonts w:ascii="Calibri" w:hAnsi="Calibri" w:cs="Calibri"/>
              </w:rPr>
              <w:t>Chap</w:t>
            </w:r>
          </w:p>
        </w:tc>
        <w:tc>
          <w:tcPr>
            <w:tcW w:w="2031" w:type="dxa"/>
            <w:tcBorders>
              <w:top w:val="single" w:color="auto" w:sz="4" w:space="0"/>
              <w:left w:val="nil"/>
              <w:bottom w:val="single" w:color="auto" w:sz="4" w:space="0"/>
              <w:right w:val="single" w:color="auto" w:sz="4" w:space="0"/>
            </w:tcBorders>
            <w:shd w:val="clear" w:color="auto" w:fill="auto"/>
            <w:vAlign w:val="center"/>
          </w:tcPr>
          <w:p w14:paraId="066EB8C0">
            <w:pPr>
              <w:widowControl/>
              <w:jc w:val="center"/>
              <w:rPr>
                <w:rFonts w:ascii="Calibri" w:hAnsi="Calibri" w:cs="Calibri"/>
              </w:rPr>
            </w:pPr>
            <w:r>
              <w:rPr>
                <w:rFonts w:ascii="Calibri" w:hAnsi="Calibri" w:cs="Calibri"/>
              </w:rPr>
              <w:t>Due</w:t>
            </w:r>
          </w:p>
        </w:tc>
      </w:tr>
      <w:tr w14:paraId="13E936FC">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180B49AD">
            <w:pPr>
              <w:widowControl/>
              <w:jc w:val="center"/>
              <w:rPr>
                <w:rFonts w:ascii="Calibri" w:hAnsi="Calibri" w:cs="Calibri"/>
              </w:rPr>
            </w:pPr>
            <w:r>
              <w:rPr>
                <w:rFonts w:ascii="Calibri" w:hAnsi="Calibri" w:cs="Calibri"/>
              </w:rPr>
              <w:t>1</w:t>
            </w:r>
          </w:p>
        </w:tc>
        <w:tc>
          <w:tcPr>
            <w:tcW w:w="4414" w:type="dxa"/>
            <w:tcBorders>
              <w:top w:val="nil"/>
              <w:left w:val="nil"/>
              <w:bottom w:val="single" w:color="auto" w:sz="4" w:space="0"/>
              <w:right w:val="single" w:color="auto" w:sz="4" w:space="0"/>
            </w:tcBorders>
            <w:shd w:val="clear" w:color="auto" w:fill="auto"/>
            <w:vAlign w:val="center"/>
          </w:tcPr>
          <w:p w14:paraId="7006FF9F">
            <w:pPr>
              <w:widowControl/>
              <w:jc w:val="center"/>
              <w:rPr>
                <w:rFonts w:ascii="Calibri" w:hAnsi="Calibri" w:cs="Calibri"/>
              </w:rPr>
            </w:pPr>
            <w:r>
              <w:rPr>
                <w:rFonts w:ascii="Calibri" w:hAnsi="Calibri" w:cs="Calibri"/>
              </w:rPr>
              <w:t>Problem Solving and Decision Making</w:t>
            </w:r>
          </w:p>
        </w:tc>
        <w:tc>
          <w:tcPr>
            <w:tcW w:w="1013" w:type="dxa"/>
            <w:tcBorders>
              <w:top w:val="nil"/>
              <w:left w:val="nil"/>
              <w:bottom w:val="single" w:color="auto" w:sz="4" w:space="0"/>
              <w:right w:val="single" w:color="auto" w:sz="4" w:space="0"/>
            </w:tcBorders>
            <w:shd w:val="clear" w:color="auto" w:fill="auto"/>
            <w:vAlign w:val="center"/>
          </w:tcPr>
          <w:p w14:paraId="7F0AB74D">
            <w:pPr>
              <w:widowControl/>
              <w:jc w:val="center"/>
              <w:rPr>
                <w:rFonts w:ascii="Calibri" w:hAnsi="Calibri" w:cs="Calibri"/>
              </w:rPr>
            </w:pPr>
            <w:r>
              <w:rPr>
                <w:rFonts w:ascii="Calibri" w:hAnsi="Calibri" w:cs="Calibri"/>
              </w:rPr>
              <w:t>1, 2</w:t>
            </w:r>
          </w:p>
        </w:tc>
        <w:tc>
          <w:tcPr>
            <w:tcW w:w="2031" w:type="dxa"/>
            <w:tcBorders>
              <w:top w:val="nil"/>
              <w:left w:val="nil"/>
              <w:bottom w:val="single" w:color="auto" w:sz="4" w:space="0"/>
              <w:right w:val="single" w:color="auto" w:sz="4" w:space="0"/>
            </w:tcBorders>
            <w:shd w:val="clear" w:color="auto" w:fill="auto"/>
            <w:vAlign w:val="center"/>
          </w:tcPr>
          <w:p w14:paraId="692641EC">
            <w:pPr>
              <w:widowControl/>
              <w:jc w:val="center"/>
              <w:rPr>
                <w:rFonts w:ascii="Calibri" w:hAnsi="Calibri" w:cs="Calibri"/>
              </w:rPr>
            </w:pPr>
            <w:r>
              <w:rPr>
                <w:rFonts w:ascii="Calibri" w:hAnsi="Calibri" w:cs="Calibri"/>
              </w:rPr>
              <w:t> </w:t>
            </w:r>
          </w:p>
        </w:tc>
      </w:tr>
      <w:tr w14:paraId="55F8C8DB">
        <w:tblPrEx>
          <w:tblCellMar>
            <w:top w:w="0" w:type="dxa"/>
            <w:left w:w="108" w:type="dxa"/>
            <w:bottom w:w="0" w:type="dxa"/>
            <w:right w:w="108" w:type="dxa"/>
          </w:tblCellMar>
        </w:tblPrEx>
        <w:trPr>
          <w:trHeight w:val="942"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0282C409">
            <w:pPr>
              <w:widowControl/>
              <w:jc w:val="center"/>
              <w:rPr>
                <w:rFonts w:ascii="Calibri" w:hAnsi="Calibri" w:cs="Calibri"/>
              </w:rPr>
            </w:pPr>
            <w:r>
              <w:rPr>
                <w:rFonts w:ascii="Calibri" w:hAnsi="Calibri" w:cs="Calibri"/>
              </w:rPr>
              <w:t>2</w:t>
            </w:r>
          </w:p>
        </w:tc>
        <w:tc>
          <w:tcPr>
            <w:tcW w:w="4414" w:type="dxa"/>
            <w:tcBorders>
              <w:top w:val="nil"/>
              <w:left w:val="nil"/>
              <w:bottom w:val="single" w:color="auto" w:sz="4" w:space="0"/>
              <w:right w:val="single" w:color="auto" w:sz="4" w:space="0"/>
            </w:tcBorders>
            <w:shd w:val="clear" w:color="auto" w:fill="auto"/>
            <w:vAlign w:val="center"/>
          </w:tcPr>
          <w:p w14:paraId="0C5CC22C">
            <w:pPr>
              <w:widowControl/>
              <w:jc w:val="center"/>
              <w:rPr>
                <w:rFonts w:ascii="Calibri" w:hAnsi="Calibri" w:cs="Calibri"/>
              </w:rPr>
            </w:pPr>
            <w:r>
              <w:rPr>
                <w:rFonts w:ascii="Calibri" w:hAnsi="Calibri" w:cs="Calibri"/>
              </w:rPr>
              <w:t>Benefits, Costs, and Decisions</w:t>
            </w:r>
          </w:p>
        </w:tc>
        <w:tc>
          <w:tcPr>
            <w:tcW w:w="1013" w:type="dxa"/>
            <w:tcBorders>
              <w:top w:val="nil"/>
              <w:left w:val="nil"/>
              <w:bottom w:val="single" w:color="auto" w:sz="4" w:space="0"/>
              <w:right w:val="single" w:color="auto" w:sz="4" w:space="0"/>
            </w:tcBorders>
            <w:shd w:val="clear" w:color="auto" w:fill="auto"/>
            <w:vAlign w:val="center"/>
          </w:tcPr>
          <w:p w14:paraId="1B9E0A87">
            <w:pPr>
              <w:widowControl/>
              <w:jc w:val="center"/>
              <w:rPr>
                <w:rFonts w:ascii="Calibri" w:hAnsi="Calibri" w:cs="Calibri"/>
              </w:rPr>
            </w:pPr>
            <w:r>
              <w:rPr>
                <w:rFonts w:ascii="Calibri" w:hAnsi="Calibri" w:cs="Calibri"/>
              </w:rPr>
              <w:t>3, 4</w:t>
            </w:r>
          </w:p>
        </w:tc>
        <w:tc>
          <w:tcPr>
            <w:tcW w:w="2031" w:type="dxa"/>
            <w:tcBorders>
              <w:top w:val="nil"/>
              <w:left w:val="nil"/>
              <w:bottom w:val="single" w:color="auto" w:sz="4" w:space="0"/>
              <w:right w:val="single" w:color="auto" w:sz="4" w:space="0"/>
            </w:tcBorders>
            <w:shd w:val="clear" w:color="auto" w:fill="auto"/>
            <w:vAlign w:val="center"/>
          </w:tcPr>
          <w:p w14:paraId="053954C5">
            <w:pPr>
              <w:widowControl/>
              <w:jc w:val="center"/>
              <w:rPr>
                <w:rFonts w:ascii="Calibri" w:hAnsi="Calibri" w:cs="Calibri"/>
              </w:rPr>
            </w:pPr>
            <w:r>
              <w:rPr>
                <w:rFonts w:ascii="Calibri" w:hAnsi="Calibri" w:cs="Calibri"/>
              </w:rPr>
              <w:t> </w:t>
            </w:r>
          </w:p>
        </w:tc>
      </w:tr>
      <w:tr w14:paraId="5C13CFF4">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71504133">
            <w:pPr>
              <w:widowControl/>
              <w:jc w:val="center"/>
              <w:rPr>
                <w:rFonts w:ascii="Calibri" w:hAnsi="Calibri" w:cs="Calibri"/>
              </w:rPr>
            </w:pPr>
            <w:r>
              <w:rPr>
                <w:rFonts w:ascii="Calibri" w:hAnsi="Calibri" w:cs="Calibri"/>
              </w:rPr>
              <w:t>3</w:t>
            </w:r>
          </w:p>
        </w:tc>
        <w:tc>
          <w:tcPr>
            <w:tcW w:w="4414" w:type="dxa"/>
            <w:tcBorders>
              <w:top w:val="nil"/>
              <w:left w:val="nil"/>
              <w:bottom w:val="single" w:color="auto" w:sz="4" w:space="0"/>
              <w:right w:val="single" w:color="auto" w:sz="4" w:space="0"/>
            </w:tcBorders>
            <w:shd w:val="clear" w:color="auto" w:fill="auto"/>
            <w:vAlign w:val="center"/>
          </w:tcPr>
          <w:p w14:paraId="0D584CFC">
            <w:pPr>
              <w:widowControl/>
              <w:jc w:val="center"/>
              <w:rPr>
                <w:rFonts w:ascii="Calibri" w:hAnsi="Calibri" w:cs="Calibri"/>
              </w:rPr>
            </w:pPr>
            <w:r>
              <w:rPr>
                <w:rFonts w:ascii="Calibri" w:hAnsi="Calibri" w:cs="Calibri"/>
              </w:rPr>
              <w:t>Investment Decisions and Simple Pricing</w:t>
            </w:r>
          </w:p>
        </w:tc>
        <w:tc>
          <w:tcPr>
            <w:tcW w:w="1013" w:type="dxa"/>
            <w:tcBorders>
              <w:top w:val="nil"/>
              <w:left w:val="nil"/>
              <w:bottom w:val="single" w:color="auto" w:sz="4" w:space="0"/>
              <w:right w:val="single" w:color="auto" w:sz="4" w:space="0"/>
            </w:tcBorders>
            <w:shd w:val="clear" w:color="auto" w:fill="auto"/>
            <w:vAlign w:val="center"/>
          </w:tcPr>
          <w:p w14:paraId="626ABAFF">
            <w:pPr>
              <w:widowControl/>
              <w:jc w:val="center"/>
              <w:rPr>
                <w:rFonts w:ascii="Calibri" w:hAnsi="Calibri" w:cs="Calibri"/>
              </w:rPr>
            </w:pPr>
            <w:r>
              <w:rPr>
                <w:rFonts w:ascii="Calibri" w:hAnsi="Calibri" w:cs="Calibri"/>
              </w:rPr>
              <w:t>5, 6</w:t>
            </w:r>
          </w:p>
        </w:tc>
        <w:tc>
          <w:tcPr>
            <w:tcW w:w="2031" w:type="dxa"/>
            <w:tcBorders>
              <w:top w:val="nil"/>
              <w:left w:val="nil"/>
              <w:bottom w:val="single" w:color="auto" w:sz="4" w:space="0"/>
              <w:right w:val="single" w:color="auto" w:sz="4" w:space="0"/>
            </w:tcBorders>
            <w:shd w:val="clear" w:color="auto" w:fill="auto"/>
            <w:vAlign w:val="center"/>
          </w:tcPr>
          <w:p w14:paraId="2DB76B29">
            <w:pPr>
              <w:widowControl/>
              <w:jc w:val="center"/>
              <w:rPr>
                <w:rFonts w:ascii="Calibri" w:hAnsi="Calibri" w:cs="Calibri"/>
              </w:rPr>
            </w:pPr>
            <w:r>
              <w:rPr>
                <w:rFonts w:ascii="Calibri" w:hAnsi="Calibri" w:cs="Calibri"/>
              </w:rPr>
              <w:t> </w:t>
            </w:r>
          </w:p>
        </w:tc>
      </w:tr>
      <w:tr w14:paraId="791CEFC3">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00A6A7A4">
            <w:pPr>
              <w:widowControl/>
              <w:jc w:val="center"/>
              <w:rPr>
                <w:rFonts w:ascii="Calibri" w:hAnsi="Calibri" w:cs="Calibri"/>
              </w:rPr>
            </w:pPr>
            <w:r>
              <w:rPr>
                <w:rFonts w:ascii="Calibri" w:hAnsi="Calibri" w:cs="Calibri"/>
              </w:rPr>
              <w:t>4</w:t>
            </w:r>
          </w:p>
        </w:tc>
        <w:tc>
          <w:tcPr>
            <w:tcW w:w="4414" w:type="dxa"/>
            <w:tcBorders>
              <w:top w:val="nil"/>
              <w:left w:val="nil"/>
              <w:bottom w:val="single" w:color="auto" w:sz="4" w:space="0"/>
              <w:right w:val="single" w:color="auto" w:sz="4" w:space="0"/>
            </w:tcBorders>
            <w:shd w:val="clear" w:color="auto" w:fill="auto"/>
            <w:vAlign w:val="center"/>
          </w:tcPr>
          <w:p w14:paraId="59C72C47">
            <w:pPr>
              <w:widowControl/>
              <w:jc w:val="center"/>
              <w:rPr>
                <w:rFonts w:ascii="Calibri" w:hAnsi="Calibri" w:cs="Calibri"/>
              </w:rPr>
            </w:pPr>
            <w:r>
              <w:rPr>
                <w:rFonts w:ascii="Calibri" w:hAnsi="Calibri" w:cs="Calibri"/>
              </w:rPr>
              <w:t> Economies of Scale, Market and Industry Changes</w:t>
            </w:r>
          </w:p>
        </w:tc>
        <w:tc>
          <w:tcPr>
            <w:tcW w:w="1013" w:type="dxa"/>
            <w:tcBorders>
              <w:top w:val="nil"/>
              <w:left w:val="nil"/>
              <w:bottom w:val="single" w:color="auto" w:sz="4" w:space="0"/>
              <w:right w:val="single" w:color="auto" w:sz="4" w:space="0"/>
            </w:tcBorders>
            <w:shd w:val="clear" w:color="auto" w:fill="auto"/>
            <w:vAlign w:val="center"/>
          </w:tcPr>
          <w:p w14:paraId="46A808AD">
            <w:pPr>
              <w:widowControl/>
              <w:jc w:val="center"/>
              <w:rPr>
                <w:rFonts w:ascii="Calibri" w:hAnsi="Calibri" w:cs="Calibri"/>
              </w:rPr>
            </w:pPr>
            <w:r>
              <w:rPr>
                <w:rFonts w:ascii="Calibri" w:hAnsi="Calibri" w:cs="Calibri"/>
              </w:rPr>
              <w:t>7, 8</w:t>
            </w:r>
          </w:p>
        </w:tc>
        <w:tc>
          <w:tcPr>
            <w:tcW w:w="2031" w:type="dxa"/>
            <w:tcBorders>
              <w:top w:val="nil"/>
              <w:left w:val="nil"/>
              <w:bottom w:val="single" w:color="auto" w:sz="4" w:space="0"/>
              <w:right w:val="single" w:color="auto" w:sz="4" w:space="0"/>
            </w:tcBorders>
            <w:shd w:val="clear" w:color="auto" w:fill="auto"/>
            <w:vAlign w:val="center"/>
          </w:tcPr>
          <w:p w14:paraId="1007FA06">
            <w:pPr>
              <w:widowControl/>
              <w:jc w:val="center"/>
              <w:rPr>
                <w:rFonts w:ascii="Calibri" w:hAnsi="Calibri" w:cs="Calibri"/>
              </w:rPr>
            </w:pPr>
            <w:r>
              <w:rPr>
                <w:rFonts w:ascii="Calibri" w:hAnsi="Calibri" w:cs="Calibri"/>
              </w:rPr>
              <w:t xml:space="preserve">Quiz 1 </w:t>
            </w:r>
          </w:p>
        </w:tc>
      </w:tr>
      <w:tr w14:paraId="2DAC0C5A">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2E3A09D1">
            <w:pPr>
              <w:widowControl/>
              <w:jc w:val="center"/>
              <w:rPr>
                <w:rFonts w:ascii="Calibri" w:hAnsi="Calibri" w:cs="Calibri"/>
              </w:rPr>
            </w:pPr>
            <w:r>
              <w:rPr>
                <w:rFonts w:ascii="Calibri" w:hAnsi="Calibri" w:cs="Calibri"/>
              </w:rPr>
              <w:t>5</w:t>
            </w:r>
          </w:p>
        </w:tc>
        <w:tc>
          <w:tcPr>
            <w:tcW w:w="4414" w:type="dxa"/>
            <w:tcBorders>
              <w:top w:val="nil"/>
              <w:left w:val="nil"/>
              <w:bottom w:val="single" w:color="auto" w:sz="4" w:space="0"/>
              <w:right w:val="single" w:color="auto" w:sz="4" w:space="0"/>
            </w:tcBorders>
            <w:shd w:val="clear" w:color="auto" w:fill="auto"/>
            <w:vAlign w:val="center"/>
          </w:tcPr>
          <w:p w14:paraId="0DFD2F83">
            <w:pPr>
              <w:widowControl/>
              <w:jc w:val="center"/>
              <w:rPr>
                <w:rFonts w:ascii="Calibri" w:hAnsi="Calibri" w:cs="Calibri"/>
              </w:rPr>
            </w:pPr>
            <w:r>
              <w:rPr>
                <w:rFonts w:ascii="Calibri" w:hAnsi="Calibri" w:cs="Calibri"/>
              </w:rPr>
              <w:t>Market Structure and Long-Run Equilibrium</w:t>
            </w:r>
          </w:p>
        </w:tc>
        <w:tc>
          <w:tcPr>
            <w:tcW w:w="1013" w:type="dxa"/>
            <w:tcBorders>
              <w:top w:val="nil"/>
              <w:left w:val="nil"/>
              <w:bottom w:val="single" w:color="auto" w:sz="4" w:space="0"/>
              <w:right w:val="single" w:color="auto" w:sz="4" w:space="0"/>
            </w:tcBorders>
            <w:shd w:val="clear" w:color="auto" w:fill="auto"/>
            <w:vAlign w:val="center"/>
          </w:tcPr>
          <w:p w14:paraId="09830D73">
            <w:pPr>
              <w:widowControl/>
              <w:jc w:val="center"/>
              <w:rPr>
                <w:rFonts w:ascii="Calibri" w:hAnsi="Calibri" w:cs="Calibri"/>
              </w:rPr>
            </w:pPr>
            <w:r>
              <w:rPr>
                <w:rFonts w:ascii="Calibri" w:hAnsi="Calibri" w:cs="Calibri"/>
              </w:rPr>
              <w:t>9, 10</w:t>
            </w:r>
          </w:p>
        </w:tc>
        <w:tc>
          <w:tcPr>
            <w:tcW w:w="2031" w:type="dxa"/>
            <w:tcBorders>
              <w:top w:val="nil"/>
              <w:left w:val="nil"/>
              <w:bottom w:val="single" w:color="auto" w:sz="4" w:space="0"/>
              <w:right w:val="single" w:color="auto" w:sz="4" w:space="0"/>
            </w:tcBorders>
            <w:shd w:val="clear" w:color="auto" w:fill="auto"/>
            <w:vAlign w:val="center"/>
          </w:tcPr>
          <w:p w14:paraId="0679B028">
            <w:pPr>
              <w:widowControl/>
              <w:rPr>
                <w:rFonts w:ascii="Calibri" w:hAnsi="Calibri" w:cs="Calibri"/>
              </w:rPr>
            </w:pPr>
            <w:r>
              <w:rPr>
                <w:rFonts w:ascii="Calibri" w:hAnsi="Calibri" w:cs="Calibri"/>
              </w:rPr>
              <w:t> </w:t>
            </w:r>
          </w:p>
        </w:tc>
      </w:tr>
      <w:tr w14:paraId="7FD33481">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21A6333A">
            <w:pPr>
              <w:widowControl/>
              <w:jc w:val="center"/>
              <w:rPr>
                <w:rFonts w:ascii="Calibri" w:hAnsi="Calibri" w:cs="Calibri"/>
              </w:rPr>
            </w:pPr>
            <w:r>
              <w:rPr>
                <w:rFonts w:ascii="Calibri" w:hAnsi="Calibri" w:cs="Calibri"/>
              </w:rPr>
              <w:t>6</w:t>
            </w:r>
          </w:p>
        </w:tc>
        <w:tc>
          <w:tcPr>
            <w:tcW w:w="4414" w:type="dxa"/>
            <w:tcBorders>
              <w:top w:val="nil"/>
              <w:left w:val="nil"/>
              <w:bottom w:val="single" w:color="auto" w:sz="4" w:space="0"/>
              <w:right w:val="single" w:color="auto" w:sz="4" w:space="0"/>
            </w:tcBorders>
            <w:shd w:val="clear" w:color="auto" w:fill="auto"/>
            <w:vAlign w:val="center"/>
          </w:tcPr>
          <w:p w14:paraId="0526742F">
            <w:pPr>
              <w:widowControl/>
              <w:jc w:val="center"/>
              <w:rPr>
                <w:rFonts w:ascii="Calibri" w:hAnsi="Calibri" w:cs="Calibri"/>
              </w:rPr>
            </w:pPr>
            <w:r>
              <w:rPr>
                <w:rFonts w:ascii="Calibri" w:hAnsi="Calibri" w:cs="Calibri"/>
              </w:rPr>
              <w:t> Foreign Exchange, Trade and Bubbles</w:t>
            </w:r>
          </w:p>
        </w:tc>
        <w:tc>
          <w:tcPr>
            <w:tcW w:w="1013" w:type="dxa"/>
            <w:tcBorders>
              <w:top w:val="nil"/>
              <w:left w:val="nil"/>
              <w:bottom w:val="single" w:color="auto" w:sz="4" w:space="0"/>
              <w:right w:val="single" w:color="auto" w:sz="4" w:space="0"/>
            </w:tcBorders>
            <w:shd w:val="clear" w:color="auto" w:fill="auto"/>
            <w:vAlign w:val="center"/>
          </w:tcPr>
          <w:p w14:paraId="25E223C3">
            <w:pPr>
              <w:widowControl/>
              <w:jc w:val="center"/>
              <w:rPr>
                <w:rFonts w:ascii="Calibri" w:hAnsi="Calibri" w:cs="Calibri"/>
              </w:rPr>
            </w:pPr>
            <w:r>
              <w:rPr>
                <w:rFonts w:ascii="Calibri" w:hAnsi="Calibri" w:cs="Calibri"/>
              </w:rPr>
              <w:t>11, 12</w:t>
            </w:r>
          </w:p>
        </w:tc>
        <w:tc>
          <w:tcPr>
            <w:tcW w:w="2031" w:type="dxa"/>
            <w:tcBorders>
              <w:top w:val="nil"/>
              <w:left w:val="nil"/>
              <w:bottom w:val="single" w:color="auto" w:sz="4" w:space="0"/>
              <w:right w:val="single" w:color="auto" w:sz="4" w:space="0"/>
            </w:tcBorders>
            <w:shd w:val="clear" w:color="auto" w:fill="auto"/>
            <w:vAlign w:val="center"/>
          </w:tcPr>
          <w:p w14:paraId="53BCF840">
            <w:pPr>
              <w:widowControl/>
              <w:jc w:val="center"/>
              <w:rPr>
                <w:rFonts w:ascii="Calibri" w:hAnsi="Calibri" w:cs="Calibri"/>
              </w:rPr>
            </w:pPr>
            <w:r>
              <w:rPr>
                <w:rFonts w:ascii="Calibri" w:hAnsi="Calibri" w:cs="Calibri"/>
              </w:rPr>
              <w:t xml:space="preserve">Assignment #1 </w:t>
            </w:r>
          </w:p>
        </w:tc>
      </w:tr>
      <w:tr w14:paraId="2EBA6F3D">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2857CFF1">
            <w:pPr>
              <w:widowControl/>
              <w:jc w:val="center"/>
              <w:rPr>
                <w:rFonts w:ascii="Calibri" w:hAnsi="Calibri" w:cs="Calibri"/>
              </w:rPr>
            </w:pPr>
            <w:r>
              <w:rPr>
                <w:rFonts w:ascii="Calibri" w:hAnsi="Calibri" w:cs="Calibri"/>
              </w:rPr>
              <w:t>7</w:t>
            </w:r>
          </w:p>
        </w:tc>
        <w:tc>
          <w:tcPr>
            <w:tcW w:w="4414" w:type="dxa"/>
            <w:tcBorders>
              <w:top w:val="nil"/>
              <w:left w:val="nil"/>
              <w:bottom w:val="single" w:color="auto" w:sz="4" w:space="0"/>
              <w:right w:val="single" w:color="auto" w:sz="4" w:space="0"/>
            </w:tcBorders>
            <w:shd w:val="clear" w:color="auto" w:fill="auto"/>
            <w:vAlign w:val="center"/>
          </w:tcPr>
          <w:p w14:paraId="0A76D8C0">
            <w:pPr>
              <w:widowControl/>
              <w:jc w:val="center"/>
              <w:rPr>
                <w:rFonts w:ascii="Calibri" w:hAnsi="Calibri" w:cs="Calibri"/>
              </w:rPr>
            </w:pPr>
            <w:r>
              <w:rPr>
                <w:rFonts w:ascii="Calibri" w:hAnsi="Calibri" w:cs="Calibri"/>
              </w:rPr>
              <w:t>Direct Price and Indirect Price Discrimination </w:t>
            </w:r>
          </w:p>
        </w:tc>
        <w:tc>
          <w:tcPr>
            <w:tcW w:w="1013" w:type="dxa"/>
            <w:tcBorders>
              <w:top w:val="nil"/>
              <w:left w:val="nil"/>
              <w:bottom w:val="single" w:color="auto" w:sz="4" w:space="0"/>
              <w:right w:val="single" w:color="auto" w:sz="4" w:space="0"/>
            </w:tcBorders>
            <w:shd w:val="clear" w:color="auto" w:fill="auto"/>
            <w:vAlign w:val="center"/>
          </w:tcPr>
          <w:p w14:paraId="66E4889A">
            <w:pPr>
              <w:widowControl/>
              <w:jc w:val="center"/>
              <w:rPr>
                <w:rFonts w:ascii="Calibri" w:hAnsi="Calibri" w:cs="Calibri"/>
              </w:rPr>
            </w:pPr>
            <w:r>
              <w:rPr>
                <w:rFonts w:ascii="Calibri" w:hAnsi="Calibri" w:cs="Calibri"/>
              </w:rPr>
              <w:t>13, 14</w:t>
            </w:r>
          </w:p>
        </w:tc>
        <w:tc>
          <w:tcPr>
            <w:tcW w:w="2031" w:type="dxa"/>
            <w:tcBorders>
              <w:top w:val="nil"/>
              <w:left w:val="nil"/>
              <w:bottom w:val="single" w:color="auto" w:sz="4" w:space="0"/>
              <w:right w:val="single" w:color="auto" w:sz="4" w:space="0"/>
            </w:tcBorders>
            <w:shd w:val="clear" w:color="auto" w:fill="auto"/>
            <w:vAlign w:val="center"/>
          </w:tcPr>
          <w:p w14:paraId="41F8A638">
            <w:pPr>
              <w:widowControl/>
              <w:jc w:val="center"/>
              <w:rPr>
                <w:rFonts w:ascii="Calibri" w:hAnsi="Calibri" w:cs="Calibri"/>
              </w:rPr>
            </w:pPr>
            <w:r>
              <w:rPr>
                <w:rFonts w:ascii="Calibri" w:hAnsi="Calibri" w:cs="Calibri"/>
              </w:rPr>
              <w:t>Quiz 2</w:t>
            </w:r>
          </w:p>
        </w:tc>
      </w:tr>
      <w:tr w14:paraId="38C58FCD">
        <w:tblPrEx>
          <w:tblCellMar>
            <w:top w:w="0" w:type="dxa"/>
            <w:left w:w="108" w:type="dxa"/>
            <w:bottom w:w="0" w:type="dxa"/>
            <w:right w:w="108" w:type="dxa"/>
          </w:tblCellMar>
        </w:tblPrEx>
        <w:trPr>
          <w:trHeight w:val="480" w:hRule="atLeast"/>
        </w:trPr>
        <w:tc>
          <w:tcPr>
            <w:tcW w:w="912" w:type="dxa"/>
            <w:tcBorders>
              <w:top w:val="nil"/>
              <w:left w:val="single" w:color="auto" w:sz="4" w:space="0"/>
              <w:bottom w:val="single" w:color="auto" w:sz="4" w:space="0"/>
              <w:right w:val="single" w:color="auto" w:sz="4" w:space="0"/>
            </w:tcBorders>
            <w:shd w:val="clear" w:color="auto" w:fill="auto"/>
            <w:vAlign w:val="center"/>
          </w:tcPr>
          <w:p w14:paraId="1711EBBF">
            <w:pPr>
              <w:widowControl/>
              <w:jc w:val="center"/>
              <w:rPr>
                <w:rFonts w:ascii="Calibri" w:hAnsi="Calibri" w:cs="Calibri"/>
              </w:rPr>
            </w:pPr>
            <w:r>
              <w:rPr>
                <w:rFonts w:ascii="Calibri" w:hAnsi="Calibri" w:cs="Calibri"/>
              </w:rPr>
              <w:t>8</w:t>
            </w:r>
          </w:p>
        </w:tc>
        <w:tc>
          <w:tcPr>
            <w:tcW w:w="4414" w:type="dxa"/>
            <w:tcBorders>
              <w:top w:val="nil"/>
              <w:left w:val="nil"/>
              <w:bottom w:val="single" w:color="auto" w:sz="4" w:space="0"/>
              <w:right w:val="single" w:color="auto" w:sz="4" w:space="0"/>
            </w:tcBorders>
            <w:shd w:val="clear" w:color="auto" w:fill="auto"/>
            <w:vAlign w:val="center"/>
          </w:tcPr>
          <w:p w14:paraId="57A902E7">
            <w:pPr>
              <w:widowControl/>
              <w:jc w:val="center"/>
              <w:rPr>
                <w:rFonts w:ascii="Calibri" w:hAnsi="Calibri" w:cs="Calibri"/>
              </w:rPr>
            </w:pPr>
            <w:r>
              <w:rPr>
                <w:rFonts w:ascii="Calibri" w:hAnsi="Calibri" w:cs="Calibri"/>
              </w:rPr>
              <w:t>Strategic Games and Bargaining</w:t>
            </w:r>
          </w:p>
        </w:tc>
        <w:tc>
          <w:tcPr>
            <w:tcW w:w="1013" w:type="dxa"/>
            <w:tcBorders>
              <w:top w:val="nil"/>
              <w:left w:val="nil"/>
              <w:bottom w:val="single" w:color="auto" w:sz="4" w:space="0"/>
              <w:right w:val="single" w:color="auto" w:sz="4" w:space="0"/>
            </w:tcBorders>
            <w:shd w:val="clear" w:color="auto" w:fill="auto"/>
            <w:vAlign w:val="center"/>
          </w:tcPr>
          <w:p w14:paraId="7DBA1228">
            <w:pPr>
              <w:widowControl/>
              <w:jc w:val="center"/>
              <w:rPr>
                <w:rFonts w:ascii="Calibri" w:hAnsi="Calibri" w:cs="Calibri"/>
              </w:rPr>
            </w:pPr>
            <w:r>
              <w:rPr>
                <w:rFonts w:ascii="Calibri" w:hAnsi="Calibri" w:cs="Calibri"/>
              </w:rPr>
              <w:t>15, 16</w:t>
            </w:r>
          </w:p>
        </w:tc>
        <w:tc>
          <w:tcPr>
            <w:tcW w:w="2031" w:type="dxa"/>
            <w:tcBorders>
              <w:top w:val="nil"/>
              <w:left w:val="nil"/>
              <w:bottom w:val="single" w:color="auto" w:sz="4" w:space="0"/>
              <w:right w:val="single" w:color="auto" w:sz="4" w:space="0"/>
            </w:tcBorders>
            <w:shd w:val="clear" w:color="auto" w:fill="auto"/>
            <w:vAlign w:val="center"/>
          </w:tcPr>
          <w:p w14:paraId="41B3A1F3">
            <w:pPr>
              <w:widowControl/>
              <w:jc w:val="center"/>
              <w:rPr>
                <w:rFonts w:ascii="Calibri" w:hAnsi="Calibri" w:cs="Calibri"/>
              </w:rPr>
            </w:pPr>
            <w:r>
              <w:rPr>
                <w:rFonts w:ascii="Calibri" w:hAnsi="Calibri" w:cs="Calibri"/>
              </w:rPr>
              <w:t>Final Exam</w:t>
            </w:r>
          </w:p>
        </w:tc>
      </w:tr>
    </w:tbl>
    <w:p w14:paraId="1C9BE0B1">
      <w:pPr>
        <w:shd w:val="clear" w:color="auto" w:fill="FFFFFF"/>
        <w:spacing w:after="0" w:line="240" w:lineRule="auto"/>
        <w:rPr>
          <w:rFonts w:ascii="Arial" w:hAnsi="Arial" w:eastAsia="Times New Roman" w:cs="Arial"/>
          <w:color w:val="000000"/>
          <w:sz w:val="24"/>
          <w:szCs w:val="24"/>
        </w:rPr>
      </w:pPr>
      <w:r>
        <w:rPr>
          <w:rFonts w:ascii="Arial" w:hAnsi="Arial" w:eastAsia="Times New Roman" w:cs="Arial"/>
          <w:b/>
          <w:bCs/>
          <w:i/>
          <w:iCs/>
          <w:color w:val="000000"/>
          <w:sz w:val="20"/>
          <w:szCs w:val="20"/>
        </w:rPr>
        <w:br w:type="textWrapping"/>
      </w:r>
      <w:r>
        <w:rPr>
          <w:rFonts w:ascii="Arial" w:hAnsi="Arial" w:eastAsia="Times New Roman" w:cs="Arial"/>
          <w:b/>
          <w:bCs/>
          <w:i/>
          <w:iCs/>
          <w:color w:val="000000"/>
          <w:sz w:val="20"/>
          <w:szCs w:val="20"/>
        </w:rPr>
        <w:br w:type="textWrapping"/>
      </w:r>
      <w:r>
        <w:rPr>
          <w:rFonts w:ascii="Arial" w:hAnsi="Arial" w:eastAsia="Times New Roman" w:cs="Arial"/>
          <w:b/>
          <w:bCs/>
          <w:i/>
          <w:iCs/>
          <w:color w:val="000000"/>
          <w:sz w:val="20"/>
          <w:szCs w:val="20"/>
        </w:rPr>
        <w:t>Proprietary and Confidential – no unauthorized distribution or reproduction permitted</w:t>
      </w:r>
    </w:p>
    <w:p w14:paraId="78DB0483">
      <w:pPr>
        <w:shd w:val="clear" w:color="auto" w:fill="FFFFFF"/>
        <w:spacing w:after="0" w:line="240" w:lineRule="auto"/>
        <w:rPr>
          <w:rFonts w:ascii="Arial" w:hAnsi="Arial" w:eastAsia="Times New Roman" w:cs="Arial"/>
          <w:color w:val="000000"/>
          <w:sz w:val="24"/>
          <w:szCs w:val="24"/>
        </w:rPr>
      </w:pPr>
      <w:r>
        <w:rPr>
          <w:rFonts w:ascii="Arial" w:hAnsi="Arial" w:eastAsia="Times New Roman" w:cs="Arial"/>
          <w:color w:val="000000"/>
          <w:sz w:val="20"/>
          <w:szCs w:val="20"/>
        </w:rPr>
        <w:t>The information disclosed in this document is proprietary and confidential information concerning academic, technical, and business affairs of Vaughn College of Aeronautics &amp; Technology (“Vaughn”).  This information can include all academic, instructional, institutional and related materials, which is the valuable property of Vaughn and/or its administrators, instructors, associates, employees, agents, contractors, affiliates or licensors.  Vaughn and/or its licensors, as appropriate, reserve all patent, copyright and other proprietary rights to this document, including all idea, design, authoring, reproduction, distribution and use rights thereto, except to the extent said rights are expressly granted to others. Reproduction of this document or portions thereof without prior written approval of Vaughn is prohibited.</w:t>
      </w:r>
    </w:p>
    <w:p w14:paraId="1E9916E5">
      <w:pPr>
        <w:spacing w:before="1" w:after="0" w:line="240" w:lineRule="auto"/>
        <w:ind w:left="980" w:right="1110"/>
        <w:rPr>
          <w:rFonts w:ascii="Arial" w:hAnsi="Arial" w:eastAsia="Arial" w:cs="Arial"/>
          <w:sz w:val="20"/>
          <w:szCs w:val="20"/>
        </w:rPr>
      </w:pPr>
    </w:p>
    <w:sectPr>
      <w:footerReference r:id="rId5" w:type="default"/>
      <w:pgSz w:w="12240" w:h="15840"/>
      <w:pgMar w:top="1440" w:right="1440" w:bottom="1440" w:left="1440" w:header="0" w:footer="8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147486"/>
      <w:docPartObj>
        <w:docPartGallery w:val="autotext"/>
      </w:docPartObj>
    </w:sdtPr>
    <w:sdtEndPr>
      <w:rPr>
        <w:rFonts w:ascii="Arial" w:hAnsi="Arial" w:cs="Arial"/>
        <w:sz w:val="20"/>
        <w:szCs w:val="20"/>
      </w:rPr>
    </w:sdtEndPr>
    <w:sdtContent>
      <w:p w14:paraId="5C78C2FD">
        <w:pPr>
          <w:pStyle w:val="3"/>
          <w:tabs>
            <w:tab w:val="right" w:pos="9900"/>
            <w:tab w:val="clear" w:pos="9360"/>
          </w:tabs>
          <w:ind w:left="-630"/>
        </w:pPr>
        <w:r>
          <w:rPr>
            <w:rFonts w:ascii="Arial" w:hAnsi="Arial" w:cs="Arial"/>
            <w:sz w:val="20"/>
            <w:szCs w:val="20"/>
            <w:highlight w:val="yellow"/>
          </w:rPr>
          <mc:AlternateContent>
            <mc:Choice Requires="wps">
              <w:drawing>
                <wp:anchor distT="0" distB="0" distL="114300" distR="114300" simplePos="0" relativeHeight="251660288" behindDoc="0" locked="0" layoutInCell="1" allowOverlap="1">
                  <wp:simplePos x="0" y="0"/>
                  <wp:positionH relativeFrom="column">
                    <wp:posOffset>-541655</wp:posOffset>
                  </wp:positionH>
                  <wp:positionV relativeFrom="paragraph">
                    <wp:posOffset>-31115</wp:posOffset>
                  </wp:positionV>
                  <wp:extent cx="7017385" cy="0"/>
                  <wp:effectExtent l="0" t="19050" r="12065" b="19050"/>
                  <wp:wrapNone/>
                  <wp:docPr id="30" name="Straight Connector 30"/>
                  <wp:cNvGraphicFramePr/>
                  <a:graphic xmlns:a="http://schemas.openxmlformats.org/drawingml/2006/main">
                    <a:graphicData uri="http://schemas.microsoft.com/office/word/2010/wordprocessingShape">
                      <wps:wsp>
                        <wps:cNvCnPr/>
                        <wps:spPr>
                          <a:xfrm>
                            <a:off x="0" y="0"/>
                            <a:ext cx="7017488"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o:spt="20" style="position:absolute;left:0pt;margin-left:-42.65pt;margin-top:-2.45pt;height:0pt;width:552.55pt;z-index:251660288;mso-width-relative:page;mso-height-relative:page;" filled="f" stroked="t" coordsize="21600,21600" o:gfxdata="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vDeG1wAAAAoBAAAPAAAAAAAAAAEAIAAAACIAAABkcnMvZG93&#10;bnJldi54bWxQSwECFAAUAAAACACHTuJAz+/v5cgBAACgAwAADgAAAAAAAAABACAAAAAmAQAAZHJz&#10;L2Uyb0RvYy54bWxQSwUGAAAAAAYABgBZAQAAYAUAAAAA&#10;">
                  <v:fill on="f" focussize="0,0"/>
                  <v:stroke weight="2.5pt" color="#000000 [3213]" joinstyle="round"/>
                  <v:imagedata o:title=""/>
                  <o:lock v:ext="edit" aspectratio="f"/>
                </v:line>
              </w:pict>
            </mc:Fallback>
          </mc:AlternateContent>
        </w:r>
        <w:r>
          <w:t>MGT240 Managerial Economics</w:t>
        </w:r>
        <w:r>
          <w:rPr>
            <w:rFonts w:ascii="Arial" w:hAnsi="Arial" w:cs="Arial"/>
            <w:sz w:val="20"/>
            <w:szCs w:val="20"/>
          </w:rPr>
          <w:tab/>
        </w:r>
        <w:r>
          <w:rPr>
            <w:rFonts w:ascii="Arial" w:hAnsi="Arial" w:cs="Arial"/>
            <w:sz w:val="20"/>
            <w:szCs w:val="20"/>
          </w:rPr>
          <w:tab/>
        </w:r>
        <w:r>
          <w:rPr>
            <w:rFonts w:ascii="Arial" w:hAnsi="Arial" w:cs="Arial"/>
            <w:sz w:val="20"/>
            <w:szCs w:val="20"/>
          </w:rPr>
          <w:t xml:space="preserve"> Page </w:t>
        </w:r>
        <w:r>
          <w:rPr>
            <w:rFonts w:ascii="Arial" w:hAnsi="Arial" w:cs="Arial"/>
            <w:bCs/>
            <w:sz w:val="20"/>
            <w:szCs w:val="20"/>
          </w:rPr>
          <w:fldChar w:fldCharType="begin"/>
        </w:r>
        <w:r>
          <w:rPr>
            <w:rFonts w:ascii="Arial" w:hAnsi="Arial" w:cs="Arial"/>
            <w:bCs/>
            <w:sz w:val="20"/>
            <w:szCs w:val="20"/>
          </w:rPr>
          <w:instrText xml:space="preserve"> PAGE </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20"/>
            <w:szCs w:val="20"/>
          </w:rPr>
          <w:t xml:space="preserve"> of </w:t>
        </w:r>
        <w:r>
          <w:rPr>
            <w:rFonts w:ascii="Arial" w:hAnsi="Arial" w:cs="Arial"/>
            <w:bCs/>
            <w:sz w:val="20"/>
            <w:szCs w:val="20"/>
          </w:rPr>
          <w:fldChar w:fldCharType="begin"/>
        </w:r>
        <w:r>
          <w:rPr>
            <w:rFonts w:ascii="Arial" w:hAnsi="Arial" w:cs="Arial"/>
            <w:bCs/>
            <w:sz w:val="20"/>
            <w:szCs w:val="20"/>
          </w:rPr>
          <w:instrText xml:space="preserve"> NUMPAGES  </w:instrText>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p>
      <w:p w14:paraId="04E252F6">
        <w:pPr>
          <w:pStyle w:val="3"/>
          <w:ind w:left="-630"/>
          <w:rPr>
            <w:rFonts w:ascii="Arial" w:hAnsi="Arial" w:cs="Arial"/>
            <w:sz w:val="20"/>
            <w:szCs w:val="20"/>
          </w:rPr>
        </w:pPr>
        <w:r>
          <w:rPr>
            <w:rFonts w:ascii="Arial" w:hAnsi="Arial" w:cs="Arial"/>
            <w:sz w:val="20"/>
            <w:szCs w:val="20"/>
          </w:rPr>
          <w:t xml:space="preserve">Vaughn College of Aeronautics &amp; Technology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NDJlMDIyZmViNDhlZTgwN2VlNzEwZjJiM2RhODkifQ=="/>
  </w:docVars>
  <w:rsids>
    <w:rsidRoot w:val="004D51EA"/>
    <w:rsid w:val="0000047D"/>
    <w:rsid w:val="00002816"/>
    <w:rsid w:val="00025A9F"/>
    <w:rsid w:val="00030456"/>
    <w:rsid w:val="00044A53"/>
    <w:rsid w:val="00086895"/>
    <w:rsid w:val="00091421"/>
    <w:rsid w:val="00095845"/>
    <w:rsid w:val="000C77BD"/>
    <w:rsid w:val="000D5150"/>
    <w:rsid w:val="000E7AEC"/>
    <w:rsid w:val="000F193F"/>
    <w:rsid w:val="00103AE0"/>
    <w:rsid w:val="00160B3E"/>
    <w:rsid w:val="00170FA3"/>
    <w:rsid w:val="00174FD4"/>
    <w:rsid w:val="00183399"/>
    <w:rsid w:val="00185DDD"/>
    <w:rsid w:val="00194500"/>
    <w:rsid w:val="001A5B90"/>
    <w:rsid w:val="001B6033"/>
    <w:rsid w:val="001D2084"/>
    <w:rsid w:val="00205362"/>
    <w:rsid w:val="00220C49"/>
    <w:rsid w:val="00227A16"/>
    <w:rsid w:val="00243738"/>
    <w:rsid w:val="00271C5D"/>
    <w:rsid w:val="00282BB9"/>
    <w:rsid w:val="00291658"/>
    <w:rsid w:val="002B29A3"/>
    <w:rsid w:val="002B3690"/>
    <w:rsid w:val="002E0037"/>
    <w:rsid w:val="002E7657"/>
    <w:rsid w:val="002F2D7A"/>
    <w:rsid w:val="0033035D"/>
    <w:rsid w:val="00333762"/>
    <w:rsid w:val="00335DF0"/>
    <w:rsid w:val="003457B5"/>
    <w:rsid w:val="003478D1"/>
    <w:rsid w:val="003851BD"/>
    <w:rsid w:val="00392FEA"/>
    <w:rsid w:val="003A0EF1"/>
    <w:rsid w:val="003A6BA7"/>
    <w:rsid w:val="003D4B92"/>
    <w:rsid w:val="004069DF"/>
    <w:rsid w:val="00406BE1"/>
    <w:rsid w:val="00412DB1"/>
    <w:rsid w:val="00413749"/>
    <w:rsid w:val="0041449F"/>
    <w:rsid w:val="00420E23"/>
    <w:rsid w:val="004219AD"/>
    <w:rsid w:val="0043362E"/>
    <w:rsid w:val="00434406"/>
    <w:rsid w:val="0043443A"/>
    <w:rsid w:val="004414EB"/>
    <w:rsid w:val="00442071"/>
    <w:rsid w:val="00442AEA"/>
    <w:rsid w:val="00455B37"/>
    <w:rsid w:val="004963A3"/>
    <w:rsid w:val="004A1FE8"/>
    <w:rsid w:val="004B5629"/>
    <w:rsid w:val="004D05B5"/>
    <w:rsid w:val="004D51EA"/>
    <w:rsid w:val="004E05B7"/>
    <w:rsid w:val="004E0B9C"/>
    <w:rsid w:val="00502D0C"/>
    <w:rsid w:val="005427AF"/>
    <w:rsid w:val="005654AE"/>
    <w:rsid w:val="0057666E"/>
    <w:rsid w:val="00582F59"/>
    <w:rsid w:val="00585814"/>
    <w:rsid w:val="00591E5E"/>
    <w:rsid w:val="005C78BF"/>
    <w:rsid w:val="005E1639"/>
    <w:rsid w:val="005E31C1"/>
    <w:rsid w:val="005E75E8"/>
    <w:rsid w:val="005E7713"/>
    <w:rsid w:val="0060138D"/>
    <w:rsid w:val="006072C7"/>
    <w:rsid w:val="00654A09"/>
    <w:rsid w:val="0066715C"/>
    <w:rsid w:val="00685C2C"/>
    <w:rsid w:val="006A4C7C"/>
    <w:rsid w:val="006B6956"/>
    <w:rsid w:val="006C75C9"/>
    <w:rsid w:val="006D02A3"/>
    <w:rsid w:val="006D09B1"/>
    <w:rsid w:val="006D14E5"/>
    <w:rsid w:val="006D37BB"/>
    <w:rsid w:val="007130A5"/>
    <w:rsid w:val="00720364"/>
    <w:rsid w:val="007257A1"/>
    <w:rsid w:val="00726A17"/>
    <w:rsid w:val="00737882"/>
    <w:rsid w:val="00737CA0"/>
    <w:rsid w:val="007437ED"/>
    <w:rsid w:val="00755918"/>
    <w:rsid w:val="007A19A1"/>
    <w:rsid w:val="007A7B22"/>
    <w:rsid w:val="007B4ECD"/>
    <w:rsid w:val="007C030E"/>
    <w:rsid w:val="007D728A"/>
    <w:rsid w:val="007E01E5"/>
    <w:rsid w:val="0080116A"/>
    <w:rsid w:val="00812150"/>
    <w:rsid w:val="00814630"/>
    <w:rsid w:val="0083618B"/>
    <w:rsid w:val="008515D8"/>
    <w:rsid w:val="00870DA4"/>
    <w:rsid w:val="00876FAE"/>
    <w:rsid w:val="008A17DF"/>
    <w:rsid w:val="008A4035"/>
    <w:rsid w:val="008A4B82"/>
    <w:rsid w:val="008A6BB2"/>
    <w:rsid w:val="008E05E6"/>
    <w:rsid w:val="008E46F2"/>
    <w:rsid w:val="00900374"/>
    <w:rsid w:val="0092341B"/>
    <w:rsid w:val="00934A1B"/>
    <w:rsid w:val="009419A2"/>
    <w:rsid w:val="009465C6"/>
    <w:rsid w:val="009543B3"/>
    <w:rsid w:val="00990E97"/>
    <w:rsid w:val="009A2913"/>
    <w:rsid w:val="009C3CFE"/>
    <w:rsid w:val="00A153DA"/>
    <w:rsid w:val="00A2415F"/>
    <w:rsid w:val="00A44E6E"/>
    <w:rsid w:val="00A47EAB"/>
    <w:rsid w:val="00A6280C"/>
    <w:rsid w:val="00A659CD"/>
    <w:rsid w:val="00A676FF"/>
    <w:rsid w:val="00A8197D"/>
    <w:rsid w:val="00A857CC"/>
    <w:rsid w:val="00AA1C43"/>
    <w:rsid w:val="00AA58BD"/>
    <w:rsid w:val="00AD55C2"/>
    <w:rsid w:val="00AD5C38"/>
    <w:rsid w:val="00AD61B6"/>
    <w:rsid w:val="00B03639"/>
    <w:rsid w:val="00B34E1F"/>
    <w:rsid w:val="00B37C95"/>
    <w:rsid w:val="00B43B61"/>
    <w:rsid w:val="00B93BAA"/>
    <w:rsid w:val="00BA0439"/>
    <w:rsid w:val="00BA12E1"/>
    <w:rsid w:val="00BE31FD"/>
    <w:rsid w:val="00BF1AA6"/>
    <w:rsid w:val="00C0073B"/>
    <w:rsid w:val="00C1040D"/>
    <w:rsid w:val="00C17096"/>
    <w:rsid w:val="00C447CF"/>
    <w:rsid w:val="00C5285E"/>
    <w:rsid w:val="00C6384C"/>
    <w:rsid w:val="00C82438"/>
    <w:rsid w:val="00C832B3"/>
    <w:rsid w:val="00CC38D7"/>
    <w:rsid w:val="00CD1EE9"/>
    <w:rsid w:val="00CD4E37"/>
    <w:rsid w:val="00CE5343"/>
    <w:rsid w:val="00CF16CD"/>
    <w:rsid w:val="00CF707E"/>
    <w:rsid w:val="00D0721A"/>
    <w:rsid w:val="00D16ABD"/>
    <w:rsid w:val="00D311EF"/>
    <w:rsid w:val="00D45FD3"/>
    <w:rsid w:val="00D513A8"/>
    <w:rsid w:val="00D53086"/>
    <w:rsid w:val="00D65DAC"/>
    <w:rsid w:val="00D67493"/>
    <w:rsid w:val="00DA3F51"/>
    <w:rsid w:val="00DB00A0"/>
    <w:rsid w:val="00DB600F"/>
    <w:rsid w:val="00DD0302"/>
    <w:rsid w:val="00DE4E89"/>
    <w:rsid w:val="00DF0DC5"/>
    <w:rsid w:val="00E06C10"/>
    <w:rsid w:val="00E071D5"/>
    <w:rsid w:val="00E16277"/>
    <w:rsid w:val="00E16B81"/>
    <w:rsid w:val="00E24714"/>
    <w:rsid w:val="00E27D7E"/>
    <w:rsid w:val="00E43432"/>
    <w:rsid w:val="00E92B9A"/>
    <w:rsid w:val="00ED30F0"/>
    <w:rsid w:val="00F23285"/>
    <w:rsid w:val="00F25A00"/>
    <w:rsid w:val="00F40019"/>
    <w:rsid w:val="00F50654"/>
    <w:rsid w:val="00F62F38"/>
    <w:rsid w:val="00F76F56"/>
    <w:rsid w:val="00F91E92"/>
    <w:rsid w:val="00F948ED"/>
    <w:rsid w:val="00F978AC"/>
    <w:rsid w:val="00FA200C"/>
    <w:rsid w:val="00FC2067"/>
    <w:rsid w:val="00FE22EB"/>
    <w:rsid w:val="00FF52FD"/>
    <w:rsid w:val="00FF716D"/>
    <w:rsid w:val="0BBD1B53"/>
    <w:rsid w:val="14653BCC"/>
    <w:rsid w:val="18AD238B"/>
    <w:rsid w:val="1B810B91"/>
    <w:rsid w:val="287A7AF8"/>
    <w:rsid w:val="4949275C"/>
    <w:rsid w:val="51472600"/>
    <w:rsid w:val="5CED141B"/>
    <w:rsid w:val="60752A2D"/>
    <w:rsid w:val="68FF07C7"/>
    <w:rsid w:val="69906C21"/>
    <w:rsid w:val="6D34104B"/>
    <w:rsid w:val="71240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next w:val="1"/>
    <w:link w:val="20"/>
    <w:qFormat/>
    <w:uiPriority w:val="1"/>
    <w:pPr>
      <w:autoSpaceDE w:val="0"/>
      <w:autoSpaceDN w:val="0"/>
      <w:spacing w:after="0" w:line="240" w:lineRule="auto"/>
      <w:ind w:left="100"/>
      <w:outlineLvl w:val="2"/>
    </w:pPr>
    <w:rPr>
      <w:rFonts w:ascii="Times New Roman" w:hAnsi="Times New Roman" w:eastAsia="Times New Roman" w:cs="Times New Roman"/>
      <w:b/>
      <w:bCs/>
      <w:sz w:val="24"/>
      <w:szCs w:val="24"/>
    </w:rPr>
  </w:style>
  <w:style w:type="character" w:default="1" w:styleId="9">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unhideWhenUsed/>
    <w:qFormat/>
    <w:uiPriority w:val="99"/>
    <w:pPr>
      <w:tabs>
        <w:tab w:val="center" w:pos="4680"/>
        <w:tab w:val="right" w:pos="9360"/>
      </w:tabs>
      <w:spacing w:after="0" w:line="240" w:lineRule="auto"/>
    </w:pPr>
  </w:style>
  <w:style w:type="paragraph" w:styleId="4">
    <w:name w:val="header"/>
    <w:basedOn w:val="1"/>
    <w:link w:val="17"/>
    <w:unhideWhenUsed/>
    <w:qFormat/>
    <w:uiPriority w:val="99"/>
    <w:pPr>
      <w:tabs>
        <w:tab w:val="center" w:pos="4680"/>
        <w:tab w:val="right" w:pos="9360"/>
      </w:tabs>
      <w:spacing w:after="0" w:line="240" w:lineRule="auto"/>
    </w:pPr>
  </w:style>
  <w:style w:type="paragraph" w:styleId="5">
    <w:name w:val="Normal (Web)"/>
    <w:basedOn w:val="1"/>
    <w:semiHidden/>
    <w:unhideWhenUsed/>
    <w:qFormat/>
    <w:uiPriority w:val="99"/>
    <w:pPr>
      <w:widowControl/>
      <w:spacing w:before="100" w:beforeAutospacing="1" w:after="100" w:afterAutospacing="1" w:line="240" w:lineRule="auto"/>
    </w:pPr>
    <w:rPr>
      <w:rFonts w:ascii="Times New Roman" w:hAnsi="Times New Roman" w:eastAsia="Times New Roman" w:cs="Times New Roman"/>
      <w:sz w:val="24"/>
      <w:szCs w:val="24"/>
    </w:rPr>
  </w:style>
  <w:style w:type="table" w:styleId="7">
    <w:name w:val="Table Grid"/>
    <w:basedOn w:val="6"/>
    <w:qFormat/>
    <w:uiPriority w:val="59"/>
    <w:pPr>
      <w:widowControl/>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
    <w:name w:val="Medium Shading 2 Accent 1"/>
    <w:basedOn w:val="6"/>
    <w:qFormat/>
    <w:uiPriority w:val="64"/>
    <w:pPr>
      <w:widowControl/>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customStyle="1" w:styleId="13">
    <w:name w:val="apple-converted-space"/>
    <w:basedOn w:val="9"/>
    <w:qFormat/>
    <w:uiPriority w:val="0"/>
  </w:style>
  <w:style w:type="character" w:customStyle="1" w:styleId="14">
    <w:name w:val="isbn-13"/>
    <w:basedOn w:val="9"/>
    <w:qFormat/>
    <w:uiPriority w:val="0"/>
  </w:style>
  <w:style w:type="paragraph" w:styleId="15">
    <w:name w:val="List Paragraph"/>
    <w:basedOn w:val="1"/>
    <w:qFormat/>
    <w:uiPriority w:val="1"/>
    <w:pPr>
      <w:ind w:left="720"/>
      <w:contextualSpacing/>
    </w:pPr>
  </w:style>
  <w:style w:type="paragraph" w:styleId="16">
    <w:name w:val="No Spacing"/>
    <w:qFormat/>
    <w:uiPriority w:val="1"/>
    <w:pPr>
      <w:widowControl/>
      <w:spacing w:after="0" w:line="240" w:lineRule="auto"/>
    </w:pPr>
    <w:rPr>
      <w:rFonts w:asciiTheme="minorHAnsi" w:hAnsiTheme="minorHAnsi" w:eastAsiaTheme="minorHAnsi" w:cstheme="minorBidi"/>
      <w:sz w:val="22"/>
      <w:szCs w:val="22"/>
      <w:lang w:val="en-US" w:eastAsia="en-US" w:bidi="ar-SA"/>
    </w:rPr>
  </w:style>
  <w:style w:type="character" w:customStyle="1" w:styleId="17">
    <w:name w:val="Header Char"/>
    <w:basedOn w:val="9"/>
    <w:link w:val="4"/>
    <w:qFormat/>
    <w:uiPriority w:val="99"/>
  </w:style>
  <w:style w:type="character" w:customStyle="1" w:styleId="18">
    <w:name w:val="Footer Char"/>
    <w:basedOn w:val="9"/>
    <w:link w:val="3"/>
    <w:qFormat/>
    <w:uiPriority w:val="99"/>
  </w:style>
  <w:style w:type="paragraph" w:customStyle="1" w:styleId="19">
    <w:name w:val="Table Paragraph"/>
    <w:basedOn w:val="1"/>
    <w:qFormat/>
    <w:uiPriority w:val="1"/>
    <w:pPr>
      <w:autoSpaceDE w:val="0"/>
      <w:autoSpaceDN w:val="0"/>
      <w:spacing w:before="37" w:after="0" w:line="240" w:lineRule="auto"/>
      <w:ind w:left="6"/>
    </w:pPr>
    <w:rPr>
      <w:rFonts w:ascii="Times New Roman" w:hAnsi="Times New Roman" w:eastAsia="Times New Roman" w:cs="Times New Roman"/>
    </w:rPr>
  </w:style>
  <w:style w:type="character" w:customStyle="1" w:styleId="20">
    <w:name w:val="Heading 3 Char"/>
    <w:basedOn w:val="9"/>
    <w:link w:val="2"/>
    <w:qFormat/>
    <w:uiPriority w:val="1"/>
    <w:rPr>
      <w:rFonts w:ascii="Times New Roman" w:hAnsi="Times New Roman" w:eastAsia="Times New Roman"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FAA/AVS</Company>
  <Pages>1</Pages>
  <Words>197</Words>
  <Characters>1168</Characters>
  <Lines>39</Lines>
  <Paragraphs>11</Paragraphs>
  <TotalTime>6</TotalTime>
  <ScaleCrop>false</ScaleCrop>
  <LinksUpToDate>false</LinksUpToDate>
  <CharactersWithSpaces>1343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2022-10-04T12:34:00Z</dcterms:created>
  <dc:creator>Katherine Aquino</dc:creator>
  <cp:lastModifiedBy>Bunny</cp:lastModifiedBy>
  <cp:lastPrinted>2015-09-03T05:32:00Z</cp:lastPrinted>
  <dcterms:modified xsi:type="dcterms:W3CDTF">2025-09-21T15:17:42Z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LastSaved">
    <vt:filetime>2015-09-03T00:00:00Z</vt:filetime>
  </property>
  <property fmtid="{D5CDD505-2E9C-101B-9397-08002B2CF9AE}" pid="4" name="KSOProductBuildVer">
    <vt:lpwstr>2052-12.1.0.22089</vt:lpwstr>
  </property>
  <property fmtid="{D5CDD505-2E9C-101B-9397-08002B2CF9AE}" pid="5" name="ICV">
    <vt:lpwstr>EF2DD00282934C7EA1F57CC8A90CDB96_13</vt:lpwstr>
  </property>
  <property fmtid="{D5CDD505-2E9C-101B-9397-08002B2CF9AE}" pid="6" name="KSOTemplateDocerSaveRecord">
    <vt:lpwstr>eyJoZGlkIjoiOTE1NmVkYzIyZmJkNWU3MDhkOTZkZTUwMDM2M2FjN2EiLCJ1c2VySWQiOiIzMDQxMjA0MDkifQ==</vt:lpwstr>
  </property>
</Properties>
</file>