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AB54F">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6C35287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2E1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70AFA7F">
            <w:pPr>
              <w:widowControl w:val="0"/>
              <w:jc w:val="center"/>
              <w:rPr>
                <w:rFonts w:ascii="黑体" w:hAnsi="黑体" w:eastAsia="黑体"/>
                <w:color w:val="000000"/>
                <w:sz w:val="21"/>
                <w:szCs w:val="18"/>
              </w:rPr>
            </w:pPr>
            <w:r>
              <w:rPr>
                <w:rFonts w:hint="eastAsia" w:ascii="黑体" w:hAnsi="黑体" w:eastAsia="黑体"/>
                <w:color w:val="000000"/>
                <w:sz w:val="21"/>
                <w:szCs w:val="18"/>
              </w:rPr>
              <w:t>课程名称</w:t>
            </w:r>
          </w:p>
        </w:tc>
        <w:tc>
          <w:tcPr>
            <w:tcW w:w="6585" w:type="dxa"/>
            <w:gridSpan w:val="6"/>
            <w:tcBorders>
              <w:top w:val="single" w:color="auto" w:sz="12" w:space="0"/>
              <w:right w:val="single" w:color="auto" w:sz="12" w:space="0"/>
            </w:tcBorders>
          </w:tcPr>
          <w:p w14:paraId="1FAAB44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国际学研究（双语）</w:t>
            </w:r>
          </w:p>
        </w:tc>
      </w:tr>
      <w:tr w14:paraId="5C56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1956243">
            <w:pPr>
              <w:widowControl w:val="0"/>
              <w:jc w:val="center"/>
              <w:rPr>
                <w:rFonts w:ascii="黑体" w:hAnsi="黑体" w:eastAsia="黑体"/>
                <w:color w:val="000000"/>
                <w:sz w:val="21"/>
                <w:szCs w:val="18"/>
              </w:rPr>
            </w:pPr>
          </w:p>
        </w:tc>
        <w:tc>
          <w:tcPr>
            <w:tcW w:w="6585" w:type="dxa"/>
            <w:gridSpan w:val="6"/>
            <w:tcBorders>
              <w:right w:val="single" w:color="auto" w:sz="12" w:space="0"/>
            </w:tcBorders>
          </w:tcPr>
          <w:p w14:paraId="0D51BC4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International Studies (Bilingual)</w:t>
            </w:r>
          </w:p>
        </w:tc>
      </w:tr>
      <w:tr w14:paraId="313A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029E98">
            <w:pPr>
              <w:widowControl w:val="0"/>
              <w:jc w:val="center"/>
              <w:rPr>
                <w:rFonts w:ascii="黑体" w:hAnsi="黑体" w:eastAsia="黑体"/>
                <w:color w:val="000000"/>
                <w:sz w:val="21"/>
                <w:szCs w:val="18"/>
              </w:rPr>
            </w:pPr>
            <w:r>
              <w:rPr>
                <w:rFonts w:ascii="黑体" w:hAnsi="黑体" w:eastAsia="黑体"/>
                <w:color w:val="000000"/>
                <w:sz w:val="21"/>
                <w:szCs w:val="18"/>
              </w:rPr>
              <w:t>课程代码</w:t>
            </w:r>
          </w:p>
        </w:tc>
        <w:tc>
          <w:tcPr>
            <w:tcW w:w="2260" w:type="dxa"/>
            <w:vAlign w:val="center"/>
          </w:tcPr>
          <w:p w14:paraId="75BF6920">
            <w:pPr>
              <w:widowControl w:val="0"/>
              <w:jc w:val="center"/>
              <w:rPr>
                <w:rFonts w:ascii="黑体" w:hAnsi="黑体" w:eastAsia="黑体"/>
                <w:color w:val="000000"/>
                <w:sz w:val="21"/>
                <w:szCs w:val="21"/>
              </w:rPr>
            </w:pPr>
            <w:r>
              <w:rPr>
                <w:rFonts w:hint="eastAsia" w:ascii="宋体" w:hAnsi="宋体" w:eastAsia="宋体" w:cs="宋体"/>
                <w:sz w:val="21"/>
                <w:szCs w:val="21"/>
              </w:rPr>
              <w:t>2060542</w:t>
            </w:r>
          </w:p>
        </w:tc>
        <w:tc>
          <w:tcPr>
            <w:tcW w:w="2126" w:type="dxa"/>
            <w:gridSpan w:val="2"/>
            <w:vAlign w:val="center"/>
          </w:tcPr>
          <w:p w14:paraId="1BD2B1EC">
            <w:pPr>
              <w:widowControl w:val="0"/>
              <w:jc w:val="center"/>
              <w:rPr>
                <w:rFonts w:ascii="黑体" w:hAnsi="黑体" w:eastAsia="黑体"/>
                <w:color w:val="000000"/>
                <w:sz w:val="21"/>
                <w:szCs w:val="21"/>
              </w:rPr>
            </w:pPr>
            <w:r>
              <w:rPr>
                <w:rFonts w:ascii="黑体" w:hAnsi="黑体" w:eastAsia="黑体"/>
                <w:color w:val="000000"/>
                <w:sz w:val="21"/>
                <w:szCs w:val="21"/>
              </w:rPr>
              <w:t>课程学分</w:t>
            </w:r>
          </w:p>
        </w:tc>
        <w:tc>
          <w:tcPr>
            <w:tcW w:w="2199" w:type="dxa"/>
            <w:gridSpan w:val="3"/>
            <w:tcBorders>
              <w:right w:val="single" w:color="auto" w:sz="12" w:space="0"/>
            </w:tcBorders>
            <w:vAlign w:val="center"/>
          </w:tcPr>
          <w:p w14:paraId="3D110D62">
            <w:pPr>
              <w:widowControl w:val="0"/>
              <w:jc w:val="center"/>
              <w:rPr>
                <w:rFonts w:hint="eastAsia" w:eastAsia="宋体"/>
                <w:color w:val="000000"/>
                <w:sz w:val="21"/>
                <w:szCs w:val="21"/>
                <w:lang w:val="en-US" w:eastAsia="zh-CN"/>
              </w:rPr>
            </w:pPr>
            <w:r>
              <w:rPr>
                <w:rFonts w:hint="eastAsia"/>
                <w:color w:val="000000"/>
                <w:sz w:val="21"/>
                <w:szCs w:val="21"/>
                <w:lang w:val="en-US" w:eastAsia="zh-CN"/>
              </w:rPr>
              <w:t>3</w:t>
            </w:r>
          </w:p>
        </w:tc>
      </w:tr>
      <w:tr w14:paraId="18D3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31F270">
            <w:pPr>
              <w:widowControl w:val="0"/>
              <w:jc w:val="center"/>
              <w:rPr>
                <w:sz w:val="21"/>
                <w:szCs w:val="18"/>
              </w:rPr>
            </w:pPr>
            <w:r>
              <w:rPr>
                <w:rFonts w:hint="eastAsia" w:ascii="黑体" w:hAnsi="黑体" w:eastAsia="黑体"/>
                <w:color w:val="000000"/>
                <w:sz w:val="21"/>
                <w:szCs w:val="18"/>
              </w:rPr>
              <w:t>课程学时</w:t>
            </w:r>
            <w:r>
              <w:rPr>
                <w:rFonts w:hint="eastAsia"/>
                <w:sz w:val="21"/>
                <w:szCs w:val="18"/>
              </w:rPr>
              <w:t xml:space="preserve"> </w:t>
            </w:r>
          </w:p>
        </w:tc>
        <w:tc>
          <w:tcPr>
            <w:tcW w:w="2260" w:type="dxa"/>
            <w:vAlign w:val="center"/>
          </w:tcPr>
          <w:p w14:paraId="24BF2CF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48</w:t>
            </w:r>
          </w:p>
        </w:tc>
        <w:tc>
          <w:tcPr>
            <w:tcW w:w="1272" w:type="dxa"/>
            <w:vAlign w:val="center"/>
          </w:tcPr>
          <w:p w14:paraId="1EEFC0AE">
            <w:pPr>
              <w:widowControl w:val="0"/>
              <w:jc w:val="center"/>
              <w:rPr>
                <w:color w:val="000000"/>
                <w:sz w:val="21"/>
                <w:szCs w:val="21"/>
              </w:rPr>
            </w:pPr>
            <w:r>
              <w:rPr>
                <w:rFonts w:hint="eastAsia" w:ascii="黑体" w:hAnsi="黑体" w:eastAsia="黑体"/>
                <w:color w:val="000000"/>
                <w:sz w:val="21"/>
                <w:szCs w:val="21"/>
              </w:rPr>
              <w:t>理论学时</w:t>
            </w:r>
          </w:p>
        </w:tc>
        <w:tc>
          <w:tcPr>
            <w:tcW w:w="854" w:type="dxa"/>
            <w:vAlign w:val="center"/>
          </w:tcPr>
          <w:p w14:paraId="56EA23E9">
            <w:pPr>
              <w:widowControl w:val="0"/>
              <w:jc w:val="center"/>
              <w:rPr>
                <w:rFonts w:hint="default" w:eastAsia="宋体"/>
                <w:color w:val="000000"/>
                <w:sz w:val="21"/>
                <w:szCs w:val="21"/>
                <w:lang w:val="en-US" w:eastAsia="zh-CN"/>
              </w:rPr>
            </w:pPr>
            <w:r>
              <w:rPr>
                <w:rFonts w:hint="eastAsia"/>
                <w:color w:val="000000"/>
                <w:sz w:val="21"/>
                <w:szCs w:val="21"/>
                <w:lang w:val="en-US" w:eastAsia="zh-CN"/>
              </w:rPr>
              <w:t>48</w:t>
            </w:r>
          </w:p>
        </w:tc>
        <w:tc>
          <w:tcPr>
            <w:tcW w:w="1413" w:type="dxa"/>
            <w:gridSpan w:val="2"/>
            <w:vAlign w:val="center"/>
          </w:tcPr>
          <w:p w14:paraId="4DD0B051">
            <w:pPr>
              <w:widowControl w:val="0"/>
              <w:jc w:val="center"/>
              <w:rPr>
                <w:color w:val="000000"/>
                <w:sz w:val="21"/>
                <w:szCs w:val="21"/>
              </w:rPr>
            </w:pPr>
            <w:r>
              <w:rPr>
                <w:rFonts w:hint="eastAsia" w:ascii="黑体" w:hAnsi="黑体" w:eastAsia="黑体"/>
                <w:color w:val="000000"/>
                <w:sz w:val="21"/>
                <w:szCs w:val="21"/>
              </w:rPr>
              <w:t>实践学时</w:t>
            </w:r>
          </w:p>
        </w:tc>
        <w:tc>
          <w:tcPr>
            <w:tcW w:w="786" w:type="dxa"/>
            <w:tcBorders>
              <w:right w:val="single" w:color="auto" w:sz="12" w:space="0"/>
            </w:tcBorders>
            <w:vAlign w:val="center"/>
          </w:tcPr>
          <w:p w14:paraId="0478EFBA">
            <w:pPr>
              <w:widowControl w:val="0"/>
              <w:jc w:val="center"/>
              <w:rPr>
                <w:rFonts w:hint="eastAsia" w:eastAsia="宋体"/>
                <w:color w:val="000000"/>
                <w:sz w:val="21"/>
                <w:szCs w:val="21"/>
                <w:lang w:val="en-US" w:eastAsia="zh-CN"/>
              </w:rPr>
            </w:pPr>
            <w:r>
              <w:rPr>
                <w:rFonts w:hint="eastAsia"/>
                <w:color w:val="000000"/>
                <w:sz w:val="21"/>
                <w:szCs w:val="21"/>
                <w:lang w:val="en-US" w:eastAsia="zh-CN"/>
              </w:rPr>
              <w:t>0</w:t>
            </w:r>
          </w:p>
        </w:tc>
      </w:tr>
      <w:tr w14:paraId="0D84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02E80A">
            <w:pPr>
              <w:widowControl w:val="0"/>
              <w:jc w:val="center"/>
              <w:rPr>
                <w:rFonts w:ascii="黑体" w:hAnsi="黑体" w:eastAsia="黑体"/>
                <w:color w:val="000000"/>
                <w:sz w:val="21"/>
                <w:szCs w:val="18"/>
              </w:rPr>
            </w:pPr>
            <w:r>
              <w:rPr>
                <w:rFonts w:ascii="黑体" w:hAnsi="黑体" w:eastAsia="黑体"/>
                <w:color w:val="000000"/>
                <w:sz w:val="21"/>
                <w:szCs w:val="18"/>
              </w:rPr>
              <w:t>开课</w:t>
            </w:r>
            <w:r>
              <w:rPr>
                <w:rFonts w:hint="eastAsia" w:ascii="黑体" w:hAnsi="黑体" w:eastAsia="黑体"/>
                <w:color w:val="000000"/>
                <w:sz w:val="21"/>
                <w:szCs w:val="18"/>
              </w:rPr>
              <w:t>学院</w:t>
            </w:r>
          </w:p>
        </w:tc>
        <w:tc>
          <w:tcPr>
            <w:tcW w:w="2260" w:type="dxa"/>
            <w:vAlign w:val="center"/>
          </w:tcPr>
          <w:p w14:paraId="5BC6D893">
            <w:pPr>
              <w:widowControl w:val="0"/>
              <w:jc w:val="center"/>
              <w:rPr>
                <w:rFonts w:hint="default" w:ascii="黑体" w:hAnsi="黑体" w:eastAsia="黑体"/>
                <w:color w:val="000000"/>
                <w:sz w:val="21"/>
                <w:szCs w:val="21"/>
                <w:lang w:val="en-US" w:eastAsia="zh-CN"/>
              </w:rPr>
            </w:pPr>
            <w:r>
              <w:rPr>
                <w:rFonts w:hint="eastAsia" w:ascii="黑体" w:hAnsi="黑体" w:eastAsia="黑体"/>
                <w:color w:val="000000"/>
                <w:sz w:val="21"/>
                <w:szCs w:val="21"/>
                <w:lang w:val="en-US" w:eastAsia="zh-CN"/>
              </w:rPr>
              <w:t>国际教育学院</w:t>
            </w:r>
          </w:p>
        </w:tc>
        <w:tc>
          <w:tcPr>
            <w:tcW w:w="2126" w:type="dxa"/>
            <w:gridSpan w:val="2"/>
            <w:vAlign w:val="center"/>
          </w:tcPr>
          <w:p w14:paraId="29A20D91">
            <w:pPr>
              <w:widowControl w:val="0"/>
              <w:jc w:val="center"/>
              <w:rPr>
                <w:rFonts w:ascii="黑体" w:hAnsi="黑体" w:eastAsia="黑体"/>
                <w:color w:val="000000"/>
                <w:sz w:val="21"/>
                <w:szCs w:val="21"/>
              </w:rPr>
            </w:pPr>
            <w:r>
              <w:rPr>
                <w:rFonts w:hint="eastAsia" w:ascii="黑体" w:hAnsi="黑体" w:eastAsia="黑体"/>
                <w:color w:val="000000"/>
                <w:sz w:val="21"/>
                <w:szCs w:val="21"/>
              </w:rPr>
              <w:t>适用</w:t>
            </w:r>
            <w:r>
              <w:rPr>
                <w:rFonts w:ascii="黑体" w:hAnsi="黑体" w:eastAsia="黑体"/>
                <w:color w:val="000000"/>
                <w:sz w:val="21"/>
                <w:szCs w:val="21"/>
              </w:rPr>
              <w:t>专业</w:t>
            </w:r>
            <w:r>
              <w:rPr>
                <w:rFonts w:hint="eastAsia" w:ascii="黑体" w:hAnsi="黑体" w:eastAsia="黑体"/>
                <w:color w:val="000000"/>
                <w:sz w:val="21"/>
                <w:szCs w:val="21"/>
              </w:rPr>
              <w:t>与年级</w:t>
            </w:r>
          </w:p>
        </w:tc>
        <w:tc>
          <w:tcPr>
            <w:tcW w:w="2199" w:type="dxa"/>
            <w:gridSpan w:val="3"/>
            <w:tcBorders>
              <w:right w:val="single" w:color="auto" w:sz="12" w:space="0"/>
            </w:tcBorders>
            <w:vAlign w:val="center"/>
          </w:tcPr>
          <w:p w14:paraId="0E21A601">
            <w:pPr>
              <w:widowControl w:val="0"/>
              <w:jc w:val="center"/>
              <w:rPr>
                <w:color w:val="000000"/>
                <w:sz w:val="21"/>
                <w:szCs w:val="21"/>
              </w:rPr>
            </w:pPr>
            <w:r>
              <w:rPr>
                <w:rFonts w:hint="eastAsia" w:ascii="宋体" w:hAnsi="宋体" w:eastAsia="宋体" w:cs="宋体"/>
                <w:sz w:val="21"/>
                <w:szCs w:val="21"/>
              </w:rPr>
              <w:t>机械设计制造及其自动化（中外合作办学）专业</w:t>
            </w:r>
          </w:p>
        </w:tc>
      </w:tr>
      <w:tr w14:paraId="370C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BB4E7C2">
            <w:pPr>
              <w:widowControl w:val="0"/>
              <w:jc w:val="center"/>
              <w:rPr>
                <w:rFonts w:ascii="黑体" w:hAnsi="黑体" w:eastAsia="黑体"/>
                <w:color w:val="000000"/>
                <w:sz w:val="21"/>
                <w:szCs w:val="18"/>
              </w:rPr>
            </w:pPr>
            <w:r>
              <w:rPr>
                <w:rFonts w:hint="eastAsia" w:ascii="黑体" w:hAnsi="黑体" w:eastAsia="黑体"/>
                <w:color w:val="000000"/>
                <w:sz w:val="21"/>
                <w:szCs w:val="18"/>
              </w:rPr>
              <w:t>课程类别与性质</w:t>
            </w:r>
          </w:p>
        </w:tc>
        <w:tc>
          <w:tcPr>
            <w:tcW w:w="2260" w:type="dxa"/>
            <w:vAlign w:val="center"/>
          </w:tcPr>
          <w:p w14:paraId="68846522">
            <w:pPr>
              <w:widowControl w:val="0"/>
              <w:jc w:val="center"/>
              <w:rPr>
                <w:rFonts w:hint="eastAsia" w:eastAsia="宋体"/>
                <w:color w:val="000000"/>
                <w:sz w:val="21"/>
                <w:szCs w:val="21"/>
                <w:lang w:val="en-US" w:eastAsia="zh-CN"/>
              </w:rPr>
            </w:pPr>
            <w:r>
              <w:rPr>
                <w:rFonts w:hint="eastAsia"/>
                <w:color w:val="000000"/>
                <w:sz w:val="21"/>
                <w:szCs w:val="21"/>
                <w:lang w:val="en-US" w:eastAsia="zh-CN"/>
              </w:rPr>
              <w:t>专业课程</w:t>
            </w:r>
          </w:p>
        </w:tc>
        <w:tc>
          <w:tcPr>
            <w:tcW w:w="2126" w:type="dxa"/>
            <w:gridSpan w:val="2"/>
            <w:vAlign w:val="center"/>
          </w:tcPr>
          <w:p w14:paraId="4B99AA40">
            <w:pPr>
              <w:widowControl w:val="0"/>
              <w:jc w:val="center"/>
              <w:rPr>
                <w:rFonts w:ascii="黑体" w:hAnsi="黑体" w:eastAsia="黑体"/>
                <w:color w:val="000000"/>
                <w:sz w:val="21"/>
                <w:szCs w:val="21"/>
              </w:rPr>
            </w:pPr>
            <w:r>
              <w:rPr>
                <w:rFonts w:hint="eastAsia" w:ascii="黑体" w:hAnsi="黑体" w:eastAsia="黑体"/>
                <w:color w:val="000000"/>
                <w:sz w:val="21"/>
                <w:szCs w:val="21"/>
              </w:rPr>
              <w:t>考核方式</w:t>
            </w:r>
          </w:p>
        </w:tc>
        <w:tc>
          <w:tcPr>
            <w:tcW w:w="2199" w:type="dxa"/>
            <w:gridSpan w:val="3"/>
            <w:tcBorders>
              <w:right w:val="single" w:color="auto" w:sz="12" w:space="0"/>
            </w:tcBorders>
            <w:vAlign w:val="center"/>
          </w:tcPr>
          <w:p w14:paraId="48C17408">
            <w:pPr>
              <w:widowControl w:val="0"/>
              <w:jc w:val="center"/>
              <w:rPr>
                <w:rFonts w:hint="eastAsia" w:eastAsia="宋体"/>
                <w:color w:val="000000"/>
                <w:sz w:val="21"/>
                <w:szCs w:val="21"/>
                <w:lang w:val="en-US" w:eastAsia="zh-CN"/>
              </w:rPr>
            </w:pPr>
            <w:r>
              <w:rPr>
                <w:rFonts w:hint="eastAsia"/>
                <w:color w:val="000000"/>
                <w:sz w:val="21"/>
                <w:szCs w:val="21"/>
                <w:lang w:val="en-US" w:eastAsia="zh-CN"/>
              </w:rPr>
              <w:t>考查</w:t>
            </w:r>
          </w:p>
        </w:tc>
      </w:tr>
      <w:tr w14:paraId="5C85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B4E890D">
            <w:pPr>
              <w:widowControl w:val="0"/>
              <w:jc w:val="center"/>
              <w:rPr>
                <w:rFonts w:ascii="黑体" w:hAnsi="黑体" w:eastAsia="黑体"/>
                <w:color w:val="000000"/>
                <w:sz w:val="21"/>
                <w:szCs w:val="18"/>
              </w:rPr>
            </w:pPr>
            <w:r>
              <w:rPr>
                <w:rFonts w:hint="eastAsia" w:ascii="黑体" w:hAnsi="黑体" w:eastAsia="黑体"/>
                <w:color w:val="000000"/>
                <w:sz w:val="21"/>
                <w:szCs w:val="18"/>
              </w:rPr>
              <w:t>选</w:t>
            </w:r>
            <w:r>
              <w:rPr>
                <w:rFonts w:ascii="黑体" w:hAnsi="黑体" w:eastAsia="黑体"/>
                <w:color w:val="000000"/>
                <w:sz w:val="21"/>
                <w:szCs w:val="18"/>
              </w:rPr>
              <w:t>用教材</w:t>
            </w:r>
          </w:p>
        </w:tc>
        <w:tc>
          <w:tcPr>
            <w:tcW w:w="4386" w:type="dxa"/>
            <w:gridSpan w:val="3"/>
            <w:vAlign w:val="center"/>
          </w:tcPr>
          <w:p w14:paraId="5E2FFC14">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自编讲义，详见课程</w:t>
            </w:r>
            <w:bookmarkStart w:id="4" w:name="_GoBack"/>
            <w:bookmarkEnd w:id="4"/>
            <w:r>
              <w:rPr>
                <w:rFonts w:hint="eastAsia" w:ascii="Times New Roman" w:hAnsi="Times New Roman"/>
                <w:color w:val="000000"/>
                <w:sz w:val="21"/>
                <w:szCs w:val="21"/>
                <w:lang w:val="en-US" w:eastAsia="zh-CN"/>
              </w:rPr>
              <w:t>教案</w:t>
            </w:r>
          </w:p>
        </w:tc>
        <w:tc>
          <w:tcPr>
            <w:tcW w:w="1413" w:type="dxa"/>
            <w:gridSpan w:val="2"/>
            <w:vAlign w:val="center"/>
          </w:tcPr>
          <w:p w14:paraId="4498B508">
            <w:pPr>
              <w:widowControl w:val="0"/>
              <w:jc w:val="center"/>
              <w:rPr>
                <w:rFonts w:ascii="黑体" w:hAnsi="黑体" w:eastAsia="黑体"/>
                <w:color w:val="000000"/>
                <w:sz w:val="21"/>
                <w:szCs w:val="21"/>
              </w:rPr>
            </w:pPr>
            <w:r>
              <w:rPr>
                <w:rFonts w:hint="eastAsia" w:ascii="黑体" w:hAnsi="黑体" w:eastAsia="黑体"/>
                <w:color w:val="000000"/>
                <w:sz w:val="21"/>
                <w:szCs w:val="21"/>
              </w:rPr>
              <w:t>是否为</w:t>
            </w:r>
          </w:p>
          <w:p w14:paraId="5F2B3C8B">
            <w:pPr>
              <w:widowControl w:val="0"/>
              <w:jc w:val="center"/>
              <w:rPr>
                <w:rFonts w:ascii="黑体" w:hAnsi="黑体" w:eastAsia="黑体"/>
                <w:color w:val="000000"/>
                <w:sz w:val="21"/>
                <w:szCs w:val="21"/>
              </w:rPr>
            </w:pPr>
            <w:r>
              <w:rPr>
                <w:rFonts w:hint="eastAsia" w:ascii="黑体" w:hAnsi="黑体" w:eastAsia="黑体"/>
                <w:color w:val="000000"/>
                <w:sz w:val="21"/>
                <w:szCs w:val="21"/>
              </w:rPr>
              <w:t>马工程教材</w:t>
            </w:r>
          </w:p>
        </w:tc>
        <w:tc>
          <w:tcPr>
            <w:tcW w:w="786" w:type="dxa"/>
            <w:tcBorders>
              <w:right w:val="single" w:color="auto" w:sz="12" w:space="0"/>
            </w:tcBorders>
            <w:vAlign w:val="center"/>
          </w:tcPr>
          <w:p w14:paraId="074E99F5">
            <w:pPr>
              <w:widowControl w:val="0"/>
              <w:ind w:left="120" w:leftChars="50"/>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否</w:t>
            </w:r>
          </w:p>
        </w:tc>
      </w:tr>
      <w:tr w14:paraId="082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86A22C7">
            <w:pPr>
              <w:widowControl w:val="0"/>
              <w:jc w:val="center"/>
              <w:rPr>
                <w:rFonts w:ascii="黑体" w:hAnsi="黑体" w:eastAsia="黑体"/>
                <w:color w:val="000000"/>
                <w:sz w:val="21"/>
                <w:szCs w:val="18"/>
              </w:rPr>
            </w:pPr>
            <w:r>
              <w:rPr>
                <w:rFonts w:ascii="黑体" w:hAnsi="黑体" w:eastAsia="黑体"/>
                <w:color w:val="000000"/>
                <w:sz w:val="21"/>
                <w:szCs w:val="18"/>
              </w:rPr>
              <w:t>先修课程</w:t>
            </w:r>
          </w:p>
        </w:tc>
        <w:tc>
          <w:tcPr>
            <w:tcW w:w="6585" w:type="dxa"/>
            <w:gridSpan w:val="6"/>
            <w:tcBorders>
              <w:right w:val="single" w:color="auto" w:sz="12" w:space="0"/>
            </w:tcBorders>
            <w:vAlign w:val="center"/>
          </w:tcPr>
          <w:p w14:paraId="5B5851BB">
            <w:pPr>
              <w:pStyle w:val="14"/>
              <w:widowControl w:val="0"/>
              <w:jc w:val="center"/>
              <w:rPr>
                <w:rFonts w:hint="default" w:eastAsia="宋体"/>
                <w:lang w:val="en-US" w:eastAsia="zh-CN"/>
              </w:rPr>
            </w:pPr>
            <w:r>
              <w:rPr>
                <w:rFonts w:hint="eastAsia"/>
                <w:lang w:val="en-US" w:eastAsia="zh-CN"/>
              </w:rPr>
              <w:t>雅思类课程</w:t>
            </w:r>
          </w:p>
        </w:tc>
      </w:tr>
      <w:tr w14:paraId="7AD4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25" w:hRule="atLeast"/>
        </w:trPr>
        <w:tc>
          <w:tcPr>
            <w:tcW w:w="1691" w:type="dxa"/>
            <w:tcBorders>
              <w:left w:val="single" w:color="auto" w:sz="12" w:space="0"/>
            </w:tcBorders>
            <w:shd w:val="clear" w:color="auto" w:fill="auto"/>
            <w:vAlign w:val="center"/>
          </w:tcPr>
          <w:p w14:paraId="374869F5">
            <w:pPr>
              <w:widowControl w:val="0"/>
              <w:jc w:val="center"/>
              <w:rPr>
                <w:rFonts w:ascii="黑体" w:hAnsi="黑体" w:eastAsia="黑体"/>
                <w:color w:val="000000"/>
                <w:sz w:val="21"/>
                <w:szCs w:val="18"/>
              </w:rPr>
            </w:pPr>
            <w:r>
              <w:rPr>
                <w:rFonts w:ascii="黑体" w:hAnsi="黑体" w:eastAsia="黑体"/>
                <w:color w:val="000000"/>
                <w:sz w:val="21"/>
                <w:szCs w:val="18"/>
              </w:rPr>
              <w:t>课程简介</w:t>
            </w:r>
          </w:p>
        </w:tc>
        <w:tc>
          <w:tcPr>
            <w:tcW w:w="6585" w:type="dxa"/>
            <w:gridSpan w:val="6"/>
            <w:tcBorders>
              <w:right w:val="single" w:color="auto" w:sz="12" w:space="0"/>
            </w:tcBorders>
          </w:tcPr>
          <w:p w14:paraId="54957F61">
            <w:pPr>
              <w:pStyle w:val="14"/>
              <w:widowControl w:val="0"/>
              <w:jc w:val="both"/>
              <w:rPr>
                <w:rFonts w:hint="eastAsia"/>
              </w:rPr>
            </w:pPr>
            <w:r>
              <w:rPr>
                <w:rFonts w:hint="eastAsia"/>
              </w:rPr>
              <w:t>《国际学研究（双语）》课程是一门旨在拓宽学生国际视野、增强跨文化交流能力和国际合作意识的重要学科基础/专业拓展课程。该课程通过双语教学的方式，将国际学研究的经典理论与最新实践相结合，为学生提供一个全面了解全球化背景下经济、政治、文化等现象及其相互关系的平台。</w:t>
            </w:r>
          </w:p>
          <w:p w14:paraId="33E6869C">
            <w:pPr>
              <w:pStyle w:val="14"/>
              <w:widowControl w:val="0"/>
              <w:jc w:val="both"/>
              <w:rPr>
                <w:rFonts w:hint="eastAsia"/>
              </w:rPr>
            </w:pPr>
            <w:r>
              <w:rPr>
                <w:rFonts w:hint="eastAsia"/>
              </w:rPr>
              <w:t>课程内容涵盖了国际学研究的基本概念、理论框架、研究方法以及全球化、国际贸易、外国直接投资（FDI）、区域经济一体化、政治经济差异、文化差异、宗教传统等多个方面。通过深入浅出的讲解和多样化的教学方法，如讲授、案例分析、小组讨论、文化体验活动、视频学习等，帮助学生理解和掌握国际学研究的核心知识，培养其运用跨学科知识和方法分析全球性问题的能力。</w:t>
            </w:r>
          </w:p>
          <w:p w14:paraId="2818CD8D">
            <w:pPr>
              <w:pStyle w:val="14"/>
              <w:widowControl w:val="0"/>
              <w:jc w:val="both"/>
              <w:rPr>
                <w:rFonts w:hint="eastAsia"/>
              </w:rPr>
            </w:pPr>
            <w:r>
              <w:rPr>
                <w:rFonts w:hint="eastAsia"/>
              </w:rPr>
              <w:t>课程特别强调学生的实践能力和团队协作能力的培养。通过模拟演练、小组报告、专题报告等实践环节，学生将有机会将所学知识应用于实际问题的解决中，锻炼其批判性思维、创新思维和跨文化交流能力。</w:t>
            </w:r>
          </w:p>
          <w:p w14:paraId="4625087A">
            <w:pPr>
              <w:pStyle w:val="14"/>
              <w:widowControl w:val="0"/>
              <w:jc w:val="both"/>
              <w:rPr>
                <w:rFonts w:hint="eastAsia"/>
              </w:rPr>
            </w:pPr>
            <w:r>
              <w:rPr>
                <w:rFonts w:hint="eastAsia"/>
              </w:rPr>
              <w:t>此外，课程还融入了课程思政元素，通过引导学生思考国际事务中的道德、法律和社会责任问题，培养其全球视野、国际竞争意识和社会责任感。同时，鼓励学生进行课外自主学习，查阅相关英文文献，进一步提升其专业素养和国际视野。</w:t>
            </w:r>
          </w:p>
          <w:p w14:paraId="4D748615">
            <w:pPr>
              <w:pStyle w:val="6"/>
              <w:keepNext w:val="0"/>
              <w:keepLines w:val="0"/>
              <w:widowControl/>
              <w:suppressLineNumbers w:val="0"/>
              <w:shd w:val="clear" w:color="auto" w:fill="FFFFFF"/>
              <w:wordWrap w:val="0"/>
              <w:spacing w:before="0" w:beforeAutospacing="0" w:after="120" w:afterAutospacing="0"/>
              <w:ind w:left="0" w:firstLine="0"/>
              <w:jc w:val="both"/>
              <w:rPr>
                <w:rFonts w:ascii="Helvetica" w:hAnsi="Helvetica" w:eastAsia="Helvetica" w:cs="Helvetica"/>
                <w:i w:val="0"/>
                <w:iCs w:val="0"/>
                <w:caps w:val="0"/>
                <w:color w:val="222222"/>
                <w:spacing w:val="0"/>
                <w:sz w:val="21"/>
                <w:szCs w:val="21"/>
              </w:rPr>
            </w:pPr>
            <w:r>
              <w:rPr>
                <w:rStyle w:val="10"/>
                <w:rFonts w:hint="default" w:ascii="Helvetica" w:hAnsi="Helvetica" w:eastAsia="Helvetica" w:cs="Helvetica"/>
                <w:b/>
                <w:bCs/>
                <w:i w:val="0"/>
                <w:iCs w:val="0"/>
                <w:caps w:val="0"/>
                <w:color w:val="222222"/>
                <w:spacing w:val="0"/>
                <w:sz w:val="21"/>
                <w:szCs w:val="21"/>
                <w:shd w:val="clear" w:color="auto" w:fill="FFFFFF"/>
              </w:rPr>
              <w:t>Course Introduction</w:t>
            </w:r>
          </w:p>
          <w:p w14:paraId="6165B740">
            <w:pPr>
              <w:pStyle w:val="6"/>
              <w:keepNext w:val="0"/>
              <w:keepLines w:val="0"/>
              <w:widowControl/>
              <w:suppressLineNumbers w:val="0"/>
              <w:shd w:val="clear" w:color="auto" w:fill="FFFFFF"/>
              <w:wordWrap w:val="0"/>
              <w:spacing w:before="0" w:beforeAutospacing="0" w:after="120" w:afterAutospacing="0"/>
              <w:ind w:left="0" w:firstLine="0"/>
              <w:jc w:val="both"/>
              <w:rPr>
                <w:rFonts w:hint="eastAsia"/>
              </w:rPr>
            </w:pPr>
            <w:r>
              <w:rPr>
                <w:rFonts w:hint="default" w:ascii="Helvetica" w:hAnsi="Helvetica" w:eastAsia="Helvetica" w:cs="Helvetica"/>
                <w:i w:val="0"/>
                <w:iCs w:val="0"/>
                <w:caps w:val="0"/>
                <w:color w:val="222222"/>
                <w:spacing w:val="0"/>
                <w:sz w:val="21"/>
                <w:szCs w:val="21"/>
                <w:shd w:val="clear" w:color="auto" w:fill="FFFFFF"/>
              </w:rPr>
              <w:t>"International Studies (Bilingual)" is a foundational and professional development course aimed at broadening students' international perspectives, enhancing their cross-cultural communication skills, and fostering a sense of international cooperation. Through bilingual instruction, this course combines classic theories with the latest practices in International Studies, providing a comprehensive platform for students to understand economic, political, cultural phenomena, and their interrelationships in the context of globalization. The course covers fundamental concepts, theoretical frameworks, research methods, as well as globalization, international trade, foreign direct investment (FDI), regional economic integration, political and economic differences, cultural disparities, religious traditions, and more. Through in-depth explanations and diverse teaching methods such as lectures, case studies, group discussions, cultural experience activities, and video learning, students will grasp the core knowledge of International Studies and develop their ability to analyze global issues using interdisciplinary approaches. The course emphasizes the cultivation of practical and teamwork skills. Through simulations, group reports, and thematic presentations, students will apply their knowledge to solve real-world problems, honing their critical thinking, innovative thinking, and cross-cultural communication abilities. Additionally, the course integrates curriculum ideology, guiding students to consider ethical, legal, and social responsibility issues in international affairs, fostering their global vision, international competitiveness, and social responsibility. Students are encouraged to engage in extracurricular autonomous learning, consulting relevant English literature to further enhance their professional literacy and international perspectives.</w:t>
            </w:r>
          </w:p>
        </w:tc>
      </w:tr>
      <w:tr w14:paraId="03AD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B99D1C2">
            <w:pPr>
              <w:widowControl w:val="0"/>
              <w:jc w:val="center"/>
              <w:rPr>
                <w:rFonts w:ascii="黑体" w:hAnsi="黑体" w:eastAsia="黑体"/>
                <w:color w:val="000000"/>
                <w:sz w:val="21"/>
                <w:szCs w:val="18"/>
              </w:rPr>
            </w:pPr>
            <w:r>
              <w:rPr>
                <w:rFonts w:ascii="黑体" w:hAnsi="黑体" w:eastAsia="黑体"/>
                <w:color w:val="000000"/>
                <w:sz w:val="21"/>
                <w:szCs w:val="18"/>
              </w:rPr>
              <w:t>选课建议</w:t>
            </w:r>
            <w:r>
              <w:rPr>
                <w:rFonts w:hint="eastAsia" w:ascii="黑体" w:hAnsi="黑体" w:eastAsia="黑体"/>
                <w:color w:val="000000"/>
                <w:sz w:val="21"/>
                <w:szCs w:val="18"/>
              </w:rPr>
              <w:t>与学习要求</w:t>
            </w:r>
          </w:p>
        </w:tc>
        <w:tc>
          <w:tcPr>
            <w:tcW w:w="6585" w:type="dxa"/>
            <w:gridSpan w:val="6"/>
            <w:tcBorders>
              <w:bottom w:val="double" w:color="auto" w:sz="4" w:space="0"/>
              <w:right w:val="single" w:color="auto" w:sz="12" w:space="0"/>
            </w:tcBorders>
          </w:tcPr>
          <w:p w14:paraId="313D4C4E">
            <w:pPr>
              <w:pStyle w:val="14"/>
              <w:widowControl w:val="0"/>
              <w:jc w:val="both"/>
              <w:rPr>
                <w:rFonts w:hint="eastAsia"/>
              </w:rPr>
            </w:pPr>
            <w:r>
              <w:rPr>
                <w:rFonts w:hint="eastAsia"/>
              </w:rPr>
              <w:t>适合专业与年级：本课程特别适用于机械设计制造及其自动化（中外合作办学）专业的学生，以及其他对国际政治、经济、文化等领域感兴趣的学生。建议在大二或大三阶段选修，以便更好地与所学专业相融合，拓宽知识视野。</w:t>
            </w:r>
          </w:p>
          <w:p w14:paraId="3ADFAACC">
            <w:pPr>
              <w:pStyle w:val="14"/>
              <w:widowControl w:val="0"/>
              <w:jc w:val="both"/>
              <w:rPr>
                <w:rFonts w:hint="eastAsia"/>
              </w:rPr>
            </w:pPr>
            <w:r>
              <w:rPr>
                <w:rFonts w:hint="eastAsia"/>
              </w:rPr>
              <w:t>语言基础：由于本课程采用双语教学，学生需具备一定的英语听说读写能力，能够流畅阅读英文教材和参考资料，并参与课堂讨论。建议学生提前自测英语水平，必要时可参加相关英语培训或自学提升。</w:t>
            </w:r>
          </w:p>
          <w:p w14:paraId="239825E3">
            <w:pPr>
              <w:pStyle w:val="14"/>
              <w:widowControl w:val="0"/>
              <w:jc w:val="both"/>
              <w:rPr>
                <w:rFonts w:hint="eastAsia"/>
              </w:rPr>
            </w:pPr>
            <w:r>
              <w:rPr>
                <w:rFonts w:hint="eastAsia"/>
              </w:rPr>
              <w:t>兴趣与动机：对国际事务、全球化进程、跨文化交流等方面有浓厚兴趣的学生将更容易从本课程中受益。本课程要求学生具备积极主动的学习态度，能够自主思考和探索。</w:t>
            </w:r>
          </w:p>
          <w:p w14:paraId="428CC197">
            <w:pPr>
              <w:pStyle w:val="14"/>
              <w:widowControl w:val="0"/>
              <w:jc w:val="both"/>
              <w:rPr>
                <w:rFonts w:hint="eastAsia"/>
              </w:rPr>
            </w:pPr>
            <w:r>
              <w:rPr>
                <w:rFonts w:hint="eastAsia"/>
              </w:rPr>
              <w:t>学习要求：</w:t>
            </w:r>
          </w:p>
          <w:p w14:paraId="5B3EE500">
            <w:pPr>
              <w:pStyle w:val="14"/>
              <w:widowControl w:val="0"/>
              <w:jc w:val="both"/>
              <w:rPr>
                <w:rFonts w:hint="eastAsia"/>
              </w:rPr>
            </w:pPr>
            <w:r>
              <w:rPr>
                <w:rFonts w:hint="eastAsia"/>
              </w:rPr>
              <w:t>课前预习与阅读：学生需提前预习课程内容，阅读指定教材和参考书目，了解相关知识背景和理论基础。对于英文部分，建议提前查阅词典，确保理解准确。</w:t>
            </w:r>
          </w:p>
          <w:p w14:paraId="14219ECD">
            <w:pPr>
              <w:pStyle w:val="14"/>
              <w:widowControl w:val="0"/>
              <w:jc w:val="both"/>
              <w:rPr>
                <w:rFonts w:hint="eastAsia"/>
              </w:rPr>
            </w:pPr>
            <w:r>
              <w:rPr>
                <w:rFonts w:hint="eastAsia"/>
              </w:rPr>
              <w:t>课堂参与互动：积极参与课堂讨论，勇于提问和发表见解。与同学和教师进行良好的互动交流，共同探讨国际学研究的热点问题。</w:t>
            </w:r>
          </w:p>
          <w:p w14:paraId="1717C08A">
            <w:pPr>
              <w:pStyle w:val="14"/>
              <w:widowControl w:val="0"/>
              <w:jc w:val="both"/>
              <w:rPr>
                <w:rFonts w:hint="eastAsia"/>
              </w:rPr>
            </w:pPr>
            <w:r>
              <w:rPr>
                <w:rFonts w:hint="eastAsia"/>
              </w:rPr>
              <w:t>作业与报告：按时完成课后作业和报告，确保内容完整、分析深入。在小组报告中，注重团队协作，充分发挥个人优势，共同完成任务。</w:t>
            </w:r>
          </w:p>
          <w:p w14:paraId="06D09B92">
            <w:pPr>
              <w:pStyle w:val="14"/>
              <w:widowControl w:val="0"/>
              <w:jc w:val="both"/>
              <w:rPr>
                <w:rFonts w:hint="eastAsia"/>
              </w:rPr>
            </w:pPr>
            <w:r>
              <w:rPr>
                <w:rFonts w:hint="eastAsia"/>
              </w:rPr>
              <w:t>实践与应用：通过模拟演练、文化体验活动等实践环节，将所学知识应用于实际问题的解决中。关注国际时事动态，运用所学理论进行分析和评论。</w:t>
            </w:r>
          </w:p>
          <w:p w14:paraId="567EC4A4">
            <w:pPr>
              <w:pStyle w:val="14"/>
              <w:widowControl w:val="0"/>
              <w:jc w:val="both"/>
              <w:rPr>
                <w:rFonts w:hint="eastAsia"/>
              </w:rPr>
            </w:pPr>
            <w:r>
              <w:rPr>
                <w:rFonts w:hint="eastAsia"/>
              </w:rPr>
              <w:t>课外自主学习：鼓励学生进行课外自主学习，查阅相关英文文献，了解国际学研究的最新进展和前沿动态。通过自主学习，拓宽知识视野，提升专业素养。</w:t>
            </w:r>
          </w:p>
          <w:p w14:paraId="2679003D">
            <w:pPr>
              <w:pStyle w:val="14"/>
              <w:widowControl w:val="0"/>
              <w:jc w:val="both"/>
              <w:rPr>
                <w:rFonts w:hint="eastAsia"/>
              </w:rPr>
            </w:pPr>
            <w:r>
              <w:rPr>
                <w:rFonts w:hint="eastAsia"/>
              </w:rPr>
              <w:t>课程思政：在学习过程中，注重培养全球视野、国际竞争意识和社会责任感。关注国际事务中的道德、法律和社会责任问题，树立正确的世界观、人生观和价值观。</w:t>
            </w:r>
          </w:p>
          <w:p w14:paraId="0307415D">
            <w:pPr>
              <w:pStyle w:val="14"/>
              <w:widowControl w:val="0"/>
              <w:jc w:val="both"/>
              <w:rPr>
                <w:rFonts w:hint="eastAsia"/>
              </w:rPr>
            </w:pPr>
            <w:r>
              <w:rPr>
                <w:rFonts w:hint="eastAsia"/>
              </w:rPr>
              <w:t>通过遵循上述选课建议和学习要求，学生将能够更好地掌握国际学研究的核心知识，提升跨文化交流能力和国际合作意识，为未来的国际职业生涯和学术研究奠定坚实的基础。</w:t>
            </w:r>
          </w:p>
          <w:p w14:paraId="585A7D4B">
            <w:pPr>
              <w:pStyle w:val="14"/>
              <w:widowControl w:val="0"/>
              <w:jc w:val="both"/>
              <w:rPr>
                <w:lang w:val="en-US"/>
              </w:rPr>
            </w:pPr>
            <w:r>
              <w:rPr>
                <w:lang w:val="en-US"/>
              </w:rPr>
              <w:t xml:space="preserve">Suitable for majors and grades: </w:t>
            </w:r>
          </w:p>
          <w:p w14:paraId="7D464FC6">
            <w:pPr>
              <w:pStyle w:val="14"/>
              <w:widowControl w:val="0"/>
              <w:jc w:val="left"/>
              <w:rPr>
                <w:lang w:val="en-US"/>
              </w:rPr>
            </w:pPr>
            <w:r>
              <w:rPr>
                <w:lang w:val="en-US"/>
              </w:rPr>
              <w:t>This course is particularly suitable for students majoring in mechanical design and manufacturing and its automation through Sino-foreign cooperation in running schools, as well as other students interested in international politics, economics, culture, and other fields. It is recommended to take this course during the sophomore or junior year to better integrate with their major and broaden their knowledge horizons.</w:t>
            </w:r>
          </w:p>
          <w:p w14:paraId="0602F55A">
            <w:pPr>
              <w:pStyle w:val="14"/>
              <w:widowControl w:val="0"/>
              <w:jc w:val="both"/>
              <w:rPr>
                <w:lang w:val="en-US"/>
              </w:rPr>
            </w:pPr>
            <w:r>
              <w:rPr>
                <w:lang w:val="en-US"/>
              </w:rPr>
              <w:t>Language Foundation: As this course adopts bilingual teaching, students need to have certain English listening, speaking, reading and writing skills, be able to read English textbooks and reference materials fluently, and participate in classroom discussions. It is recommended that students self-test their English proficiency in advance and, if necessary, participate in relevant English training or self-study to improve.</w:t>
            </w:r>
          </w:p>
          <w:p w14:paraId="3A3840A3">
            <w:pPr>
              <w:pStyle w:val="14"/>
              <w:widowControl w:val="0"/>
              <w:jc w:val="both"/>
              <w:rPr>
                <w:lang w:val="en-US"/>
              </w:rPr>
            </w:pPr>
            <w:r>
              <w:rPr>
                <w:lang w:val="en-US"/>
              </w:rPr>
              <w:t>Interest and motivation: Students with a strong interest in international affairs, globalization processes, cross-cultural communication, and other aspects will benefit more from this course. This course requires students to have a proactive learning attitude and be able to think and explore independently.</w:t>
            </w:r>
          </w:p>
          <w:p w14:paraId="5EABE874">
            <w:pPr>
              <w:pStyle w:val="14"/>
              <w:widowControl w:val="0"/>
              <w:jc w:val="both"/>
              <w:rPr>
                <w:lang w:val="en-US"/>
              </w:rPr>
            </w:pPr>
            <w:r>
              <w:rPr>
                <w:lang w:val="en-US"/>
              </w:rPr>
              <w:t>Learning requirements:</w:t>
            </w:r>
          </w:p>
          <w:p w14:paraId="591C5FAA">
            <w:pPr>
              <w:pStyle w:val="14"/>
              <w:widowControl w:val="0"/>
              <w:jc w:val="both"/>
              <w:rPr>
                <w:lang w:val="en-US"/>
              </w:rPr>
            </w:pPr>
            <w:r>
              <w:rPr>
                <w:lang w:val="en-US"/>
              </w:rPr>
              <w:t>Pre-class preparation and reading: Students need to preview the course content in advance, read the assigned textbooks and reference books, and understand the relevant knowledge background and theoretical foundation. For the English section, it is recommended to consult a dictionary in advance to ensure accurate understanding.</w:t>
            </w:r>
          </w:p>
          <w:p w14:paraId="2E7E14DB">
            <w:pPr>
              <w:pStyle w:val="14"/>
              <w:widowControl w:val="0"/>
              <w:jc w:val="both"/>
              <w:rPr>
                <w:lang w:val="en-US"/>
              </w:rPr>
            </w:pPr>
            <w:r>
              <w:rPr>
                <w:lang w:val="en-US"/>
              </w:rPr>
              <w:t>Class participation and interaction: actively participate in class discussions, be brave to ask questions and express opinions. Have good interaction with classmates and teachers to jointly explore hot issues in international studies research.</w:t>
            </w:r>
          </w:p>
          <w:p w14:paraId="251CC09F">
            <w:pPr>
              <w:pStyle w:val="14"/>
              <w:widowControl w:val="0"/>
              <w:jc w:val="both"/>
              <w:rPr>
                <w:lang w:val="en-US"/>
              </w:rPr>
            </w:pPr>
            <w:r>
              <w:rPr>
                <w:lang w:val="en-US"/>
              </w:rPr>
              <w:t>Homework and Reports: Complete homework and reports on time, ensuring complete content and in-depth analysis. In group reports, focus on teamwork, fully utilize individual strengths, and work together to complete tasks.</w:t>
            </w:r>
          </w:p>
          <w:p w14:paraId="257F20B5">
            <w:pPr>
              <w:pStyle w:val="14"/>
              <w:widowControl w:val="0"/>
              <w:jc w:val="both"/>
              <w:rPr>
                <w:lang w:val="en-US"/>
              </w:rPr>
            </w:pPr>
            <w:r>
              <w:rPr>
                <w:lang w:val="en-US"/>
              </w:rPr>
              <w:t>Practice and application: Apply the knowledge learned to the solution of practical problems through simulation exercises, cultural experience activities, and other practical links. Pay attention to international current events and use the learned theories to analyze and comment on them.</w:t>
            </w:r>
          </w:p>
          <w:p w14:paraId="3B017E59">
            <w:pPr>
              <w:pStyle w:val="14"/>
              <w:widowControl w:val="0"/>
              <w:jc w:val="both"/>
              <w:rPr>
                <w:lang w:val="en-US"/>
              </w:rPr>
            </w:pPr>
            <w:r>
              <w:rPr>
                <w:lang w:val="en-US"/>
              </w:rPr>
              <w:t>Autonomous learning outside the classroom: Students are encouraged to engage in autonomous learning outside the classroom, consult relevant English literature, and understand the latest developments and cutting-edge trends in international studies. Through autonomous learning, students can broaden their knowledge horizons and enhance their professional literacy.</w:t>
            </w:r>
          </w:p>
          <w:p w14:paraId="1F55BAB8">
            <w:pPr>
              <w:pStyle w:val="14"/>
              <w:widowControl w:val="0"/>
              <w:jc w:val="both"/>
              <w:rPr>
                <w:lang w:val="en-US"/>
              </w:rPr>
            </w:pPr>
            <w:r>
              <w:rPr>
                <w:lang w:val="en-US"/>
              </w:rPr>
              <w:t>Ideological and political education in curriculum: During the learning process, we should focus on cultivating a global perspective, international competitiveness, and social responsibility. We should pay attention to the moral, legal, and social responsibility issues in international affairs, and establish a correct worldview, outlook on life, and values.</w:t>
            </w:r>
          </w:p>
          <w:p w14:paraId="4D80331F">
            <w:pPr>
              <w:pStyle w:val="14"/>
              <w:widowControl w:val="0"/>
              <w:jc w:val="both"/>
            </w:pPr>
            <w:r>
              <w:rPr>
                <w:lang w:val="en-US"/>
              </w:rPr>
              <w:t>By following the above-mentioned course selection suggestions and learning requirements, students will be able to better master the core knowledge of international studies research, enhance their cross-cultural communication skills and international cooperation awareness, and lay a solid foundation for their future international career and academic research.</w:t>
            </w:r>
          </w:p>
        </w:tc>
      </w:tr>
      <w:tr w14:paraId="0635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70315DA">
            <w:pPr>
              <w:widowControl w:val="0"/>
              <w:jc w:val="center"/>
              <w:rPr>
                <w:rFonts w:ascii="黑体" w:hAnsi="黑体" w:eastAsia="黑体"/>
                <w:color w:val="000000"/>
                <w:sz w:val="21"/>
                <w:szCs w:val="21"/>
              </w:rPr>
            </w:pPr>
            <w:r>
              <w:rPr>
                <w:rFonts w:hint="eastAsia" w:ascii="黑体" w:hAnsi="黑体" w:eastAsia="黑体"/>
                <w:color w:val="000000"/>
                <w:sz w:val="21"/>
                <w:szCs w:val="21"/>
              </w:rPr>
              <w:t>大纲编写人</w:t>
            </w:r>
          </w:p>
        </w:tc>
        <w:tc>
          <w:tcPr>
            <w:tcW w:w="3532" w:type="dxa"/>
            <w:gridSpan w:val="2"/>
            <w:tcBorders>
              <w:top w:val="double" w:color="auto" w:sz="4" w:space="0"/>
            </w:tcBorders>
            <w:vAlign w:val="center"/>
          </w:tcPr>
          <w:p w14:paraId="4AD0009A">
            <w:pPr>
              <w:widowControl w:val="0"/>
              <w:jc w:val="right"/>
              <w:rPr>
                <w:rFonts w:ascii="黑体" w:hAnsi="黑体" w:eastAsia="黑体"/>
                <w:color w:val="000000"/>
                <w:sz w:val="21"/>
                <w:szCs w:val="21"/>
              </w:rPr>
            </w:pPr>
            <w:r>
              <w:rPr>
                <w:rFonts w:hint="eastAsia"/>
                <w:sz w:val="21"/>
                <w:szCs w:val="21"/>
                <w:lang w:val="en-US" w:eastAsia="zh-CN"/>
              </w:rPr>
              <w:t>顾鸣惊</w:t>
            </w:r>
            <w:r>
              <w:rPr>
                <w:rFonts w:hint="eastAsia"/>
                <w:sz w:val="21"/>
                <w:szCs w:val="21"/>
              </w:rPr>
              <w:t>（签名）</w:t>
            </w:r>
          </w:p>
        </w:tc>
        <w:tc>
          <w:tcPr>
            <w:tcW w:w="1425" w:type="dxa"/>
            <w:gridSpan w:val="2"/>
            <w:tcBorders>
              <w:top w:val="double" w:color="auto" w:sz="4" w:space="0"/>
            </w:tcBorders>
            <w:vAlign w:val="center"/>
          </w:tcPr>
          <w:p w14:paraId="667DAF8D">
            <w:pPr>
              <w:widowControl w:val="0"/>
              <w:jc w:val="center"/>
              <w:rPr>
                <w:sz w:val="21"/>
                <w:szCs w:val="21"/>
              </w:rPr>
            </w:pPr>
            <w:r>
              <w:rPr>
                <w:rFonts w:hint="eastAsia" w:ascii="黑体" w:hAnsi="黑体" w:eastAsia="黑体"/>
                <w:color w:val="000000"/>
                <w:sz w:val="21"/>
                <w:szCs w:val="21"/>
              </w:rPr>
              <w:t>制/修订时间</w:t>
            </w:r>
          </w:p>
        </w:tc>
        <w:tc>
          <w:tcPr>
            <w:tcW w:w="1628" w:type="dxa"/>
            <w:gridSpan w:val="2"/>
            <w:tcBorders>
              <w:top w:val="double" w:color="auto" w:sz="4" w:space="0"/>
              <w:right w:val="single" w:color="auto" w:sz="12" w:space="0"/>
            </w:tcBorders>
            <w:vAlign w:val="center"/>
          </w:tcPr>
          <w:p w14:paraId="23BA2FE4">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w:t>
            </w:r>
          </w:p>
        </w:tc>
      </w:tr>
      <w:tr w14:paraId="3113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D3FA24E">
            <w:pPr>
              <w:widowControl w:val="0"/>
              <w:jc w:val="center"/>
              <w:rPr>
                <w:rFonts w:ascii="黑体" w:hAnsi="黑体" w:eastAsia="黑体"/>
                <w:color w:val="000000"/>
                <w:sz w:val="21"/>
                <w:szCs w:val="21"/>
              </w:rPr>
            </w:pPr>
            <w:r>
              <w:rPr>
                <w:rFonts w:hint="eastAsia" w:ascii="黑体" w:hAnsi="黑体" w:eastAsia="黑体"/>
                <w:color w:val="000000"/>
                <w:sz w:val="21"/>
                <w:szCs w:val="21"/>
              </w:rPr>
              <w:t>专业负责人</w:t>
            </w:r>
          </w:p>
        </w:tc>
        <w:tc>
          <w:tcPr>
            <w:tcW w:w="3532" w:type="dxa"/>
            <w:gridSpan w:val="2"/>
            <w:vAlign w:val="center"/>
          </w:tcPr>
          <w:p w14:paraId="4E7F5CDB">
            <w:pPr>
              <w:widowControl w:val="0"/>
              <w:jc w:val="right"/>
              <w:rPr>
                <w:rFonts w:ascii="黑体" w:hAnsi="黑体" w:eastAsia="黑体"/>
                <w:color w:val="000000"/>
                <w:sz w:val="21"/>
                <w:szCs w:val="21"/>
              </w:rPr>
            </w:pPr>
            <w:r>
              <w:rPr>
                <w:rFonts w:hint="eastAsia"/>
                <w:sz w:val="21"/>
                <w:szCs w:val="21"/>
              </w:rPr>
              <w:drawing>
                <wp:inline distT="0" distB="0" distL="114300" distR="114300">
                  <wp:extent cx="457200" cy="213360"/>
                  <wp:effectExtent l="0" t="0" r="0" b="15240"/>
                  <wp:docPr id="1" name="图片 1" descr="ce6cc84b999ef3f738d934d36ef1d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6cc84b999ef3f738d934d36ef1dc6"/>
                          <pic:cNvPicPr>
                            <a:picLocks noChangeAspect="1"/>
                          </pic:cNvPicPr>
                        </pic:nvPicPr>
                        <pic:blipFill>
                          <a:blip r:embed="rId5"/>
                          <a:stretch>
                            <a:fillRect/>
                          </a:stretch>
                        </pic:blipFill>
                        <pic:spPr>
                          <a:xfrm>
                            <a:off x="0" y="0"/>
                            <a:ext cx="457200" cy="213360"/>
                          </a:xfrm>
                          <a:prstGeom prst="rect">
                            <a:avLst/>
                          </a:prstGeom>
                        </pic:spPr>
                      </pic:pic>
                    </a:graphicData>
                  </a:graphic>
                </wp:inline>
              </w:drawing>
            </w:r>
            <w:r>
              <w:rPr>
                <w:rFonts w:hint="eastAsia"/>
                <w:sz w:val="21"/>
                <w:szCs w:val="21"/>
              </w:rPr>
              <w:t>（签名）</w:t>
            </w:r>
          </w:p>
        </w:tc>
        <w:tc>
          <w:tcPr>
            <w:tcW w:w="1425" w:type="dxa"/>
            <w:gridSpan w:val="2"/>
            <w:vAlign w:val="center"/>
          </w:tcPr>
          <w:p w14:paraId="6268C263">
            <w:pPr>
              <w:widowControl w:val="0"/>
              <w:jc w:val="center"/>
              <w:rPr>
                <w:sz w:val="21"/>
                <w:szCs w:val="21"/>
              </w:rPr>
            </w:pPr>
            <w:r>
              <w:rPr>
                <w:rFonts w:hint="eastAsia" w:ascii="黑体" w:hAnsi="黑体" w:eastAsia="黑体"/>
                <w:color w:val="000000"/>
                <w:sz w:val="21"/>
                <w:szCs w:val="21"/>
              </w:rPr>
              <w:t>审定时间</w:t>
            </w:r>
          </w:p>
        </w:tc>
        <w:tc>
          <w:tcPr>
            <w:tcW w:w="1628" w:type="dxa"/>
            <w:gridSpan w:val="2"/>
            <w:tcBorders>
              <w:right w:val="single" w:color="auto" w:sz="12" w:space="0"/>
            </w:tcBorders>
            <w:vAlign w:val="center"/>
          </w:tcPr>
          <w:p w14:paraId="10806EB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w:t>
            </w:r>
          </w:p>
        </w:tc>
      </w:tr>
      <w:tr w14:paraId="4D9E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8DCFCFC">
            <w:pPr>
              <w:widowControl w:val="0"/>
              <w:jc w:val="center"/>
              <w:rPr>
                <w:rFonts w:ascii="黑体" w:hAnsi="黑体" w:eastAsia="黑体"/>
                <w:color w:val="000000"/>
                <w:sz w:val="21"/>
                <w:szCs w:val="21"/>
              </w:rPr>
            </w:pPr>
            <w:r>
              <w:rPr>
                <w:rFonts w:hint="eastAsia" w:ascii="黑体" w:hAnsi="黑体" w:eastAsia="黑体"/>
                <w:color w:val="000000"/>
                <w:sz w:val="21"/>
                <w:szCs w:val="21"/>
              </w:rPr>
              <w:t>学院负责人</w:t>
            </w:r>
          </w:p>
        </w:tc>
        <w:tc>
          <w:tcPr>
            <w:tcW w:w="3532" w:type="dxa"/>
            <w:gridSpan w:val="2"/>
            <w:tcBorders>
              <w:bottom w:val="single" w:color="auto" w:sz="12" w:space="0"/>
            </w:tcBorders>
            <w:vAlign w:val="center"/>
          </w:tcPr>
          <w:p w14:paraId="4B7E09F2">
            <w:pPr>
              <w:widowControl w:val="0"/>
              <w:jc w:val="right"/>
              <w:rPr>
                <w:rFonts w:ascii="黑体" w:hAnsi="黑体" w:eastAsia="黑体"/>
                <w:color w:val="000000"/>
                <w:sz w:val="21"/>
                <w:szCs w:val="21"/>
              </w:rPr>
            </w:pPr>
            <w:r>
              <w:rPr>
                <w:rFonts w:hint="eastAsia"/>
                <w:sz w:val="21"/>
                <w:szCs w:val="21"/>
              </w:rPr>
              <w:t>（签名）</w:t>
            </w:r>
          </w:p>
        </w:tc>
        <w:tc>
          <w:tcPr>
            <w:tcW w:w="1425" w:type="dxa"/>
            <w:gridSpan w:val="2"/>
            <w:tcBorders>
              <w:bottom w:val="single" w:color="auto" w:sz="12" w:space="0"/>
            </w:tcBorders>
            <w:vAlign w:val="center"/>
          </w:tcPr>
          <w:p w14:paraId="4C06E135">
            <w:pPr>
              <w:widowControl w:val="0"/>
              <w:jc w:val="center"/>
              <w:rPr>
                <w:sz w:val="21"/>
                <w:szCs w:val="21"/>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vAlign w:val="center"/>
          </w:tcPr>
          <w:p w14:paraId="6C288114">
            <w:pPr>
              <w:widowControl w:val="0"/>
              <w:jc w:val="center"/>
              <w:rPr>
                <w:rFonts w:ascii="Times New Roman" w:hAnsi="Times New Roman"/>
                <w:color w:val="000000"/>
                <w:sz w:val="21"/>
                <w:szCs w:val="21"/>
              </w:rPr>
            </w:pPr>
          </w:p>
        </w:tc>
      </w:tr>
    </w:tbl>
    <w:p w14:paraId="71C609C7">
      <w:pPr>
        <w:pStyle w:val="16"/>
        <w:spacing w:before="326" w:beforeLines="100" w:line="360" w:lineRule="auto"/>
      </w:pPr>
    </w:p>
    <w:p w14:paraId="1EFB2160">
      <w:pPr>
        <w:pStyle w:val="16"/>
        <w:spacing w:before="326" w:beforeLines="100" w:line="360" w:lineRule="auto"/>
        <w:rPr>
          <w:rFonts w:ascii="黑体" w:hAnsi="宋体"/>
        </w:rPr>
      </w:pPr>
      <w:r>
        <w:rPr>
          <w:rFonts w:hint="default" w:ascii="黑体" w:hAnsi="宋体"/>
          <w:lang w:val="en-US"/>
        </w:rPr>
        <w:br w:type="page"/>
      </w:r>
      <w:r>
        <w:rPr>
          <w:rFonts w:hint="eastAsia" w:ascii="黑体" w:hAnsi="宋体"/>
        </w:rPr>
        <w:t>二、课程目标与毕业要求</w:t>
      </w:r>
    </w:p>
    <w:p w14:paraId="3569A684">
      <w:pPr>
        <w:pStyle w:val="17"/>
        <w:spacing w:before="81" w:after="163"/>
      </w:pPr>
      <w:r>
        <w:rPr>
          <w:rFonts w:hint="eastAsia"/>
        </w:rPr>
        <w:t xml:space="preserve">（一）课程目标 </w:t>
      </w:r>
    </w:p>
    <w:tbl>
      <w:tblPr>
        <w:tblStyle w:val="7"/>
        <w:tblW w:w="502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41"/>
        <w:gridCol w:w="786"/>
        <w:gridCol w:w="6491"/>
      </w:tblGrid>
      <w:tr w14:paraId="275A9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1235" w:type="dxa"/>
            <w:vAlign w:val="center"/>
          </w:tcPr>
          <w:p w14:paraId="4CB90878">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81F95EE">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23FCBAD1">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bCs/>
                <w:color w:val="000000"/>
                <w:sz w:val="21"/>
                <w:szCs w:val="18"/>
              </w:rPr>
            </w:pPr>
            <w:r>
              <w:rPr>
                <w:rFonts w:hint="eastAsia" w:ascii="黑体" w:hAnsi="黑体" w:eastAsia="黑体"/>
                <w:bCs/>
                <w:color w:val="000000"/>
                <w:sz w:val="21"/>
                <w:szCs w:val="18"/>
              </w:rPr>
              <w:t>内容</w:t>
            </w:r>
          </w:p>
        </w:tc>
      </w:tr>
      <w:tr w14:paraId="2BDFB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5" w:type="dxa"/>
            <w:vMerge w:val="restart"/>
            <w:vAlign w:val="center"/>
          </w:tcPr>
          <w:p w14:paraId="1806F02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w:t>
            </w:r>
          </w:p>
          <w:p w14:paraId="4AA0C7C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bCs/>
              </w:rPr>
            </w:pPr>
            <w:r>
              <w:rPr>
                <w:rFonts w:hint="eastAsia" w:ascii="宋体" w:hAnsi="宋体" w:eastAsia="宋体" w:cs="宋体"/>
                <w:sz w:val="21"/>
                <w:szCs w:val="21"/>
              </w:rPr>
              <w:t>知识目标</w:t>
            </w:r>
          </w:p>
        </w:tc>
        <w:tc>
          <w:tcPr>
            <w:tcW w:w="782" w:type="dxa"/>
            <w:shd w:val="clear" w:color="auto" w:fill="auto"/>
            <w:vAlign w:val="center"/>
          </w:tcPr>
          <w:p w14:paraId="2D89AA4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Arial" w:hAnsi="Arial" w:eastAsia="黑体" w:cs="Arial"/>
                <w:bCs/>
                <w:color w:val="000000"/>
                <w:sz w:val="21"/>
                <w:szCs w:val="18"/>
              </w:rPr>
            </w:pPr>
            <w:r>
              <w:rPr>
                <w:rFonts w:hint="eastAsia" w:ascii="宋体" w:hAnsi="宋体" w:eastAsia="宋体" w:cs="宋体"/>
                <w:sz w:val="21"/>
                <w:szCs w:val="21"/>
              </w:rPr>
              <w:t>1</w:t>
            </w:r>
          </w:p>
        </w:tc>
        <w:tc>
          <w:tcPr>
            <w:tcW w:w="6459" w:type="dxa"/>
            <w:vAlign w:val="center"/>
          </w:tcPr>
          <w:p w14:paraId="794ACA2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bCs/>
              </w:rPr>
            </w:pPr>
            <w:r>
              <w:rPr>
                <w:rFonts w:hint="eastAsia" w:ascii="宋体" w:hAnsi="宋体" w:eastAsia="宋体" w:cs="宋体"/>
                <w:sz w:val="21"/>
                <w:szCs w:val="21"/>
              </w:rPr>
              <w:t>学生能够理解和掌握国际学研究的基本概念、理论和方法。</w:t>
            </w:r>
          </w:p>
        </w:tc>
      </w:tr>
      <w:tr w14:paraId="77DDD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5" w:type="dxa"/>
            <w:vMerge w:val="continue"/>
            <w:vAlign w:val="center"/>
          </w:tcPr>
          <w:p w14:paraId="2918AF7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bCs/>
              </w:rPr>
            </w:pPr>
          </w:p>
        </w:tc>
        <w:tc>
          <w:tcPr>
            <w:tcW w:w="782" w:type="dxa"/>
            <w:shd w:val="clear" w:color="auto" w:fill="auto"/>
            <w:vAlign w:val="center"/>
          </w:tcPr>
          <w:p w14:paraId="53BB82C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Arial" w:hAnsi="Arial" w:eastAsia="黑体" w:cs="Arial"/>
                <w:bCs/>
                <w:color w:val="000000"/>
                <w:sz w:val="21"/>
                <w:szCs w:val="18"/>
              </w:rPr>
            </w:pPr>
            <w:r>
              <w:rPr>
                <w:rFonts w:hint="eastAsia" w:ascii="宋体" w:hAnsi="宋体" w:eastAsia="宋体" w:cs="宋体"/>
                <w:sz w:val="21"/>
                <w:szCs w:val="21"/>
              </w:rPr>
              <w:t>2</w:t>
            </w:r>
          </w:p>
        </w:tc>
        <w:tc>
          <w:tcPr>
            <w:tcW w:w="6459" w:type="dxa"/>
            <w:vAlign w:val="center"/>
          </w:tcPr>
          <w:p w14:paraId="1E13482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bCs/>
              </w:rPr>
            </w:pPr>
            <w:r>
              <w:rPr>
                <w:rFonts w:hint="eastAsia" w:ascii="宋体" w:hAnsi="宋体" w:eastAsia="宋体" w:cs="宋体"/>
                <w:sz w:val="21"/>
                <w:szCs w:val="21"/>
              </w:rPr>
              <w:t>学生能够分析全球化背景下的经济、政治、文化等现象及其影响。</w:t>
            </w:r>
          </w:p>
        </w:tc>
      </w:tr>
      <w:tr w14:paraId="3FED9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5" w:type="dxa"/>
            <w:vMerge w:val="restart"/>
            <w:vAlign w:val="center"/>
          </w:tcPr>
          <w:p w14:paraId="3674F43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技能目标</w:t>
            </w:r>
          </w:p>
          <w:p w14:paraId="2F7992F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rPr>
            </w:pPr>
            <w:r>
              <w:rPr>
                <w:rFonts w:hint="eastAsia" w:ascii="宋体" w:hAnsi="宋体" w:eastAsia="宋体" w:cs="宋体"/>
                <w:sz w:val="21"/>
                <w:szCs w:val="21"/>
              </w:rPr>
              <w:t>技能目标</w:t>
            </w:r>
          </w:p>
        </w:tc>
        <w:tc>
          <w:tcPr>
            <w:tcW w:w="782" w:type="dxa"/>
            <w:shd w:val="clear" w:color="auto" w:fill="auto"/>
            <w:vAlign w:val="center"/>
          </w:tcPr>
          <w:p w14:paraId="1BC6EAA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Arial" w:hAnsi="Arial" w:eastAsia="黑体" w:cs="Arial"/>
                <w:bCs/>
                <w:color w:val="000000"/>
                <w:sz w:val="21"/>
                <w:szCs w:val="18"/>
              </w:rPr>
            </w:pPr>
            <w:r>
              <w:rPr>
                <w:rFonts w:hint="eastAsia" w:ascii="宋体" w:hAnsi="宋体" w:eastAsia="宋体" w:cs="宋体"/>
                <w:sz w:val="21"/>
                <w:szCs w:val="21"/>
              </w:rPr>
              <w:t>3</w:t>
            </w:r>
          </w:p>
        </w:tc>
        <w:tc>
          <w:tcPr>
            <w:tcW w:w="6459" w:type="dxa"/>
            <w:vAlign w:val="center"/>
          </w:tcPr>
          <w:p w14:paraId="5161FF7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bCs/>
              </w:rPr>
            </w:pPr>
            <w:r>
              <w:rPr>
                <w:rFonts w:hint="eastAsia" w:ascii="宋体" w:hAnsi="宋体" w:eastAsia="宋体" w:cs="宋体"/>
                <w:sz w:val="21"/>
                <w:szCs w:val="21"/>
              </w:rPr>
              <w:t>学生能够运用跨学科的知识和方法分析全球性问题。</w:t>
            </w:r>
          </w:p>
        </w:tc>
      </w:tr>
      <w:tr w14:paraId="46E5B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5" w:type="dxa"/>
            <w:vMerge w:val="continue"/>
            <w:vAlign w:val="center"/>
          </w:tcPr>
          <w:p w14:paraId="793A939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rPr>
            </w:pPr>
          </w:p>
        </w:tc>
        <w:tc>
          <w:tcPr>
            <w:tcW w:w="782" w:type="dxa"/>
            <w:shd w:val="clear" w:color="auto" w:fill="auto"/>
            <w:vAlign w:val="center"/>
          </w:tcPr>
          <w:p w14:paraId="489ADD4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Arial" w:hAnsi="Arial" w:eastAsia="黑体" w:cs="Arial"/>
                <w:bCs/>
                <w:color w:val="000000"/>
                <w:sz w:val="21"/>
                <w:szCs w:val="18"/>
              </w:rPr>
            </w:pPr>
            <w:r>
              <w:rPr>
                <w:rFonts w:hint="eastAsia" w:ascii="宋体" w:hAnsi="宋体" w:eastAsia="宋体" w:cs="宋体"/>
                <w:sz w:val="21"/>
                <w:szCs w:val="21"/>
              </w:rPr>
              <w:t>4</w:t>
            </w:r>
          </w:p>
        </w:tc>
        <w:tc>
          <w:tcPr>
            <w:tcW w:w="6459" w:type="dxa"/>
            <w:vAlign w:val="center"/>
          </w:tcPr>
          <w:p w14:paraId="74139AF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bCs/>
              </w:rPr>
            </w:pPr>
            <w:r>
              <w:rPr>
                <w:rFonts w:hint="eastAsia" w:ascii="宋体" w:hAnsi="宋体" w:eastAsia="宋体" w:cs="宋体"/>
                <w:sz w:val="21"/>
                <w:szCs w:val="21"/>
              </w:rPr>
              <w:t>学生能够具备跨文化交流和国际合作的基本能力。</w:t>
            </w:r>
          </w:p>
        </w:tc>
      </w:tr>
      <w:tr w14:paraId="25351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5" w:type="dxa"/>
            <w:vMerge w:val="restart"/>
            <w:vAlign w:val="center"/>
          </w:tcPr>
          <w:p w14:paraId="7E9348C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素养目标(含课程思政目标)</w:t>
            </w:r>
          </w:p>
          <w:p w14:paraId="570B55A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rPr>
            </w:pPr>
            <w:r>
              <w:rPr>
                <w:rFonts w:hint="eastAsia" w:ascii="宋体" w:hAnsi="宋体" w:eastAsia="宋体" w:cs="宋体"/>
                <w:sz w:val="21"/>
                <w:szCs w:val="21"/>
              </w:rPr>
              <w:t>素养目标(含课程思政目标)</w:t>
            </w:r>
          </w:p>
        </w:tc>
        <w:tc>
          <w:tcPr>
            <w:tcW w:w="782" w:type="dxa"/>
            <w:shd w:val="clear" w:color="auto" w:fill="auto"/>
            <w:vAlign w:val="center"/>
          </w:tcPr>
          <w:p w14:paraId="27AD9ED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Arial" w:hAnsi="Arial" w:eastAsia="黑体" w:cs="Arial"/>
                <w:bCs/>
                <w:color w:val="000000"/>
                <w:sz w:val="21"/>
                <w:szCs w:val="18"/>
              </w:rPr>
            </w:pPr>
            <w:r>
              <w:rPr>
                <w:rFonts w:hint="eastAsia" w:ascii="宋体" w:hAnsi="宋体" w:eastAsia="宋体" w:cs="宋体"/>
                <w:sz w:val="21"/>
                <w:szCs w:val="21"/>
              </w:rPr>
              <w:t>5</w:t>
            </w:r>
          </w:p>
        </w:tc>
        <w:tc>
          <w:tcPr>
            <w:tcW w:w="6459" w:type="dxa"/>
            <w:vAlign w:val="center"/>
          </w:tcPr>
          <w:p w14:paraId="6431CDE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bCs/>
              </w:rPr>
            </w:pPr>
            <w:r>
              <w:rPr>
                <w:rFonts w:hint="eastAsia" w:ascii="宋体" w:hAnsi="宋体" w:eastAsia="宋体" w:cs="宋体"/>
                <w:sz w:val="21"/>
                <w:szCs w:val="21"/>
              </w:rPr>
              <w:t>培养学生的全球视野和国际竞争意识。</w:t>
            </w:r>
          </w:p>
        </w:tc>
      </w:tr>
      <w:tr w14:paraId="769E9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5" w:type="dxa"/>
            <w:vMerge w:val="continue"/>
            <w:vAlign w:val="center"/>
          </w:tcPr>
          <w:p w14:paraId="61F8E59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rPr>
            </w:pPr>
          </w:p>
        </w:tc>
        <w:tc>
          <w:tcPr>
            <w:tcW w:w="782" w:type="dxa"/>
            <w:shd w:val="clear" w:color="auto" w:fill="auto"/>
            <w:vAlign w:val="center"/>
          </w:tcPr>
          <w:p w14:paraId="471D73B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Arial" w:hAnsi="Arial" w:eastAsia="黑体" w:cs="Arial"/>
                <w:bCs/>
                <w:color w:val="000000"/>
                <w:sz w:val="21"/>
                <w:szCs w:val="18"/>
              </w:rPr>
            </w:pPr>
            <w:r>
              <w:rPr>
                <w:rFonts w:hint="eastAsia" w:ascii="宋体" w:hAnsi="宋体" w:eastAsia="宋体" w:cs="宋体"/>
                <w:sz w:val="21"/>
                <w:szCs w:val="21"/>
              </w:rPr>
              <w:t>6</w:t>
            </w:r>
          </w:p>
        </w:tc>
        <w:tc>
          <w:tcPr>
            <w:tcW w:w="6459" w:type="dxa"/>
            <w:vAlign w:val="center"/>
          </w:tcPr>
          <w:p w14:paraId="14291C8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bCs/>
              </w:rPr>
            </w:pPr>
            <w:r>
              <w:rPr>
                <w:rFonts w:hint="eastAsia" w:ascii="宋体" w:hAnsi="宋体" w:eastAsia="宋体" w:cs="宋体"/>
                <w:sz w:val="21"/>
                <w:szCs w:val="21"/>
              </w:rPr>
              <w:t>强化学生的国际合作意识和社会责任感。</w:t>
            </w:r>
          </w:p>
        </w:tc>
      </w:tr>
      <w:tr w14:paraId="7FABE7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35" w:type="dxa"/>
            <w:tcBorders>
              <w:top w:val="single" w:color="222222" w:sz="6" w:space="0"/>
              <w:left w:val="single" w:color="222222" w:sz="6" w:space="0"/>
              <w:bottom w:val="single" w:color="222222" w:sz="6" w:space="0"/>
              <w:right w:val="single" w:color="222222" w:sz="6" w:space="0"/>
            </w:tcBorders>
          </w:tcPr>
          <w:p w14:paraId="2D4B9C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Type</w:t>
            </w:r>
          </w:p>
        </w:tc>
        <w:tc>
          <w:tcPr>
            <w:tcW w:w="782" w:type="dxa"/>
            <w:tcBorders>
              <w:top w:val="single" w:color="222222" w:sz="6" w:space="0"/>
              <w:left w:val="single" w:color="222222" w:sz="6" w:space="0"/>
              <w:bottom w:val="single" w:color="222222" w:sz="6" w:space="0"/>
              <w:right w:val="single" w:color="222222" w:sz="6" w:space="0"/>
            </w:tcBorders>
          </w:tcPr>
          <w:p w14:paraId="59BB01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Serial Number</w:t>
            </w:r>
          </w:p>
        </w:tc>
        <w:tc>
          <w:tcPr>
            <w:tcW w:w="6459" w:type="dxa"/>
            <w:tcBorders>
              <w:top w:val="single" w:color="222222" w:sz="6" w:space="0"/>
              <w:left w:val="single" w:color="222222" w:sz="6" w:space="0"/>
              <w:bottom w:val="single" w:color="222222" w:sz="6" w:space="0"/>
              <w:right w:val="single" w:color="222222" w:sz="6" w:space="0"/>
            </w:tcBorders>
          </w:tcPr>
          <w:p w14:paraId="4CD804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Content</w:t>
            </w:r>
          </w:p>
        </w:tc>
      </w:tr>
      <w:tr w14:paraId="4BF8D2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35" w:type="dxa"/>
            <w:tcBorders>
              <w:top w:val="single" w:color="222222" w:sz="6" w:space="0"/>
              <w:left w:val="single" w:color="222222" w:sz="6" w:space="0"/>
              <w:bottom w:val="single" w:color="222222" w:sz="6" w:space="0"/>
              <w:right w:val="single" w:color="222222" w:sz="6" w:space="0"/>
            </w:tcBorders>
          </w:tcPr>
          <w:p w14:paraId="26D9C9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Knowledge Objectives</w:t>
            </w:r>
          </w:p>
        </w:tc>
        <w:tc>
          <w:tcPr>
            <w:tcW w:w="782" w:type="dxa"/>
            <w:tcBorders>
              <w:top w:val="single" w:color="222222" w:sz="6" w:space="0"/>
              <w:left w:val="single" w:color="222222" w:sz="6" w:space="0"/>
              <w:bottom w:val="single" w:color="222222" w:sz="6" w:space="0"/>
              <w:right w:val="single" w:color="222222" w:sz="6" w:space="0"/>
            </w:tcBorders>
          </w:tcPr>
          <w:p w14:paraId="52A98B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1</w:t>
            </w:r>
          </w:p>
        </w:tc>
        <w:tc>
          <w:tcPr>
            <w:tcW w:w="6459" w:type="dxa"/>
            <w:tcBorders>
              <w:top w:val="single" w:color="222222" w:sz="6" w:space="0"/>
              <w:left w:val="single" w:color="222222" w:sz="6" w:space="0"/>
              <w:bottom w:val="single" w:color="222222" w:sz="6" w:space="0"/>
              <w:right w:val="single" w:color="222222" w:sz="6" w:space="0"/>
            </w:tcBorders>
          </w:tcPr>
          <w:p w14:paraId="6F4492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Students can understand and master the basic concepts, theories, and methods of International Studies.</w:t>
            </w:r>
          </w:p>
        </w:tc>
      </w:tr>
      <w:tr w14:paraId="039DA6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35" w:type="dxa"/>
            <w:tcBorders>
              <w:top w:val="single" w:color="222222" w:sz="6" w:space="0"/>
              <w:left w:val="single" w:color="222222" w:sz="6" w:space="0"/>
              <w:bottom w:val="single" w:color="222222" w:sz="6" w:space="0"/>
              <w:right w:val="single" w:color="222222" w:sz="6" w:space="0"/>
            </w:tcBorders>
          </w:tcPr>
          <w:p w14:paraId="3C45FA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Knowledge Objectives</w:t>
            </w:r>
          </w:p>
        </w:tc>
        <w:tc>
          <w:tcPr>
            <w:tcW w:w="782" w:type="dxa"/>
            <w:tcBorders>
              <w:top w:val="single" w:color="222222" w:sz="6" w:space="0"/>
              <w:left w:val="single" w:color="222222" w:sz="6" w:space="0"/>
              <w:bottom w:val="single" w:color="222222" w:sz="6" w:space="0"/>
              <w:right w:val="single" w:color="222222" w:sz="6" w:space="0"/>
            </w:tcBorders>
          </w:tcPr>
          <w:p w14:paraId="35876D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2</w:t>
            </w:r>
          </w:p>
        </w:tc>
        <w:tc>
          <w:tcPr>
            <w:tcW w:w="6459" w:type="dxa"/>
            <w:tcBorders>
              <w:top w:val="single" w:color="222222" w:sz="6" w:space="0"/>
              <w:left w:val="single" w:color="222222" w:sz="6" w:space="0"/>
              <w:bottom w:val="single" w:color="222222" w:sz="6" w:space="0"/>
              <w:right w:val="single" w:color="222222" w:sz="6" w:space="0"/>
            </w:tcBorders>
          </w:tcPr>
          <w:p w14:paraId="5BE2D7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Students can analyze economic, political, cultural phenomena, and their impacts under globalization.</w:t>
            </w:r>
          </w:p>
        </w:tc>
      </w:tr>
      <w:tr w14:paraId="6D5392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35" w:type="dxa"/>
            <w:tcBorders>
              <w:top w:val="single" w:color="222222" w:sz="6" w:space="0"/>
              <w:left w:val="single" w:color="222222" w:sz="6" w:space="0"/>
              <w:bottom w:val="single" w:color="222222" w:sz="6" w:space="0"/>
              <w:right w:val="single" w:color="222222" w:sz="6" w:space="0"/>
            </w:tcBorders>
          </w:tcPr>
          <w:p w14:paraId="3743CD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Skill Objectives</w:t>
            </w:r>
          </w:p>
        </w:tc>
        <w:tc>
          <w:tcPr>
            <w:tcW w:w="782" w:type="dxa"/>
            <w:tcBorders>
              <w:top w:val="single" w:color="222222" w:sz="6" w:space="0"/>
              <w:left w:val="single" w:color="222222" w:sz="6" w:space="0"/>
              <w:bottom w:val="single" w:color="222222" w:sz="6" w:space="0"/>
              <w:right w:val="single" w:color="222222" w:sz="6" w:space="0"/>
            </w:tcBorders>
          </w:tcPr>
          <w:p w14:paraId="7515D2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3</w:t>
            </w:r>
          </w:p>
        </w:tc>
        <w:tc>
          <w:tcPr>
            <w:tcW w:w="6459" w:type="dxa"/>
            <w:tcBorders>
              <w:top w:val="single" w:color="222222" w:sz="6" w:space="0"/>
              <w:left w:val="single" w:color="222222" w:sz="6" w:space="0"/>
              <w:bottom w:val="single" w:color="222222" w:sz="6" w:space="0"/>
              <w:right w:val="single" w:color="222222" w:sz="6" w:space="0"/>
            </w:tcBorders>
          </w:tcPr>
          <w:p w14:paraId="2A3757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Students can apply interdisciplinary knowledge and methods to analyze global issues.</w:t>
            </w:r>
          </w:p>
        </w:tc>
      </w:tr>
      <w:tr w14:paraId="70EEA1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35" w:type="dxa"/>
            <w:tcBorders>
              <w:top w:val="single" w:color="222222" w:sz="6" w:space="0"/>
              <w:left w:val="single" w:color="222222" w:sz="6" w:space="0"/>
              <w:bottom w:val="single" w:color="222222" w:sz="6" w:space="0"/>
              <w:right w:val="single" w:color="222222" w:sz="6" w:space="0"/>
            </w:tcBorders>
          </w:tcPr>
          <w:p w14:paraId="3EF95CC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Skill Objectives</w:t>
            </w:r>
          </w:p>
        </w:tc>
        <w:tc>
          <w:tcPr>
            <w:tcW w:w="782" w:type="dxa"/>
            <w:tcBorders>
              <w:top w:val="single" w:color="222222" w:sz="6" w:space="0"/>
              <w:left w:val="single" w:color="222222" w:sz="6" w:space="0"/>
              <w:bottom w:val="single" w:color="222222" w:sz="6" w:space="0"/>
              <w:right w:val="single" w:color="222222" w:sz="6" w:space="0"/>
            </w:tcBorders>
          </w:tcPr>
          <w:p w14:paraId="137882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4</w:t>
            </w:r>
          </w:p>
        </w:tc>
        <w:tc>
          <w:tcPr>
            <w:tcW w:w="6459" w:type="dxa"/>
            <w:tcBorders>
              <w:top w:val="single" w:color="222222" w:sz="6" w:space="0"/>
              <w:left w:val="single" w:color="222222" w:sz="6" w:space="0"/>
              <w:bottom w:val="single" w:color="222222" w:sz="6" w:space="0"/>
              <w:right w:val="single" w:color="222222" w:sz="6" w:space="0"/>
            </w:tcBorders>
          </w:tcPr>
          <w:p w14:paraId="720F38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Students can possess basic cross-cultural communication and international cooperation abilities.</w:t>
            </w:r>
          </w:p>
        </w:tc>
      </w:tr>
      <w:tr w14:paraId="51E2AB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35" w:type="dxa"/>
            <w:tcBorders>
              <w:top w:val="single" w:color="222222" w:sz="6" w:space="0"/>
              <w:left w:val="single" w:color="222222" w:sz="6" w:space="0"/>
              <w:bottom w:val="single" w:color="222222" w:sz="6" w:space="0"/>
              <w:right w:val="single" w:color="222222" w:sz="6" w:space="0"/>
            </w:tcBorders>
          </w:tcPr>
          <w:p w14:paraId="68CB6C5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Competency Objectives (Including Ideological and Political Objectives)</w:t>
            </w:r>
          </w:p>
        </w:tc>
        <w:tc>
          <w:tcPr>
            <w:tcW w:w="782" w:type="dxa"/>
            <w:tcBorders>
              <w:top w:val="single" w:color="222222" w:sz="6" w:space="0"/>
              <w:left w:val="single" w:color="222222" w:sz="6" w:space="0"/>
              <w:bottom w:val="single" w:color="222222" w:sz="6" w:space="0"/>
              <w:right w:val="single" w:color="222222" w:sz="6" w:space="0"/>
            </w:tcBorders>
          </w:tcPr>
          <w:p w14:paraId="7EC22A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5</w:t>
            </w:r>
          </w:p>
        </w:tc>
        <w:tc>
          <w:tcPr>
            <w:tcW w:w="6459" w:type="dxa"/>
            <w:tcBorders>
              <w:top w:val="single" w:color="222222" w:sz="6" w:space="0"/>
              <w:left w:val="single" w:color="222222" w:sz="6" w:space="0"/>
              <w:bottom w:val="single" w:color="222222" w:sz="6" w:space="0"/>
              <w:right w:val="single" w:color="222222" w:sz="6" w:space="0"/>
            </w:tcBorders>
          </w:tcPr>
          <w:p w14:paraId="0DB86B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Cultivate students' global vision and international competitiveness.</w:t>
            </w:r>
          </w:p>
        </w:tc>
      </w:tr>
      <w:tr w14:paraId="091288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235" w:type="dxa"/>
            <w:tcBorders>
              <w:top w:val="single" w:color="222222" w:sz="6" w:space="0"/>
              <w:left w:val="single" w:color="222222" w:sz="6" w:space="0"/>
              <w:bottom w:val="single" w:color="222222" w:sz="6" w:space="0"/>
              <w:right w:val="single" w:color="222222" w:sz="6" w:space="0"/>
            </w:tcBorders>
          </w:tcPr>
          <w:p w14:paraId="4CDBAD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Competency Objectives (Including Ideological and Political Objectives)</w:t>
            </w:r>
          </w:p>
        </w:tc>
        <w:tc>
          <w:tcPr>
            <w:tcW w:w="782" w:type="dxa"/>
            <w:tcBorders>
              <w:top w:val="single" w:color="222222" w:sz="6" w:space="0"/>
              <w:left w:val="single" w:color="222222" w:sz="6" w:space="0"/>
              <w:bottom w:val="single" w:color="222222" w:sz="6" w:space="0"/>
              <w:right w:val="single" w:color="222222" w:sz="6" w:space="0"/>
            </w:tcBorders>
          </w:tcPr>
          <w:p w14:paraId="071E16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6</w:t>
            </w:r>
          </w:p>
        </w:tc>
        <w:tc>
          <w:tcPr>
            <w:tcW w:w="6459" w:type="dxa"/>
            <w:tcBorders>
              <w:top w:val="single" w:color="222222" w:sz="6" w:space="0"/>
              <w:left w:val="single" w:color="222222" w:sz="6" w:space="0"/>
              <w:bottom w:val="single" w:color="222222" w:sz="6" w:space="0"/>
              <w:right w:val="single" w:color="222222" w:sz="6" w:space="0"/>
            </w:tcBorders>
          </w:tcPr>
          <w:p w14:paraId="593244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Strengthen students' sense of international cooperation and social responsibility.</w:t>
            </w:r>
          </w:p>
        </w:tc>
      </w:tr>
    </w:tbl>
    <w:p w14:paraId="78E07C32">
      <w:pPr>
        <w:pStyle w:val="17"/>
        <w:spacing w:before="163" w:beforeLines="50" w:after="163"/>
      </w:pPr>
    </w:p>
    <w:p w14:paraId="30FAA676">
      <w:pPr>
        <w:pStyle w:val="17"/>
        <w:spacing w:before="163" w:beforeLines="50" w:after="163"/>
      </w:pPr>
      <w:r>
        <w:rPr>
          <w:rFonts w:hint="default"/>
          <w:lang w:val="en-US"/>
        </w:rPr>
        <w:br w:type="page"/>
      </w:r>
      <w:r>
        <w:rPr>
          <w:rFonts w:hint="eastAsia"/>
        </w:rPr>
        <w:t>（二）课程支撑的毕业要求</w:t>
      </w:r>
    </w:p>
    <w:tbl>
      <w:tblPr>
        <w:tblStyle w:val="7"/>
        <w:tblW w:w="4998" w:type="pct"/>
        <w:tblInd w:w="0" w:type="dxa"/>
        <w:tblLayout w:type="autofit"/>
        <w:tblCellMar>
          <w:top w:w="0" w:type="dxa"/>
          <w:left w:w="108" w:type="dxa"/>
          <w:bottom w:w="0" w:type="dxa"/>
          <w:right w:w="108" w:type="dxa"/>
        </w:tblCellMar>
      </w:tblPr>
      <w:tblGrid>
        <w:gridCol w:w="2839"/>
        <w:gridCol w:w="2840"/>
        <w:gridCol w:w="2840"/>
      </w:tblGrid>
      <w:tr w14:paraId="797C8776">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292C38E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毕业要求</w:t>
            </w:r>
          </w:p>
        </w:tc>
        <w:tc>
          <w:tcPr>
            <w:tcW w:w="1666" w:type="pct"/>
            <w:tcBorders>
              <w:top w:val="single" w:color="222222" w:sz="6" w:space="0"/>
              <w:left w:val="single" w:color="222222" w:sz="6" w:space="0"/>
              <w:bottom w:val="single" w:color="222222" w:sz="6" w:space="0"/>
              <w:right w:val="single" w:color="222222" w:sz="6" w:space="0"/>
            </w:tcBorders>
            <w:vAlign w:val="center"/>
          </w:tcPr>
          <w:p w14:paraId="43075AE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指标点</w:t>
            </w:r>
          </w:p>
        </w:tc>
        <w:tc>
          <w:tcPr>
            <w:tcW w:w="1666" w:type="pct"/>
            <w:tcBorders>
              <w:top w:val="single" w:color="222222" w:sz="6" w:space="0"/>
              <w:left w:val="single" w:color="222222" w:sz="6" w:space="0"/>
              <w:bottom w:val="single" w:color="222222" w:sz="6" w:space="0"/>
              <w:right w:val="single" w:color="222222" w:sz="6" w:space="0"/>
            </w:tcBorders>
            <w:vAlign w:val="center"/>
          </w:tcPr>
          <w:p w14:paraId="0D14E31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支撑度</w:t>
            </w:r>
          </w:p>
        </w:tc>
      </w:tr>
      <w:tr w14:paraId="278BD8CF">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5049407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LO2专业能力</w:t>
            </w:r>
          </w:p>
        </w:tc>
        <w:tc>
          <w:tcPr>
            <w:tcW w:w="1666" w:type="pct"/>
            <w:tcBorders>
              <w:top w:val="single" w:color="222222" w:sz="6" w:space="0"/>
              <w:left w:val="single" w:color="222222" w:sz="6" w:space="0"/>
              <w:bottom w:val="single" w:color="222222" w:sz="6" w:space="0"/>
              <w:right w:val="single" w:color="222222" w:sz="6" w:space="0"/>
            </w:tcBorders>
            <w:vAlign w:val="center"/>
          </w:tcPr>
          <w:p w14:paraId="73CA500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①具有专业所需的人文科学素养</w:t>
            </w:r>
          </w:p>
        </w:tc>
        <w:tc>
          <w:tcPr>
            <w:tcW w:w="1666" w:type="pct"/>
            <w:tcBorders>
              <w:top w:val="single" w:color="222222" w:sz="6" w:space="0"/>
              <w:left w:val="single" w:color="222222" w:sz="6" w:space="0"/>
              <w:bottom w:val="single" w:color="222222" w:sz="6" w:space="0"/>
              <w:right w:val="single" w:color="222222" w:sz="6" w:space="0"/>
            </w:tcBorders>
            <w:vAlign w:val="center"/>
          </w:tcPr>
          <w:p w14:paraId="2EFA4D0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H</w:t>
            </w:r>
          </w:p>
        </w:tc>
      </w:tr>
      <w:tr w14:paraId="299DCB40">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5955FE4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LO3表达沟通</w:t>
            </w:r>
          </w:p>
        </w:tc>
        <w:tc>
          <w:tcPr>
            <w:tcW w:w="1666" w:type="pct"/>
            <w:tcBorders>
              <w:top w:val="single" w:color="222222" w:sz="6" w:space="0"/>
              <w:left w:val="single" w:color="222222" w:sz="6" w:space="0"/>
              <w:bottom w:val="single" w:color="222222" w:sz="6" w:space="0"/>
              <w:right w:val="single" w:color="222222" w:sz="6" w:space="0"/>
            </w:tcBorders>
            <w:vAlign w:val="center"/>
          </w:tcPr>
          <w:p w14:paraId="728217D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跨文化交流能力①倾听他人意见、尊重他人观点、分析他人需求</w:t>
            </w:r>
          </w:p>
        </w:tc>
        <w:tc>
          <w:tcPr>
            <w:tcW w:w="1666" w:type="pct"/>
            <w:tcBorders>
              <w:top w:val="single" w:color="222222" w:sz="6" w:space="0"/>
              <w:left w:val="single" w:color="222222" w:sz="6" w:space="0"/>
              <w:bottom w:val="single" w:color="222222" w:sz="6" w:space="0"/>
              <w:right w:val="single" w:color="222222" w:sz="6" w:space="0"/>
            </w:tcBorders>
            <w:vAlign w:val="center"/>
          </w:tcPr>
          <w:p w14:paraId="366D282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w:t>
            </w:r>
          </w:p>
        </w:tc>
      </w:tr>
      <w:tr w14:paraId="6620E99B">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0C1D282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LO7信息应用</w:t>
            </w:r>
          </w:p>
        </w:tc>
        <w:tc>
          <w:tcPr>
            <w:tcW w:w="1666" w:type="pct"/>
            <w:tcBorders>
              <w:top w:val="single" w:color="222222" w:sz="6" w:space="0"/>
              <w:left w:val="single" w:color="222222" w:sz="6" w:space="0"/>
              <w:bottom w:val="single" w:color="222222" w:sz="6" w:space="0"/>
              <w:right w:val="single" w:color="222222" w:sz="6" w:space="0"/>
            </w:tcBorders>
            <w:vAlign w:val="center"/>
          </w:tcPr>
          <w:p w14:paraId="1AA1520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①能够根据需要进行专业文献检索</w:t>
            </w:r>
          </w:p>
        </w:tc>
        <w:tc>
          <w:tcPr>
            <w:tcW w:w="1666" w:type="pct"/>
            <w:tcBorders>
              <w:top w:val="single" w:color="222222" w:sz="6" w:space="0"/>
              <w:left w:val="single" w:color="222222" w:sz="6" w:space="0"/>
              <w:bottom w:val="single" w:color="222222" w:sz="6" w:space="0"/>
              <w:right w:val="single" w:color="222222" w:sz="6" w:space="0"/>
            </w:tcBorders>
            <w:vAlign w:val="center"/>
          </w:tcPr>
          <w:p w14:paraId="705EDDD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w:t>
            </w:r>
          </w:p>
        </w:tc>
      </w:tr>
      <w:tr w14:paraId="6D16290A">
        <w:tc>
          <w:tcPr>
            <w:tcW w:w="1666" w:type="pct"/>
            <w:tcBorders>
              <w:top w:val="single" w:color="222222" w:sz="6" w:space="0"/>
              <w:left w:val="single" w:color="222222" w:sz="6" w:space="0"/>
              <w:bottom w:val="single" w:color="222222" w:sz="6" w:space="0"/>
              <w:right w:val="single" w:color="222222" w:sz="6" w:space="0"/>
            </w:tcBorders>
            <w:vAlign w:val="center"/>
          </w:tcPr>
          <w:p w14:paraId="27B6B70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LO8国际视野</w:t>
            </w:r>
          </w:p>
        </w:tc>
        <w:tc>
          <w:tcPr>
            <w:tcW w:w="1666" w:type="pct"/>
            <w:tcBorders>
              <w:top w:val="single" w:color="222222" w:sz="6" w:space="0"/>
              <w:left w:val="single" w:color="222222" w:sz="6" w:space="0"/>
              <w:bottom w:val="single" w:color="222222" w:sz="6" w:space="0"/>
              <w:right w:val="single" w:color="222222" w:sz="6" w:space="0"/>
            </w:tcBorders>
            <w:vAlign w:val="center"/>
          </w:tcPr>
          <w:p w14:paraId="09B9E02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国际竞争意识②理解其他国家历史文化，有跨文化交流能力</w:t>
            </w:r>
          </w:p>
        </w:tc>
        <w:tc>
          <w:tcPr>
            <w:tcW w:w="1666" w:type="pct"/>
            <w:tcBorders>
              <w:top w:val="single" w:color="222222" w:sz="6" w:space="0"/>
              <w:left w:val="single" w:color="222222" w:sz="6" w:space="0"/>
              <w:bottom w:val="single" w:color="222222" w:sz="6" w:space="0"/>
              <w:right w:val="single" w:color="222222" w:sz="6" w:space="0"/>
            </w:tcBorders>
            <w:vAlign w:val="center"/>
          </w:tcPr>
          <w:p w14:paraId="715A6A2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H</w:t>
            </w:r>
          </w:p>
        </w:tc>
      </w:tr>
      <w:tr w14:paraId="02106ACF">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42302F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Graduation Requirement</w:t>
            </w:r>
          </w:p>
        </w:tc>
        <w:tc>
          <w:tcPr>
            <w:tcW w:w="1666" w:type="pct"/>
            <w:tcBorders>
              <w:top w:val="single" w:color="222222" w:sz="6" w:space="0"/>
              <w:left w:val="single" w:color="222222" w:sz="6" w:space="0"/>
              <w:bottom w:val="single" w:color="222222" w:sz="6" w:space="0"/>
              <w:right w:val="single" w:color="222222" w:sz="6" w:space="0"/>
            </w:tcBorders>
            <w:vAlign w:val="center"/>
          </w:tcPr>
          <w:p w14:paraId="6BCE99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Indicator Point</w:t>
            </w:r>
          </w:p>
        </w:tc>
        <w:tc>
          <w:tcPr>
            <w:tcW w:w="1666" w:type="pct"/>
            <w:tcBorders>
              <w:top w:val="single" w:color="222222" w:sz="6" w:space="0"/>
              <w:left w:val="single" w:color="222222" w:sz="6" w:space="0"/>
              <w:bottom w:val="single" w:color="222222" w:sz="6" w:space="0"/>
              <w:right w:val="single" w:color="222222" w:sz="6" w:space="0"/>
            </w:tcBorders>
            <w:vAlign w:val="center"/>
          </w:tcPr>
          <w:p w14:paraId="714436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Support Level</w:t>
            </w:r>
          </w:p>
        </w:tc>
      </w:tr>
      <w:tr w14:paraId="6280AFF8">
        <w:tc>
          <w:tcPr>
            <w:tcW w:w="1666" w:type="pct"/>
            <w:tcBorders>
              <w:top w:val="single" w:color="222222" w:sz="6" w:space="0"/>
              <w:left w:val="single" w:color="222222" w:sz="6" w:space="0"/>
              <w:bottom w:val="single" w:color="222222" w:sz="6" w:space="0"/>
              <w:right w:val="single" w:color="222222" w:sz="6" w:space="0"/>
            </w:tcBorders>
            <w:vAlign w:val="center"/>
          </w:tcPr>
          <w:p w14:paraId="578882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LO2 Professional Competence</w:t>
            </w:r>
          </w:p>
        </w:tc>
        <w:tc>
          <w:tcPr>
            <w:tcW w:w="1666" w:type="pct"/>
            <w:tcBorders>
              <w:top w:val="single" w:color="222222" w:sz="6" w:space="0"/>
              <w:left w:val="single" w:color="222222" w:sz="6" w:space="0"/>
              <w:bottom w:val="single" w:color="222222" w:sz="6" w:space="0"/>
              <w:right w:val="single" w:color="222222" w:sz="6" w:space="0"/>
            </w:tcBorders>
            <w:vAlign w:val="center"/>
          </w:tcPr>
          <w:p w14:paraId="680D9A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① Possess humanistic and scientific literacy required for the major</w:t>
            </w:r>
          </w:p>
        </w:tc>
        <w:tc>
          <w:tcPr>
            <w:tcW w:w="1666" w:type="pct"/>
            <w:tcBorders>
              <w:top w:val="single" w:color="222222" w:sz="6" w:space="0"/>
              <w:left w:val="single" w:color="222222" w:sz="6" w:space="0"/>
              <w:bottom w:val="single" w:color="222222" w:sz="6" w:space="0"/>
              <w:right w:val="single" w:color="222222" w:sz="6" w:space="0"/>
            </w:tcBorders>
            <w:vAlign w:val="center"/>
          </w:tcPr>
          <w:p w14:paraId="48CEDF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H</w:t>
            </w:r>
          </w:p>
        </w:tc>
      </w:tr>
      <w:tr w14:paraId="4A7704E9">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784DBE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LO3 Expression and Communication</w:t>
            </w:r>
          </w:p>
        </w:tc>
        <w:tc>
          <w:tcPr>
            <w:tcW w:w="1666" w:type="pct"/>
            <w:tcBorders>
              <w:top w:val="single" w:color="222222" w:sz="6" w:space="0"/>
              <w:left w:val="single" w:color="222222" w:sz="6" w:space="0"/>
              <w:bottom w:val="single" w:color="222222" w:sz="6" w:space="0"/>
              <w:right w:val="single" w:color="222222" w:sz="6" w:space="0"/>
            </w:tcBorders>
            <w:vAlign w:val="center"/>
          </w:tcPr>
          <w:p w14:paraId="68764C5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Cross-cultural communication ability ① Listen to others' opinions, respect their viewpoints, analyze their needs</w:t>
            </w:r>
          </w:p>
        </w:tc>
        <w:tc>
          <w:tcPr>
            <w:tcW w:w="1666" w:type="pct"/>
            <w:tcBorders>
              <w:top w:val="single" w:color="222222" w:sz="6" w:space="0"/>
              <w:left w:val="single" w:color="222222" w:sz="6" w:space="0"/>
              <w:bottom w:val="single" w:color="222222" w:sz="6" w:space="0"/>
              <w:right w:val="single" w:color="222222" w:sz="6" w:space="0"/>
            </w:tcBorders>
            <w:vAlign w:val="center"/>
          </w:tcPr>
          <w:p w14:paraId="330828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L</w:t>
            </w:r>
          </w:p>
        </w:tc>
      </w:tr>
      <w:tr w14:paraId="6C7C3903">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085B83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LO7 Information Application</w:t>
            </w:r>
          </w:p>
        </w:tc>
        <w:tc>
          <w:tcPr>
            <w:tcW w:w="1666" w:type="pct"/>
            <w:tcBorders>
              <w:top w:val="single" w:color="222222" w:sz="6" w:space="0"/>
              <w:left w:val="single" w:color="222222" w:sz="6" w:space="0"/>
              <w:bottom w:val="single" w:color="222222" w:sz="6" w:space="0"/>
              <w:right w:val="single" w:color="222222" w:sz="6" w:space="0"/>
            </w:tcBorders>
            <w:vAlign w:val="center"/>
          </w:tcPr>
          <w:p w14:paraId="554D1B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① Ability to conduct professional literature retrieval as needed</w:t>
            </w:r>
          </w:p>
        </w:tc>
        <w:tc>
          <w:tcPr>
            <w:tcW w:w="1666" w:type="pct"/>
            <w:tcBorders>
              <w:top w:val="single" w:color="222222" w:sz="6" w:space="0"/>
              <w:left w:val="single" w:color="222222" w:sz="6" w:space="0"/>
              <w:bottom w:val="single" w:color="222222" w:sz="6" w:space="0"/>
              <w:right w:val="single" w:color="222222" w:sz="6" w:space="0"/>
            </w:tcBorders>
            <w:vAlign w:val="center"/>
          </w:tcPr>
          <w:p w14:paraId="4DAB12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M</w:t>
            </w:r>
          </w:p>
        </w:tc>
      </w:tr>
      <w:tr w14:paraId="06901F18">
        <w:tblPrEx>
          <w:tblCellMar>
            <w:top w:w="0" w:type="dxa"/>
            <w:left w:w="108" w:type="dxa"/>
            <w:bottom w:w="0" w:type="dxa"/>
            <w:right w:w="108" w:type="dxa"/>
          </w:tblCellMar>
        </w:tblPrEx>
        <w:tc>
          <w:tcPr>
            <w:tcW w:w="1666" w:type="pct"/>
            <w:tcBorders>
              <w:top w:val="single" w:color="222222" w:sz="6" w:space="0"/>
              <w:left w:val="single" w:color="222222" w:sz="6" w:space="0"/>
              <w:bottom w:val="single" w:color="222222" w:sz="6" w:space="0"/>
              <w:right w:val="single" w:color="222222" w:sz="6" w:space="0"/>
            </w:tcBorders>
            <w:vAlign w:val="center"/>
          </w:tcPr>
          <w:p w14:paraId="62F424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LO8 International Vision</w:t>
            </w:r>
          </w:p>
        </w:tc>
        <w:tc>
          <w:tcPr>
            <w:tcW w:w="1666" w:type="pct"/>
            <w:tcBorders>
              <w:top w:val="single" w:color="222222" w:sz="6" w:space="0"/>
              <w:left w:val="single" w:color="222222" w:sz="6" w:space="0"/>
              <w:bottom w:val="single" w:color="222222" w:sz="6" w:space="0"/>
              <w:right w:val="single" w:color="222222" w:sz="6" w:space="0"/>
            </w:tcBorders>
            <w:vAlign w:val="center"/>
          </w:tcPr>
          <w:p w14:paraId="398E4A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International competitiveness ② Understand other countries' history and culture, and possess cross-cultural communication ability</w:t>
            </w:r>
          </w:p>
        </w:tc>
        <w:tc>
          <w:tcPr>
            <w:tcW w:w="1666" w:type="pct"/>
            <w:tcBorders>
              <w:top w:val="single" w:color="222222" w:sz="6" w:space="0"/>
              <w:left w:val="single" w:color="222222" w:sz="6" w:space="0"/>
              <w:bottom w:val="single" w:color="222222" w:sz="6" w:space="0"/>
              <w:right w:val="single" w:color="222222" w:sz="6" w:space="0"/>
            </w:tcBorders>
            <w:vAlign w:val="center"/>
          </w:tcPr>
          <w:p w14:paraId="2EC509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eastAsia="&quot;Microsoft YaHei&quot;" w:cs="Times New Roman"/>
                <w:sz w:val="21"/>
                <w:szCs w:val="21"/>
              </w:rPr>
              <w:t>H</w:t>
            </w:r>
          </w:p>
        </w:tc>
      </w:tr>
    </w:tbl>
    <w:p w14:paraId="2A9ECE14">
      <w:pPr>
        <w:pStyle w:val="17"/>
        <w:numPr>
          <w:ilvl w:val="0"/>
          <w:numId w:val="1"/>
        </w:numPr>
        <w:spacing w:before="163" w:beforeLines="50" w:after="163"/>
        <w:rPr>
          <w:rFonts w:hint="eastAsia"/>
        </w:rPr>
      </w:pPr>
      <w:r>
        <w:rPr>
          <w:rFonts w:hint="eastAsia"/>
        </w:rPr>
        <w:t>毕业要求与课程目标的关系</w:t>
      </w:r>
    </w:p>
    <w:tbl>
      <w:tblPr>
        <w:tblStyle w:val="7"/>
        <w:tblW w:w="4998" w:type="pct"/>
        <w:tblInd w:w="0" w:type="dxa"/>
        <w:tblLayout w:type="autofit"/>
        <w:tblCellMar>
          <w:top w:w="0" w:type="dxa"/>
          <w:left w:w="108" w:type="dxa"/>
          <w:bottom w:w="0" w:type="dxa"/>
          <w:right w:w="108" w:type="dxa"/>
        </w:tblCellMar>
      </w:tblPr>
      <w:tblGrid>
        <w:gridCol w:w="1703"/>
        <w:gridCol w:w="1704"/>
        <w:gridCol w:w="1704"/>
        <w:gridCol w:w="1704"/>
        <w:gridCol w:w="1704"/>
      </w:tblGrid>
      <w:tr w14:paraId="4DBBC6D1">
        <w:tblPrEx>
          <w:tblCellMar>
            <w:top w:w="0" w:type="dxa"/>
            <w:left w:w="108" w:type="dxa"/>
            <w:bottom w:w="0" w:type="dxa"/>
            <w:right w:w="108" w:type="dxa"/>
          </w:tblCellMar>
        </w:tblPrEx>
        <w:tc>
          <w:tcPr>
            <w:tcW w:w="1000" w:type="pct"/>
            <w:tcBorders>
              <w:top w:val="single" w:color="222222" w:sz="6" w:space="0"/>
              <w:left w:val="single" w:color="222222" w:sz="6" w:space="0"/>
              <w:bottom w:val="single" w:color="222222" w:sz="6" w:space="0"/>
              <w:right w:val="single" w:color="222222" w:sz="6" w:space="0"/>
            </w:tcBorders>
          </w:tcPr>
          <w:p w14:paraId="21E59DD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毕业要求</w:t>
            </w:r>
          </w:p>
        </w:tc>
        <w:tc>
          <w:tcPr>
            <w:tcW w:w="1000" w:type="pct"/>
            <w:tcBorders>
              <w:top w:val="single" w:color="222222" w:sz="6" w:space="0"/>
              <w:left w:val="single" w:color="222222" w:sz="6" w:space="0"/>
              <w:bottom w:val="single" w:color="222222" w:sz="6" w:space="0"/>
              <w:right w:val="single" w:color="222222" w:sz="6" w:space="0"/>
            </w:tcBorders>
          </w:tcPr>
          <w:p w14:paraId="11D0962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指标点</w:t>
            </w:r>
          </w:p>
        </w:tc>
        <w:tc>
          <w:tcPr>
            <w:tcW w:w="1000" w:type="pct"/>
            <w:tcBorders>
              <w:top w:val="single" w:color="222222" w:sz="6" w:space="0"/>
              <w:left w:val="single" w:color="222222" w:sz="6" w:space="0"/>
              <w:bottom w:val="single" w:color="222222" w:sz="6" w:space="0"/>
              <w:right w:val="single" w:color="222222" w:sz="6" w:space="0"/>
            </w:tcBorders>
          </w:tcPr>
          <w:p w14:paraId="0C6B484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支撑度</w:t>
            </w:r>
          </w:p>
        </w:tc>
        <w:tc>
          <w:tcPr>
            <w:tcW w:w="1000" w:type="pct"/>
            <w:tcBorders>
              <w:top w:val="single" w:color="222222" w:sz="6" w:space="0"/>
              <w:left w:val="single" w:color="222222" w:sz="6" w:space="0"/>
              <w:bottom w:val="single" w:color="222222" w:sz="6" w:space="0"/>
              <w:right w:val="single" w:color="222222" w:sz="6" w:space="0"/>
            </w:tcBorders>
          </w:tcPr>
          <w:p w14:paraId="0C11622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课程目标</w:t>
            </w:r>
          </w:p>
        </w:tc>
        <w:tc>
          <w:tcPr>
            <w:tcW w:w="1000" w:type="pct"/>
            <w:tcBorders>
              <w:top w:val="single" w:color="222222" w:sz="6" w:space="0"/>
              <w:left w:val="single" w:color="222222" w:sz="6" w:space="0"/>
              <w:bottom w:val="single" w:color="222222" w:sz="6" w:space="0"/>
              <w:right w:val="single" w:color="222222" w:sz="6" w:space="0"/>
            </w:tcBorders>
          </w:tcPr>
          <w:p w14:paraId="432DCC7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对指标点的贡献度</w:t>
            </w:r>
          </w:p>
        </w:tc>
      </w:tr>
      <w:tr w14:paraId="0D4EF994">
        <w:tblPrEx>
          <w:tblCellMar>
            <w:top w:w="0" w:type="dxa"/>
            <w:left w:w="108" w:type="dxa"/>
            <w:bottom w:w="0" w:type="dxa"/>
            <w:right w:w="108" w:type="dxa"/>
          </w:tblCellMar>
        </w:tblPrEx>
        <w:tc>
          <w:tcPr>
            <w:tcW w:w="1000" w:type="pct"/>
            <w:tcBorders>
              <w:top w:val="single" w:color="222222" w:sz="6" w:space="0"/>
              <w:left w:val="single" w:color="222222" w:sz="6" w:space="0"/>
              <w:bottom w:val="single" w:color="222222" w:sz="6" w:space="0"/>
              <w:right w:val="single" w:color="222222" w:sz="6" w:space="0"/>
            </w:tcBorders>
          </w:tcPr>
          <w:p w14:paraId="27A0C07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LO2专业能力</w:t>
            </w:r>
          </w:p>
        </w:tc>
        <w:tc>
          <w:tcPr>
            <w:tcW w:w="1000" w:type="pct"/>
            <w:tcBorders>
              <w:top w:val="single" w:color="222222" w:sz="6" w:space="0"/>
              <w:left w:val="single" w:color="222222" w:sz="6" w:space="0"/>
              <w:bottom w:val="single" w:color="222222" w:sz="6" w:space="0"/>
              <w:right w:val="single" w:color="222222" w:sz="6" w:space="0"/>
            </w:tcBorders>
          </w:tcPr>
          <w:p w14:paraId="4ECB31C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①</w:t>
            </w:r>
          </w:p>
        </w:tc>
        <w:tc>
          <w:tcPr>
            <w:tcW w:w="1000" w:type="pct"/>
            <w:tcBorders>
              <w:top w:val="single" w:color="222222" w:sz="6" w:space="0"/>
              <w:left w:val="single" w:color="222222" w:sz="6" w:space="0"/>
              <w:bottom w:val="single" w:color="222222" w:sz="6" w:space="0"/>
              <w:right w:val="single" w:color="222222" w:sz="6" w:space="0"/>
            </w:tcBorders>
          </w:tcPr>
          <w:p w14:paraId="0557F19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H</w:t>
            </w:r>
          </w:p>
        </w:tc>
        <w:tc>
          <w:tcPr>
            <w:tcW w:w="1000" w:type="pct"/>
            <w:tcBorders>
              <w:top w:val="single" w:color="222222" w:sz="6" w:space="0"/>
              <w:left w:val="single" w:color="222222" w:sz="6" w:space="0"/>
              <w:bottom w:val="single" w:color="222222" w:sz="6" w:space="0"/>
              <w:right w:val="single" w:color="222222" w:sz="6" w:space="0"/>
            </w:tcBorders>
          </w:tcPr>
          <w:p w14:paraId="0DB73F9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2</w:t>
            </w:r>
          </w:p>
        </w:tc>
        <w:tc>
          <w:tcPr>
            <w:tcW w:w="1000" w:type="pct"/>
            <w:tcBorders>
              <w:top w:val="single" w:color="222222" w:sz="6" w:space="0"/>
              <w:left w:val="single" w:color="222222" w:sz="6" w:space="0"/>
              <w:bottom w:val="single" w:color="222222" w:sz="6" w:space="0"/>
              <w:right w:val="single" w:color="222222" w:sz="6" w:space="0"/>
            </w:tcBorders>
          </w:tcPr>
          <w:p w14:paraId="1D50D85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全面支撑</w:t>
            </w:r>
          </w:p>
        </w:tc>
      </w:tr>
      <w:tr w14:paraId="2492E218">
        <w:tblPrEx>
          <w:tblCellMar>
            <w:top w:w="0" w:type="dxa"/>
            <w:left w:w="108" w:type="dxa"/>
            <w:bottom w:w="0" w:type="dxa"/>
            <w:right w:w="108" w:type="dxa"/>
          </w:tblCellMar>
        </w:tblPrEx>
        <w:tc>
          <w:tcPr>
            <w:tcW w:w="1000" w:type="pct"/>
            <w:tcBorders>
              <w:top w:val="single" w:color="222222" w:sz="6" w:space="0"/>
              <w:left w:val="single" w:color="222222" w:sz="6" w:space="0"/>
              <w:bottom w:val="single" w:color="222222" w:sz="6" w:space="0"/>
              <w:right w:val="single" w:color="222222" w:sz="6" w:space="0"/>
            </w:tcBorders>
          </w:tcPr>
          <w:p w14:paraId="118A47F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LO3表达沟通</w:t>
            </w:r>
          </w:p>
        </w:tc>
        <w:tc>
          <w:tcPr>
            <w:tcW w:w="1000" w:type="pct"/>
            <w:tcBorders>
              <w:top w:val="single" w:color="222222" w:sz="6" w:space="0"/>
              <w:left w:val="single" w:color="222222" w:sz="6" w:space="0"/>
              <w:bottom w:val="single" w:color="222222" w:sz="6" w:space="0"/>
              <w:right w:val="single" w:color="222222" w:sz="6" w:space="0"/>
            </w:tcBorders>
          </w:tcPr>
          <w:p w14:paraId="7B48E1F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跨文化交流能力</w:t>
            </w:r>
          </w:p>
        </w:tc>
        <w:tc>
          <w:tcPr>
            <w:tcW w:w="1000" w:type="pct"/>
            <w:tcBorders>
              <w:top w:val="single" w:color="222222" w:sz="6" w:space="0"/>
              <w:left w:val="single" w:color="222222" w:sz="6" w:space="0"/>
              <w:bottom w:val="single" w:color="222222" w:sz="6" w:space="0"/>
              <w:right w:val="single" w:color="222222" w:sz="6" w:space="0"/>
            </w:tcBorders>
          </w:tcPr>
          <w:p w14:paraId="4A66BFC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w:t>
            </w:r>
          </w:p>
        </w:tc>
        <w:tc>
          <w:tcPr>
            <w:tcW w:w="1000" w:type="pct"/>
            <w:tcBorders>
              <w:top w:val="single" w:color="222222" w:sz="6" w:space="0"/>
              <w:left w:val="single" w:color="222222" w:sz="6" w:space="0"/>
              <w:bottom w:val="single" w:color="222222" w:sz="6" w:space="0"/>
              <w:right w:val="single" w:color="222222" w:sz="6" w:space="0"/>
            </w:tcBorders>
          </w:tcPr>
          <w:p w14:paraId="205170D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技能目标</w:t>
            </w:r>
            <w:r>
              <w:rPr>
                <w:rFonts w:hint="default" w:ascii="宋体" w:hAnsi="宋体" w:eastAsia="宋体" w:cs="宋体"/>
                <w:sz w:val="21"/>
                <w:szCs w:val="21"/>
                <w:lang w:val="en-US"/>
              </w:rPr>
              <w:t>3</w:t>
            </w:r>
            <w:r>
              <w:rPr>
                <w:rFonts w:hint="default" w:ascii="宋体" w:hAnsi="宋体" w:cs="宋体"/>
                <w:sz w:val="21"/>
                <w:szCs w:val="21"/>
                <w:lang w:val="en-US"/>
              </w:rPr>
              <w:t>，</w:t>
            </w:r>
            <w:r>
              <w:rPr>
                <w:rFonts w:hint="eastAsia" w:ascii="宋体" w:hAnsi="宋体" w:eastAsia="宋体" w:cs="宋体"/>
                <w:sz w:val="21"/>
                <w:szCs w:val="21"/>
              </w:rPr>
              <w:t>4</w:t>
            </w:r>
          </w:p>
        </w:tc>
        <w:tc>
          <w:tcPr>
            <w:tcW w:w="1000" w:type="pct"/>
            <w:tcBorders>
              <w:top w:val="single" w:color="222222" w:sz="6" w:space="0"/>
              <w:left w:val="single" w:color="222222" w:sz="6" w:space="0"/>
              <w:bottom w:val="single" w:color="222222" w:sz="6" w:space="0"/>
              <w:right w:val="single" w:color="222222" w:sz="6" w:space="0"/>
            </w:tcBorders>
          </w:tcPr>
          <w:p w14:paraId="421FA41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显著贡献</w:t>
            </w:r>
          </w:p>
        </w:tc>
      </w:tr>
      <w:tr w14:paraId="2D7B70E0">
        <w:tblPrEx>
          <w:tblCellMar>
            <w:top w:w="0" w:type="dxa"/>
            <w:left w:w="108" w:type="dxa"/>
            <w:bottom w:w="0" w:type="dxa"/>
            <w:right w:w="108" w:type="dxa"/>
          </w:tblCellMar>
        </w:tblPrEx>
        <w:tc>
          <w:tcPr>
            <w:tcW w:w="1000" w:type="pct"/>
            <w:tcBorders>
              <w:top w:val="single" w:color="222222" w:sz="6" w:space="0"/>
              <w:left w:val="single" w:color="222222" w:sz="6" w:space="0"/>
              <w:bottom w:val="single" w:color="222222" w:sz="6" w:space="0"/>
              <w:right w:val="single" w:color="222222" w:sz="6" w:space="0"/>
            </w:tcBorders>
          </w:tcPr>
          <w:p w14:paraId="422D9BE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LO7信息应用</w:t>
            </w:r>
          </w:p>
        </w:tc>
        <w:tc>
          <w:tcPr>
            <w:tcW w:w="1000" w:type="pct"/>
            <w:tcBorders>
              <w:top w:val="single" w:color="222222" w:sz="6" w:space="0"/>
              <w:left w:val="single" w:color="222222" w:sz="6" w:space="0"/>
              <w:bottom w:val="single" w:color="222222" w:sz="6" w:space="0"/>
              <w:right w:val="single" w:color="222222" w:sz="6" w:space="0"/>
            </w:tcBorders>
          </w:tcPr>
          <w:p w14:paraId="773922D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①</w:t>
            </w:r>
          </w:p>
        </w:tc>
        <w:tc>
          <w:tcPr>
            <w:tcW w:w="1000" w:type="pct"/>
            <w:tcBorders>
              <w:top w:val="single" w:color="222222" w:sz="6" w:space="0"/>
              <w:left w:val="single" w:color="222222" w:sz="6" w:space="0"/>
              <w:bottom w:val="single" w:color="222222" w:sz="6" w:space="0"/>
              <w:right w:val="single" w:color="222222" w:sz="6" w:space="0"/>
            </w:tcBorders>
          </w:tcPr>
          <w:p w14:paraId="2FB948C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w:t>
            </w:r>
          </w:p>
        </w:tc>
        <w:tc>
          <w:tcPr>
            <w:tcW w:w="1000" w:type="pct"/>
            <w:tcBorders>
              <w:top w:val="single" w:color="222222" w:sz="6" w:space="0"/>
              <w:left w:val="single" w:color="222222" w:sz="6" w:space="0"/>
              <w:bottom w:val="single" w:color="222222" w:sz="6" w:space="0"/>
              <w:right w:val="single" w:color="222222" w:sz="6" w:space="0"/>
            </w:tcBorders>
          </w:tcPr>
          <w:p w14:paraId="7D1C6A1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素养目标6（隐含）</w:t>
            </w:r>
          </w:p>
        </w:tc>
        <w:tc>
          <w:tcPr>
            <w:tcW w:w="1000" w:type="pct"/>
            <w:tcBorders>
              <w:top w:val="single" w:color="222222" w:sz="6" w:space="0"/>
              <w:left w:val="single" w:color="222222" w:sz="6" w:space="0"/>
              <w:bottom w:val="single" w:color="222222" w:sz="6" w:space="0"/>
              <w:right w:val="single" w:color="222222" w:sz="6" w:space="0"/>
            </w:tcBorders>
          </w:tcPr>
          <w:p w14:paraId="5DFF2A9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中等贡献</w:t>
            </w:r>
          </w:p>
        </w:tc>
      </w:tr>
      <w:tr w14:paraId="75A6803A">
        <w:tblPrEx>
          <w:tblCellMar>
            <w:top w:w="0" w:type="dxa"/>
            <w:left w:w="108" w:type="dxa"/>
            <w:bottom w:w="0" w:type="dxa"/>
            <w:right w:w="108" w:type="dxa"/>
          </w:tblCellMar>
        </w:tblPrEx>
        <w:tc>
          <w:tcPr>
            <w:tcW w:w="1000" w:type="pct"/>
            <w:tcBorders>
              <w:top w:val="single" w:color="222222" w:sz="6" w:space="0"/>
              <w:left w:val="single" w:color="222222" w:sz="6" w:space="0"/>
              <w:bottom w:val="single" w:color="222222" w:sz="6" w:space="0"/>
              <w:right w:val="single" w:color="222222" w:sz="6" w:space="0"/>
            </w:tcBorders>
          </w:tcPr>
          <w:p w14:paraId="453F5FB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LO8国际视野</w:t>
            </w:r>
          </w:p>
        </w:tc>
        <w:tc>
          <w:tcPr>
            <w:tcW w:w="1000" w:type="pct"/>
            <w:tcBorders>
              <w:top w:val="single" w:color="222222" w:sz="6" w:space="0"/>
              <w:left w:val="single" w:color="222222" w:sz="6" w:space="0"/>
              <w:bottom w:val="single" w:color="222222" w:sz="6" w:space="0"/>
              <w:right w:val="single" w:color="222222" w:sz="6" w:space="0"/>
            </w:tcBorders>
          </w:tcPr>
          <w:p w14:paraId="77D01FB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国际竞争意识</w:t>
            </w:r>
          </w:p>
        </w:tc>
        <w:tc>
          <w:tcPr>
            <w:tcW w:w="1000" w:type="pct"/>
            <w:tcBorders>
              <w:top w:val="single" w:color="222222" w:sz="6" w:space="0"/>
              <w:left w:val="single" w:color="222222" w:sz="6" w:space="0"/>
              <w:bottom w:val="single" w:color="222222" w:sz="6" w:space="0"/>
              <w:right w:val="single" w:color="222222" w:sz="6" w:space="0"/>
            </w:tcBorders>
          </w:tcPr>
          <w:p w14:paraId="0CB2FB6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H</w:t>
            </w:r>
          </w:p>
        </w:tc>
        <w:tc>
          <w:tcPr>
            <w:tcW w:w="1000" w:type="pct"/>
            <w:tcBorders>
              <w:top w:val="single" w:color="222222" w:sz="6" w:space="0"/>
              <w:left w:val="single" w:color="222222" w:sz="6" w:space="0"/>
              <w:bottom w:val="single" w:color="222222" w:sz="6" w:space="0"/>
              <w:right w:val="single" w:color="222222" w:sz="6" w:space="0"/>
            </w:tcBorders>
          </w:tcPr>
          <w:p w14:paraId="467618E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素养目标5, 6</w:t>
            </w:r>
          </w:p>
        </w:tc>
        <w:tc>
          <w:tcPr>
            <w:tcW w:w="1000" w:type="pct"/>
            <w:tcBorders>
              <w:top w:val="single" w:color="222222" w:sz="6" w:space="0"/>
              <w:left w:val="single" w:color="222222" w:sz="6" w:space="0"/>
              <w:bottom w:val="single" w:color="222222" w:sz="6" w:space="0"/>
              <w:right w:val="single" w:color="222222" w:sz="6" w:space="0"/>
            </w:tcBorders>
          </w:tcPr>
          <w:p w14:paraId="5719BAB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全面支撑</w:t>
            </w:r>
          </w:p>
        </w:tc>
      </w:tr>
    </w:tbl>
    <w:p w14:paraId="5117E432">
      <w:pPr>
        <w:pStyle w:val="16"/>
        <w:spacing w:before="326" w:beforeLines="100" w:line="360" w:lineRule="auto"/>
      </w:pPr>
    </w:p>
    <w:p w14:paraId="5AEA94FC">
      <w:pPr>
        <w:pStyle w:val="16"/>
        <w:spacing w:before="326" w:beforeLines="100" w:line="360" w:lineRule="auto"/>
        <w:rPr>
          <w:rFonts w:ascii="黑体" w:hAnsi="宋体"/>
        </w:rPr>
      </w:pPr>
      <w:r>
        <w:rPr>
          <w:rFonts w:hint="default" w:ascii="黑体" w:hAnsi="宋体"/>
          <w:lang w:val="en-US"/>
        </w:rPr>
        <w:br w:type="page"/>
      </w:r>
      <w:r>
        <w:rPr>
          <w:rFonts w:hint="eastAsia" w:ascii="黑体" w:hAnsi="宋体"/>
        </w:rPr>
        <w:t>三、</w:t>
      </w:r>
      <w:r>
        <w:rPr>
          <w:rFonts w:ascii="黑体" w:hAnsi="宋体"/>
        </w:rPr>
        <w:t>课程内容</w:t>
      </w:r>
      <w:r>
        <w:rPr>
          <w:rFonts w:hint="eastAsia" w:ascii="黑体" w:hAnsi="宋体"/>
        </w:rPr>
        <w:t>与教学设计</w:t>
      </w:r>
    </w:p>
    <w:p w14:paraId="762F6F88">
      <w:pPr>
        <w:pStyle w:val="17"/>
        <w:spacing w:before="81" w:after="163"/>
        <w:rPr>
          <w:rFonts w:hint="eastAsia"/>
        </w:rPr>
      </w:pPr>
      <w:r>
        <w:rPr>
          <w:rFonts w:hint="eastAsia"/>
        </w:rPr>
        <w:t>（一）各教学单元预期学习成果与教学内容</w:t>
      </w:r>
    </w:p>
    <w:tbl>
      <w:tblPr>
        <w:tblStyle w:val="7"/>
        <w:tblW w:w="4998" w:type="pct"/>
        <w:tblInd w:w="0" w:type="dxa"/>
        <w:tblLayout w:type="autofit"/>
        <w:tblCellMar>
          <w:top w:w="0" w:type="dxa"/>
          <w:left w:w="108" w:type="dxa"/>
          <w:bottom w:w="0" w:type="dxa"/>
          <w:right w:w="108" w:type="dxa"/>
        </w:tblCellMar>
      </w:tblPr>
      <w:tblGrid>
        <w:gridCol w:w="2129"/>
        <w:gridCol w:w="2130"/>
        <w:gridCol w:w="2130"/>
        <w:gridCol w:w="2130"/>
      </w:tblGrid>
      <w:tr w14:paraId="13CEE78A">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28C36B1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教学单元</w:t>
            </w:r>
          </w:p>
        </w:tc>
        <w:tc>
          <w:tcPr>
            <w:tcW w:w="1250" w:type="pct"/>
            <w:tcBorders>
              <w:top w:val="single" w:color="222222" w:sz="6" w:space="0"/>
              <w:left w:val="single" w:color="222222" w:sz="6" w:space="0"/>
              <w:bottom w:val="single" w:color="222222" w:sz="6" w:space="0"/>
              <w:right w:val="single" w:color="222222" w:sz="6" w:space="0"/>
            </w:tcBorders>
          </w:tcPr>
          <w:p w14:paraId="26A0EDF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学时</w:t>
            </w:r>
          </w:p>
        </w:tc>
        <w:tc>
          <w:tcPr>
            <w:tcW w:w="1250" w:type="pct"/>
            <w:tcBorders>
              <w:top w:val="single" w:color="222222" w:sz="6" w:space="0"/>
              <w:left w:val="single" w:color="222222" w:sz="6" w:space="0"/>
              <w:bottom w:val="single" w:color="222222" w:sz="6" w:space="0"/>
              <w:right w:val="single" w:color="222222" w:sz="6" w:space="0"/>
            </w:tcBorders>
          </w:tcPr>
          <w:p w14:paraId="2EBB217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教学内容</w:t>
            </w:r>
          </w:p>
        </w:tc>
        <w:tc>
          <w:tcPr>
            <w:tcW w:w="1250" w:type="pct"/>
            <w:tcBorders>
              <w:top w:val="single" w:color="222222" w:sz="6" w:space="0"/>
              <w:left w:val="single" w:color="222222" w:sz="6" w:space="0"/>
              <w:bottom w:val="single" w:color="222222" w:sz="6" w:space="0"/>
              <w:right w:val="single" w:color="222222" w:sz="6" w:space="0"/>
            </w:tcBorders>
          </w:tcPr>
          <w:p w14:paraId="655CC5C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预期学习成果</w:t>
            </w:r>
          </w:p>
        </w:tc>
      </w:tr>
      <w:tr w14:paraId="1242C7EA">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1A32FEF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绪论</w:t>
            </w:r>
          </w:p>
        </w:tc>
        <w:tc>
          <w:tcPr>
            <w:tcW w:w="1250" w:type="pct"/>
            <w:tcBorders>
              <w:top w:val="single" w:color="222222" w:sz="6" w:space="0"/>
              <w:left w:val="single" w:color="222222" w:sz="6" w:space="0"/>
              <w:bottom w:val="single" w:color="222222" w:sz="6" w:space="0"/>
              <w:right w:val="single" w:color="222222" w:sz="6" w:space="0"/>
            </w:tcBorders>
          </w:tcPr>
          <w:p w14:paraId="1A50407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250" w:type="pct"/>
            <w:tcBorders>
              <w:top w:val="single" w:color="222222" w:sz="6" w:space="0"/>
              <w:left w:val="single" w:color="222222" w:sz="6" w:space="0"/>
              <w:bottom w:val="single" w:color="222222" w:sz="6" w:space="0"/>
              <w:right w:val="single" w:color="222222" w:sz="6" w:space="0"/>
            </w:tcBorders>
          </w:tcPr>
          <w:p w14:paraId="4D87870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国际学研究的定义、研究对象、研究方法</w:t>
            </w:r>
          </w:p>
        </w:tc>
        <w:tc>
          <w:tcPr>
            <w:tcW w:w="1250" w:type="pct"/>
            <w:tcBorders>
              <w:top w:val="single" w:color="222222" w:sz="6" w:space="0"/>
              <w:left w:val="single" w:color="222222" w:sz="6" w:space="0"/>
              <w:bottom w:val="single" w:color="222222" w:sz="6" w:space="0"/>
              <w:right w:val="single" w:color="222222" w:sz="6" w:space="0"/>
            </w:tcBorders>
          </w:tcPr>
          <w:p w14:paraId="1E0A3EB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学生能够理解国际学研究的基本框架和方法。</w:t>
            </w:r>
          </w:p>
        </w:tc>
      </w:tr>
      <w:tr w14:paraId="5BF7201F">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64EDBFF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全球化</w:t>
            </w:r>
          </w:p>
        </w:tc>
        <w:tc>
          <w:tcPr>
            <w:tcW w:w="1250" w:type="pct"/>
            <w:tcBorders>
              <w:top w:val="single" w:color="222222" w:sz="6" w:space="0"/>
              <w:left w:val="single" w:color="222222" w:sz="6" w:space="0"/>
              <w:bottom w:val="single" w:color="222222" w:sz="6" w:space="0"/>
              <w:right w:val="single" w:color="222222" w:sz="6" w:space="0"/>
            </w:tcBorders>
          </w:tcPr>
          <w:p w14:paraId="3F4B079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250" w:type="pct"/>
            <w:tcBorders>
              <w:top w:val="single" w:color="222222" w:sz="6" w:space="0"/>
              <w:left w:val="single" w:color="222222" w:sz="6" w:space="0"/>
              <w:bottom w:val="single" w:color="222222" w:sz="6" w:space="0"/>
              <w:right w:val="single" w:color="222222" w:sz="6" w:space="0"/>
            </w:tcBorders>
          </w:tcPr>
          <w:p w14:paraId="2D60F59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全球化的定义、驱动力、影响及管理策略</w:t>
            </w:r>
          </w:p>
        </w:tc>
        <w:tc>
          <w:tcPr>
            <w:tcW w:w="1250" w:type="pct"/>
            <w:tcBorders>
              <w:top w:val="single" w:color="222222" w:sz="6" w:space="0"/>
              <w:left w:val="single" w:color="222222" w:sz="6" w:space="0"/>
              <w:bottom w:val="single" w:color="222222" w:sz="6" w:space="0"/>
              <w:right w:val="single" w:color="222222" w:sz="6" w:space="0"/>
            </w:tcBorders>
          </w:tcPr>
          <w:p w14:paraId="47B919F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学生能够分析全球化的现象和影响。</w:t>
            </w:r>
          </w:p>
        </w:tc>
      </w:tr>
      <w:tr w14:paraId="5D757891">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7044769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国际贸易理论</w:t>
            </w:r>
          </w:p>
        </w:tc>
        <w:tc>
          <w:tcPr>
            <w:tcW w:w="1250" w:type="pct"/>
            <w:tcBorders>
              <w:top w:val="single" w:color="222222" w:sz="6" w:space="0"/>
              <w:left w:val="single" w:color="222222" w:sz="6" w:space="0"/>
              <w:bottom w:val="single" w:color="222222" w:sz="6" w:space="0"/>
              <w:right w:val="single" w:color="222222" w:sz="6" w:space="0"/>
            </w:tcBorders>
          </w:tcPr>
          <w:p w14:paraId="07D3594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250" w:type="pct"/>
            <w:tcBorders>
              <w:top w:val="single" w:color="222222" w:sz="6" w:space="0"/>
              <w:left w:val="single" w:color="222222" w:sz="6" w:space="0"/>
              <w:bottom w:val="single" w:color="222222" w:sz="6" w:space="0"/>
              <w:right w:val="single" w:color="222222" w:sz="6" w:space="0"/>
            </w:tcBorders>
          </w:tcPr>
          <w:p w14:paraId="00D3C99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绝对优势、比较优势、新贸易理论等</w:t>
            </w:r>
          </w:p>
        </w:tc>
        <w:tc>
          <w:tcPr>
            <w:tcW w:w="1250" w:type="pct"/>
            <w:tcBorders>
              <w:top w:val="single" w:color="222222" w:sz="6" w:space="0"/>
              <w:left w:val="single" w:color="222222" w:sz="6" w:space="0"/>
              <w:bottom w:val="single" w:color="222222" w:sz="6" w:space="0"/>
              <w:right w:val="single" w:color="222222" w:sz="6" w:space="0"/>
            </w:tcBorders>
          </w:tcPr>
          <w:p w14:paraId="36360FD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学生能够运用国际贸易理论分析实际问题。</w:t>
            </w:r>
          </w:p>
        </w:tc>
      </w:tr>
      <w:tr w14:paraId="10FAE409">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0A277BA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外国直接投资（FDI）</w:t>
            </w:r>
          </w:p>
        </w:tc>
        <w:tc>
          <w:tcPr>
            <w:tcW w:w="1250" w:type="pct"/>
            <w:tcBorders>
              <w:top w:val="single" w:color="222222" w:sz="6" w:space="0"/>
              <w:left w:val="single" w:color="222222" w:sz="6" w:space="0"/>
              <w:bottom w:val="single" w:color="222222" w:sz="6" w:space="0"/>
              <w:right w:val="single" w:color="222222" w:sz="6" w:space="0"/>
            </w:tcBorders>
          </w:tcPr>
          <w:p w14:paraId="7646667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250" w:type="pct"/>
            <w:tcBorders>
              <w:top w:val="single" w:color="222222" w:sz="6" w:space="0"/>
              <w:left w:val="single" w:color="222222" w:sz="6" w:space="0"/>
              <w:bottom w:val="single" w:color="222222" w:sz="6" w:space="0"/>
              <w:right w:val="single" w:color="222222" w:sz="6" w:space="0"/>
            </w:tcBorders>
          </w:tcPr>
          <w:p w14:paraId="5432585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FDI的概念、理论、政策及其影响</w:t>
            </w:r>
          </w:p>
        </w:tc>
        <w:tc>
          <w:tcPr>
            <w:tcW w:w="1250" w:type="pct"/>
            <w:tcBorders>
              <w:top w:val="single" w:color="222222" w:sz="6" w:space="0"/>
              <w:left w:val="single" w:color="222222" w:sz="6" w:space="0"/>
              <w:bottom w:val="single" w:color="222222" w:sz="6" w:space="0"/>
              <w:right w:val="single" w:color="222222" w:sz="6" w:space="0"/>
            </w:tcBorders>
          </w:tcPr>
          <w:p w14:paraId="5AF47E2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学生能够理解FDI的动因和效果。</w:t>
            </w:r>
          </w:p>
        </w:tc>
      </w:tr>
      <w:tr w14:paraId="17C5BECC">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11EF85C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区域经济一体化</w:t>
            </w:r>
          </w:p>
        </w:tc>
        <w:tc>
          <w:tcPr>
            <w:tcW w:w="1250" w:type="pct"/>
            <w:tcBorders>
              <w:top w:val="single" w:color="222222" w:sz="6" w:space="0"/>
              <w:left w:val="single" w:color="222222" w:sz="6" w:space="0"/>
              <w:bottom w:val="single" w:color="222222" w:sz="6" w:space="0"/>
              <w:right w:val="single" w:color="222222" w:sz="6" w:space="0"/>
            </w:tcBorders>
          </w:tcPr>
          <w:p w14:paraId="03C9798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250" w:type="pct"/>
            <w:tcBorders>
              <w:top w:val="single" w:color="222222" w:sz="6" w:space="0"/>
              <w:left w:val="single" w:color="222222" w:sz="6" w:space="0"/>
              <w:bottom w:val="single" w:color="222222" w:sz="6" w:space="0"/>
              <w:right w:val="single" w:color="222222" w:sz="6" w:space="0"/>
            </w:tcBorders>
          </w:tcPr>
          <w:p w14:paraId="781D674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经济一体化的层次、案例及其影响</w:t>
            </w:r>
          </w:p>
        </w:tc>
        <w:tc>
          <w:tcPr>
            <w:tcW w:w="1250" w:type="pct"/>
            <w:tcBorders>
              <w:top w:val="single" w:color="222222" w:sz="6" w:space="0"/>
              <w:left w:val="single" w:color="222222" w:sz="6" w:space="0"/>
              <w:bottom w:val="single" w:color="222222" w:sz="6" w:space="0"/>
              <w:right w:val="single" w:color="222222" w:sz="6" w:space="0"/>
            </w:tcBorders>
          </w:tcPr>
          <w:p w14:paraId="1A03FC6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学生能够分析区域经济一体化的利弊。</w:t>
            </w:r>
          </w:p>
        </w:tc>
      </w:tr>
      <w:tr w14:paraId="77B6D81A">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2620C26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政治经济差异</w:t>
            </w:r>
          </w:p>
        </w:tc>
        <w:tc>
          <w:tcPr>
            <w:tcW w:w="1250" w:type="pct"/>
            <w:tcBorders>
              <w:top w:val="single" w:color="222222" w:sz="6" w:space="0"/>
              <w:left w:val="single" w:color="222222" w:sz="6" w:space="0"/>
              <w:bottom w:val="single" w:color="222222" w:sz="6" w:space="0"/>
              <w:right w:val="single" w:color="222222" w:sz="6" w:space="0"/>
            </w:tcBorders>
          </w:tcPr>
          <w:p w14:paraId="0C4FA10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250" w:type="pct"/>
            <w:tcBorders>
              <w:top w:val="single" w:color="222222" w:sz="6" w:space="0"/>
              <w:left w:val="single" w:color="222222" w:sz="6" w:space="0"/>
              <w:bottom w:val="single" w:color="222222" w:sz="6" w:space="0"/>
              <w:right w:val="single" w:color="222222" w:sz="6" w:space="0"/>
            </w:tcBorders>
          </w:tcPr>
          <w:p w14:paraId="24FFCF7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不同国家的政治、经济、法律系统</w:t>
            </w:r>
          </w:p>
        </w:tc>
        <w:tc>
          <w:tcPr>
            <w:tcW w:w="1250" w:type="pct"/>
            <w:tcBorders>
              <w:top w:val="single" w:color="222222" w:sz="6" w:space="0"/>
              <w:left w:val="single" w:color="222222" w:sz="6" w:space="0"/>
              <w:bottom w:val="single" w:color="222222" w:sz="6" w:space="0"/>
              <w:right w:val="single" w:color="222222" w:sz="6" w:space="0"/>
            </w:tcBorders>
          </w:tcPr>
          <w:p w14:paraId="0486CD7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学生能够比较不同国家的政治经济制度。</w:t>
            </w:r>
          </w:p>
        </w:tc>
      </w:tr>
      <w:tr w14:paraId="380C9567">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2D9FF5F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文化差异</w:t>
            </w:r>
          </w:p>
        </w:tc>
        <w:tc>
          <w:tcPr>
            <w:tcW w:w="1250" w:type="pct"/>
            <w:tcBorders>
              <w:top w:val="single" w:color="222222" w:sz="6" w:space="0"/>
              <w:left w:val="single" w:color="222222" w:sz="6" w:space="0"/>
              <w:bottom w:val="single" w:color="222222" w:sz="6" w:space="0"/>
              <w:right w:val="single" w:color="222222" w:sz="6" w:space="0"/>
            </w:tcBorders>
          </w:tcPr>
          <w:p w14:paraId="10430B5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250" w:type="pct"/>
            <w:tcBorders>
              <w:top w:val="single" w:color="222222" w:sz="6" w:space="0"/>
              <w:left w:val="single" w:color="222222" w:sz="6" w:space="0"/>
              <w:bottom w:val="single" w:color="222222" w:sz="6" w:space="0"/>
              <w:right w:val="single" w:color="222222" w:sz="6" w:space="0"/>
            </w:tcBorders>
          </w:tcPr>
          <w:p w14:paraId="41A4CC5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文化的定义、结构、变迁及其对国际商务的影响</w:t>
            </w:r>
          </w:p>
        </w:tc>
        <w:tc>
          <w:tcPr>
            <w:tcW w:w="1250" w:type="pct"/>
            <w:tcBorders>
              <w:top w:val="single" w:color="222222" w:sz="6" w:space="0"/>
              <w:left w:val="single" w:color="222222" w:sz="6" w:space="0"/>
              <w:bottom w:val="single" w:color="222222" w:sz="6" w:space="0"/>
              <w:right w:val="single" w:color="222222" w:sz="6" w:space="0"/>
            </w:tcBorders>
          </w:tcPr>
          <w:p w14:paraId="54DCF13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学生能够理解文化对国际商务的影响。</w:t>
            </w:r>
          </w:p>
        </w:tc>
      </w:tr>
      <w:tr w14:paraId="58BC7472">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242394B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宗教传统</w:t>
            </w:r>
          </w:p>
        </w:tc>
        <w:tc>
          <w:tcPr>
            <w:tcW w:w="1250" w:type="pct"/>
            <w:tcBorders>
              <w:top w:val="single" w:color="222222" w:sz="6" w:space="0"/>
              <w:left w:val="single" w:color="222222" w:sz="6" w:space="0"/>
              <w:bottom w:val="single" w:color="222222" w:sz="6" w:space="0"/>
              <w:right w:val="single" w:color="222222" w:sz="6" w:space="0"/>
            </w:tcBorders>
          </w:tcPr>
          <w:p w14:paraId="76B0FD2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250" w:type="pct"/>
            <w:tcBorders>
              <w:top w:val="single" w:color="222222" w:sz="6" w:space="0"/>
              <w:left w:val="single" w:color="222222" w:sz="6" w:space="0"/>
              <w:bottom w:val="single" w:color="222222" w:sz="6" w:space="0"/>
              <w:right w:val="single" w:color="222222" w:sz="6" w:space="0"/>
            </w:tcBorders>
          </w:tcPr>
          <w:p w14:paraId="0E34F07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不同宗教传统的特点及其对国际秩序的影响</w:t>
            </w:r>
          </w:p>
        </w:tc>
        <w:tc>
          <w:tcPr>
            <w:tcW w:w="1250" w:type="pct"/>
            <w:tcBorders>
              <w:top w:val="single" w:color="222222" w:sz="6" w:space="0"/>
              <w:left w:val="single" w:color="222222" w:sz="6" w:space="0"/>
              <w:bottom w:val="single" w:color="222222" w:sz="6" w:space="0"/>
              <w:right w:val="single" w:color="222222" w:sz="6" w:space="0"/>
            </w:tcBorders>
          </w:tcPr>
          <w:p w14:paraId="6FA040D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学生能够理解宗教对全球秩序的作用。</w:t>
            </w:r>
          </w:p>
        </w:tc>
      </w:tr>
      <w:tr w14:paraId="1C20B504">
        <w:tblPrEx>
          <w:tblCellMar>
            <w:top w:w="0" w:type="dxa"/>
            <w:left w:w="108" w:type="dxa"/>
            <w:bottom w:w="0" w:type="dxa"/>
            <w:right w:w="108" w:type="dxa"/>
          </w:tblCellMar>
        </w:tblPrEx>
        <w:tc>
          <w:tcPr>
            <w:tcW w:w="1250" w:type="pct"/>
            <w:tcBorders>
              <w:top w:val="single" w:color="222222" w:sz="6" w:space="0"/>
              <w:left w:val="single" w:color="222222" w:sz="6" w:space="0"/>
              <w:bottom w:val="single" w:color="222222" w:sz="6" w:space="0"/>
              <w:right w:val="single" w:color="222222" w:sz="6" w:space="0"/>
            </w:tcBorders>
          </w:tcPr>
          <w:p w14:paraId="40E7CA0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地理基础</w:t>
            </w:r>
          </w:p>
        </w:tc>
        <w:tc>
          <w:tcPr>
            <w:tcW w:w="1250" w:type="pct"/>
            <w:tcBorders>
              <w:top w:val="single" w:color="222222" w:sz="6" w:space="0"/>
              <w:left w:val="single" w:color="222222" w:sz="6" w:space="0"/>
              <w:bottom w:val="single" w:color="222222" w:sz="6" w:space="0"/>
              <w:right w:val="single" w:color="222222" w:sz="6" w:space="0"/>
            </w:tcBorders>
          </w:tcPr>
          <w:p w14:paraId="2E07CEB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250" w:type="pct"/>
            <w:tcBorders>
              <w:top w:val="single" w:color="222222" w:sz="6" w:space="0"/>
              <w:left w:val="single" w:color="222222" w:sz="6" w:space="0"/>
              <w:bottom w:val="single" w:color="222222" w:sz="6" w:space="0"/>
              <w:right w:val="single" w:color="222222" w:sz="6" w:space="0"/>
            </w:tcBorders>
          </w:tcPr>
          <w:p w14:paraId="7D1B7B8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地理学科的基本知识及世界地理概览</w:t>
            </w:r>
          </w:p>
        </w:tc>
        <w:tc>
          <w:tcPr>
            <w:tcW w:w="1250" w:type="pct"/>
            <w:tcBorders>
              <w:top w:val="single" w:color="222222" w:sz="6" w:space="0"/>
              <w:left w:val="single" w:color="222222" w:sz="6" w:space="0"/>
              <w:bottom w:val="single" w:color="222222" w:sz="6" w:space="0"/>
              <w:right w:val="single" w:color="222222" w:sz="6" w:space="0"/>
            </w:tcBorders>
          </w:tcPr>
          <w:p w14:paraId="5160394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学生能够阅读世界地图并理解其重要性。</w:t>
            </w:r>
          </w:p>
        </w:tc>
      </w:tr>
    </w:tbl>
    <w:p w14:paraId="5A62AA12">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Expected Learning Outcomes and Teaching Content for Each Unit</w:t>
      </w:r>
    </w:p>
    <w:p w14:paraId="63E3B37E">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Introduction: Definition, research objects, and research methods of International Studies (4 hours)</w:t>
      </w:r>
    </w:p>
    <w:p w14:paraId="56564F07">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Globalization: Definition, driving forces, impacts, and management strategies of globalization (6 hours)</w:t>
      </w:r>
    </w:p>
    <w:p w14:paraId="7FCBF8C6">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International Trade Theory: Absolute advantage, comparative advantage, new trade theories, etc. (6 hours)</w:t>
      </w:r>
    </w:p>
    <w:p w14:paraId="50E3A273">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Foreign Direct Investment (FDI): Concepts, theories, policies, and impacts of FDI (6 hours)</w:t>
      </w:r>
    </w:p>
    <w:p w14:paraId="326B21BF">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Regional Economic Integration: Levels, cases, and impacts of economic integration (6 hours)</w:t>
      </w:r>
    </w:p>
    <w:p w14:paraId="3185063D">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Political and Economic Differences: Political, economic, and legal systems of different countries (6 hours)</w:t>
      </w:r>
    </w:p>
    <w:p w14:paraId="7B8DE6A4">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Cultural Differences: Definition, structure, changes of culture, and their impacts on international business (6 hours)</w:t>
      </w:r>
    </w:p>
    <w:p w14:paraId="683CCBCF">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eastAsia"/>
          <w:b w:val="0"/>
          <w:bCs/>
        </w:rPr>
      </w:pPr>
      <w:r>
        <w:rPr>
          <w:rFonts w:hint="default"/>
          <w:b w:val="0"/>
          <w:bCs/>
        </w:rPr>
        <w:t>Religious Traditions: Characteristics of different religious traditions and their impacts on the international order (4 hours)</w:t>
      </w:r>
    </w:p>
    <w:p w14:paraId="6DEC5168">
      <w:pPr>
        <w:pStyle w:val="17"/>
        <w:keepNext w:val="0"/>
        <w:keepLines w:val="0"/>
        <w:pageBreakBefore w:val="0"/>
        <w:widowControl/>
        <w:kinsoku/>
        <w:wordWrap/>
        <w:overflowPunct/>
        <w:topLinePunct w:val="0"/>
        <w:autoSpaceDE/>
        <w:autoSpaceDN/>
        <w:bidi w:val="0"/>
        <w:adjustRightInd w:val="0"/>
        <w:snapToGrid w:val="0"/>
        <w:spacing w:before="0" w:after="0" w:line="240" w:lineRule="auto"/>
        <w:textAlignment w:val="auto"/>
        <w:rPr>
          <w:rFonts w:hint="default"/>
          <w:b w:val="0"/>
          <w:bCs/>
        </w:rPr>
      </w:pPr>
      <w:r>
        <w:rPr>
          <w:rFonts w:hint="default"/>
          <w:b w:val="0"/>
          <w:bCs/>
        </w:rPr>
        <w:t>Geographic Basis: Basic knowledge of geography and an overview of world geography (4 hours)</w:t>
      </w:r>
    </w:p>
    <w:p w14:paraId="48A8EA22">
      <w:pPr>
        <w:pStyle w:val="17"/>
        <w:spacing w:before="81" w:after="163"/>
      </w:pPr>
      <w:r>
        <w:rPr>
          <w:rFonts w:hint="eastAsia"/>
        </w:rPr>
        <w:t>（二）教学单元对课程目标的支撑关系</w:t>
      </w:r>
    </w:p>
    <w:tbl>
      <w:tblPr>
        <w:tblStyle w:val="7"/>
        <w:tblW w:w="5000" w:type="pct"/>
        <w:tblInd w:w="0" w:type="dxa"/>
        <w:tblLayout w:type="autofit"/>
        <w:tblCellMar>
          <w:top w:w="0" w:type="dxa"/>
          <w:left w:w="108" w:type="dxa"/>
          <w:bottom w:w="0" w:type="dxa"/>
          <w:right w:w="108" w:type="dxa"/>
        </w:tblCellMar>
      </w:tblPr>
      <w:tblGrid>
        <w:gridCol w:w="4261"/>
        <w:gridCol w:w="4261"/>
      </w:tblGrid>
      <w:tr w14:paraId="73EC79D6">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10666A2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教学单元</w:t>
            </w:r>
          </w:p>
        </w:tc>
        <w:tc>
          <w:tcPr>
            <w:tcW w:w="2500" w:type="pct"/>
            <w:tcBorders>
              <w:top w:val="single" w:color="222222" w:sz="6" w:space="0"/>
              <w:left w:val="single" w:color="222222" w:sz="6" w:space="0"/>
              <w:bottom w:val="single" w:color="222222" w:sz="6" w:space="0"/>
              <w:right w:val="single" w:color="222222" w:sz="6" w:space="0"/>
            </w:tcBorders>
          </w:tcPr>
          <w:p w14:paraId="64B980C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支撑目标</w:t>
            </w:r>
          </w:p>
        </w:tc>
      </w:tr>
      <w:tr w14:paraId="6DB7D115">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74502C3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绪论</w:t>
            </w:r>
          </w:p>
        </w:tc>
        <w:tc>
          <w:tcPr>
            <w:tcW w:w="2500" w:type="pct"/>
            <w:tcBorders>
              <w:top w:val="single" w:color="222222" w:sz="6" w:space="0"/>
              <w:left w:val="single" w:color="222222" w:sz="6" w:space="0"/>
              <w:bottom w:val="single" w:color="222222" w:sz="6" w:space="0"/>
              <w:right w:val="single" w:color="222222" w:sz="6" w:space="0"/>
            </w:tcBorders>
          </w:tcPr>
          <w:p w14:paraId="17B3E2F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素养目标5, 6</w:t>
            </w:r>
          </w:p>
        </w:tc>
      </w:tr>
      <w:tr w14:paraId="5F40D2AF">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0ECF986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全球化</w:t>
            </w:r>
          </w:p>
        </w:tc>
        <w:tc>
          <w:tcPr>
            <w:tcW w:w="2500" w:type="pct"/>
            <w:tcBorders>
              <w:top w:val="single" w:color="222222" w:sz="6" w:space="0"/>
              <w:left w:val="single" w:color="222222" w:sz="6" w:space="0"/>
              <w:bottom w:val="single" w:color="222222" w:sz="6" w:space="0"/>
              <w:right w:val="single" w:color="222222" w:sz="6" w:space="0"/>
            </w:tcBorders>
          </w:tcPr>
          <w:p w14:paraId="14DA925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2, 技能目标3, 素养目标5, 6</w:t>
            </w:r>
          </w:p>
        </w:tc>
      </w:tr>
      <w:tr w14:paraId="3A7DB03A">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0FA40A5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国际贸易理论</w:t>
            </w:r>
          </w:p>
        </w:tc>
        <w:tc>
          <w:tcPr>
            <w:tcW w:w="2500" w:type="pct"/>
            <w:tcBorders>
              <w:top w:val="single" w:color="222222" w:sz="6" w:space="0"/>
              <w:left w:val="single" w:color="222222" w:sz="6" w:space="0"/>
              <w:bottom w:val="single" w:color="222222" w:sz="6" w:space="0"/>
              <w:right w:val="single" w:color="222222" w:sz="6" w:space="0"/>
            </w:tcBorders>
          </w:tcPr>
          <w:p w14:paraId="3CA960B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技能目标3, 4</w:t>
            </w:r>
          </w:p>
        </w:tc>
      </w:tr>
      <w:tr w14:paraId="03579552">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03F16BD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外国直接投资（FDI）</w:t>
            </w:r>
          </w:p>
        </w:tc>
        <w:tc>
          <w:tcPr>
            <w:tcW w:w="2500" w:type="pct"/>
            <w:tcBorders>
              <w:top w:val="single" w:color="222222" w:sz="6" w:space="0"/>
              <w:left w:val="single" w:color="222222" w:sz="6" w:space="0"/>
              <w:bottom w:val="single" w:color="222222" w:sz="6" w:space="0"/>
              <w:right w:val="single" w:color="222222" w:sz="6" w:space="0"/>
            </w:tcBorders>
          </w:tcPr>
          <w:p w14:paraId="5ED03A4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技能目标3, 4</w:t>
            </w:r>
          </w:p>
        </w:tc>
      </w:tr>
      <w:tr w14:paraId="19FDD883">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3FF5B36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区域经济一体化</w:t>
            </w:r>
          </w:p>
        </w:tc>
        <w:tc>
          <w:tcPr>
            <w:tcW w:w="2500" w:type="pct"/>
            <w:tcBorders>
              <w:top w:val="single" w:color="222222" w:sz="6" w:space="0"/>
              <w:left w:val="single" w:color="222222" w:sz="6" w:space="0"/>
              <w:bottom w:val="single" w:color="222222" w:sz="6" w:space="0"/>
              <w:right w:val="single" w:color="222222" w:sz="6" w:space="0"/>
            </w:tcBorders>
          </w:tcPr>
          <w:p w14:paraId="1B8564A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2, 技能目标3</w:t>
            </w:r>
          </w:p>
        </w:tc>
      </w:tr>
      <w:tr w14:paraId="55AD8C6F">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2EEAC66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政治经济差异</w:t>
            </w:r>
          </w:p>
        </w:tc>
        <w:tc>
          <w:tcPr>
            <w:tcW w:w="2500" w:type="pct"/>
            <w:tcBorders>
              <w:top w:val="single" w:color="222222" w:sz="6" w:space="0"/>
              <w:left w:val="single" w:color="222222" w:sz="6" w:space="0"/>
              <w:bottom w:val="single" w:color="222222" w:sz="6" w:space="0"/>
              <w:right w:val="single" w:color="222222" w:sz="6" w:space="0"/>
            </w:tcBorders>
          </w:tcPr>
          <w:p w14:paraId="3FFEAFE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素养目标5, 6</w:t>
            </w:r>
          </w:p>
        </w:tc>
      </w:tr>
      <w:tr w14:paraId="0B49B915">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51B3741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文化差异</w:t>
            </w:r>
          </w:p>
        </w:tc>
        <w:tc>
          <w:tcPr>
            <w:tcW w:w="2500" w:type="pct"/>
            <w:tcBorders>
              <w:top w:val="single" w:color="222222" w:sz="6" w:space="0"/>
              <w:left w:val="single" w:color="222222" w:sz="6" w:space="0"/>
              <w:bottom w:val="single" w:color="222222" w:sz="6" w:space="0"/>
              <w:right w:val="single" w:color="222222" w:sz="6" w:space="0"/>
            </w:tcBorders>
          </w:tcPr>
          <w:p w14:paraId="2F23933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2, 技能目标3, 4, 素养目标5, 6</w:t>
            </w:r>
          </w:p>
        </w:tc>
      </w:tr>
      <w:tr w14:paraId="56091F5C">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6478BCD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宗教传统</w:t>
            </w:r>
          </w:p>
        </w:tc>
        <w:tc>
          <w:tcPr>
            <w:tcW w:w="2500" w:type="pct"/>
            <w:tcBorders>
              <w:top w:val="single" w:color="222222" w:sz="6" w:space="0"/>
              <w:left w:val="single" w:color="222222" w:sz="6" w:space="0"/>
              <w:bottom w:val="single" w:color="222222" w:sz="6" w:space="0"/>
              <w:right w:val="single" w:color="222222" w:sz="6" w:space="0"/>
            </w:tcBorders>
          </w:tcPr>
          <w:p w14:paraId="17D2310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 素养目标5, 6</w:t>
            </w:r>
          </w:p>
        </w:tc>
      </w:tr>
      <w:tr w14:paraId="0EA20511">
        <w:tblPrEx>
          <w:tblCellMar>
            <w:top w:w="0" w:type="dxa"/>
            <w:left w:w="108" w:type="dxa"/>
            <w:bottom w:w="0" w:type="dxa"/>
            <w:right w:w="108" w:type="dxa"/>
          </w:tblCellMar>
        </w:tblPrEx>
        <w:tc>
          <w:tcPr>
            <w:tcW w:w="2500" w:type="pct"/>
            <w:tcBorders>
              <w:top w:val="single" w:color="222222" w:sz="6" w:space="0"/>
              <w:left w:val="single" w:color="222222" w:sz="6" w:space="0"/>
              <w:bottom w:val="single" w:color="222222" w:sz="6" w:space="0"/>
              <w:right w:val="single" w:color="222222" w:sz="6" w:space="0"/>
            </w:tcBorders>
          </w:tcPr>
          <w:p w14:paraId="224DF4A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地理基础</w:t>
            </w:r>
          </w:p>
        </w:tc>
        <w:tc>
          <w:tcPr>
            <w:tcW w:w="2500" w:type="pct"/>
            <w:tcBorders>
              <w:top w:val="single" w:color="222222" w:sz="6" w:space="0"/>
              <w:left w:val="single" w:color="222222" w:sz="6" w:space="0"/>
              <w:bottom w:val="single" w:color="222222" w:sz="6" w:space="0"/>
              <w:right w:val="single" w:color="222222" w:sz="6" w:space="0"/>
            </w:tcBorders>
          </w:tcPr>
          <w:p w14:paraId="0C3BDF9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知识目标1</w:t>
            </w:r>
          </w:p>
        </w:tc>
      </w:tr>
    </w:tbl>
    <w:p w14:paraId="40E83F41">
      <w:pPr>
        <w:pStyle w:val="17"/>
        <w:numPr>
          <w:ilvl w:val="0"/>
          <w:numId w:val="0"/>
        </w:numPr>
        <w:spacing w:before="326" w:beforeLines="100" w:after="163"/>
        <w:ind w:leftChars="0"/>
        <w:rPr>
          <w:rFonts w:hint="eastAsia"/>
        </w:rPr>
      </w:pPr>
      <w:r>
        <w:rPr>
          <w:rFonts w:hint="eastAsia"/>
          <w:lang w:eastAsia="zh-CN"/>
        </w:rPr>
        <w:t>（</w:t>
      </w:r>
      <w:r>
        <w:rPr>
          <w:rFonts w:hint="eastAsia"/>
          <w:lang w:val="en-US" w:eastAsia="zh-CN"/>
        </w:rPr>
        <w:t>三</w:t>
      </w:r>
      <w:r>
        <w:rPr>
          <w:rFonts w:hint="eastAsia"/>
          <w:lang w:eastAsia="zh-CN"/>
        </w:rPr>
        <w:t>）</w:t>
      </w:r>
      <w:r>
        <w:rPr>
          <w:rFonts w:hint="eastAsia"/>
        </w:rPr>
        <w:t>课程教学方法与学时分配</w:t>
      </w:r>
    </w:p>
    <w:tbl>
      <w:tblPr>
        <w:tblStyle w:val="7"/>
        <w:tblW w:w="4998" w:type="pct"/>
        <w:tblInd w:w="0" w:type="dxa"/>
        <w:tblLayout w:type="autofit"/>
        <w:tblCellMar>
          <w:top w:w="0" w:type="dxa"/>
          <w:left w:w="108" w:type="dxa"/>
          <w:bottom w:w="0" w:type="dxa"/>
          <w:right w:w="108" w:type="dxa"/>
        </w:tblCellMar>
      </w:tblPr>
      <w:tblGrid>
        <w:gridCol w:w="2129"/>
        <w:gridCol w:w="2130"/>
        <w:gridCol w:w="2130"/>
        <w:gridCol w:w="2130"/>
      </w:tblGrid>
      <w:tr w14:paraId="500C1B99">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58681D4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教学单元</w:t>
            </w:r>
          </w:p>
        </w:tc>
        <w:tc>
          <w:tcPr>
            <w:tcW w:w="1250" w:type="pct"/>
            <w:tcBorders>
              <w:top w:val="single" w:color="222222" w:sz="6" w:space="0"/>
              <w:left w:val="single" w:color="222222" w:sz="6" w:space="0"/>
              <w:bottom w:val="single" w:color="222222" w:sz="6" w:space="0"/>
              <w:right w:val="single" w:color="222222" w:sz="6" w:space="0"/>
            </w:tcBorders>
          </w:tcPr>
          <w:p w14:paraId="6F032A3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教与学方式</w:t>
            </w:r>
          </w:p>
        </w:tc>
        <w:tc>
          <w:tcPr>
            <w:tcW w:w="1250" w:type="pct"/>
            <w:tcBorders>
              <w:top w:val="single" w:color="222222" w:sz="6" w:space="0"/>
              <w:left w:val="single" w:color="222222" w:sz="6" w:space="0"/>
              <w:bottom w:val="single" w:color="222222" w:sz="6" w:space="0"/>
              <w:right w:val="single" w:color="222222" w:sz="6" w:space="0"/>
            </w:tcBorders>
          </w:tcPr>
          <w:p w14:paraId="45DEACD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考核方式</w:t>
            </w:r>
          </w:p>
        </w:tc>
        <w:tc>
          <w:tcPr>
            <w:tcW w:w="1250" w:type="pct"/>
            <w:tcBorders>
              <w:top w:val="single" w:color="222222" w:sz="6" w:space="0"/>
              <w:left w:val="single" w:color="222222" w:sz="6" w:space="0"/>
              <w:bottom w:val="single" w:color="222222" w:sz="6" w:space="0"/>
              <w:right w:val="single" w:color="222222" w:sz="6" w:space="0"/>
            </w:tcBorders>
          </w:tcPr>
          <w:p w14:paraId="4154EC6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学时分配</w:t>
            </w:r>
          </w:p>
        </w:tc>
      </w:tr>
      <w:tr w14:paraId="04126E15">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22EAAA1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绪论</w:t>
            </w:r>
          </w:p>
        </w:tc>
        <w:tc>
          <w:tcPr>
            <w:tcW w:w="1250" w:type="pct"/>
            <w:tcBorders>
              <w:top w:val="single" w:color="222222" w:sz="6" w:space="0"/>
              <w:left w:val="single" w:color="222222" w:sz="6" w:space="0"/>
              <w:bottom w:val="single" w:color="222222" w:sz="6" w:space="0"/>
              <w:right w:val="single" w:color="222222" w:sz="6" w:space="0"/>
            </w:tcBorders>
          </w:tcPr>
          <w:p w14:paraId="5DAB053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讲授+讨论</w:t>
            </w:r>
          </w:p>
        </w:tc>
        <w:tc>
          <w:tcPr>
            <w:tcW w:w="1250" w:type="pct"/>
            <w:tcBorders>
              <w:top w:val="single" w:color="222222" w:sz="6" w:space="0"/>
              <w:left w:val="single" w:color="222222" w:sz="6" w:space="0"/>
              <w:bottom w:val="single" w:color="222222" w:sz="6" w:space="0"/>
              <w:right w:val="single" w:color="222222" w:sz="6" w:space="0"/>
            </w:tcBorders>
          </w:tcPr>
          <w:p w14:paraId="7E8FB93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课堂小测验</w:t>
            </w:r>
          </w:p>
        </w:tc>
        <w:tc>
          <w:tcPr>
            <w:tcW w:w="1250" w:type="pct"/>
            <w:tcBorders>
              <w:top w:val="single" w:color="222222" w:sz="6" w:space="0"/>
              <w:left w:val="single" w:color="222222" w:sz="6" w:space="0"/>
              <w:bottom w:val="single" w:color="222222" w:sz="6" w:space="0"/>
              <w:right w:val="single" w:color="222222" w:sz="6" w:space="0"/>
            </w:tcBorders>
          </w:tcPr>
          <w:p w14:paraId="1B97A09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w:t>
            </w:r>
          </w:p>
        </w:tc>
      </w:tr>
      <w:tr w14:paraId="286364B2">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62B6F70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全球化</w:t>
            </w:r>
          </w:p>
        </w:tc>
        <w:tc>
          <w:tcPr>
            <w:tcW w:w="1250" w:type="pct"/>
            <w:tcBorders>
              <w:top w:val="single" w:color="222222" w:sz="6" w:space="0"/>
              <w:left w:val="single" w:color="222222" w:sz="6" w:space="0"/>
              <w:bottom w:val="single" w:color="222222" w:sz="6" w:space="0"/>
              <w:right w:val="single" w:color="222222" w:sz="6" w:space="0"/>
            </w:tcBorders>
          </w:tcPr>
          <w:p w14:paraId="084E437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讲授+案例分析</w:t>
            </w:r>
          </w:p>
        </w:tc>
        <w:tc>
          <w:tcPr>
            <w:tcW w:w="1250" w:type="pct"/>
            <w:tcBorders>
              <w:top w:val="single" w:color="222222" w:sz="6" w:space="0"/>
              <w:left w:val="single" w:color="222222" w:sz="6" w:space="0"/>
              <w:bottom w:val="single" w:color="222222" w:sz="6" w:space="0"/>
              <w:right w:val="single" w:color="222222" w:sz="6" w:space="0"/>
            </w:tcBorders>
          </w:tcPr>
          <w:p w14:paraId="313FE04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课后作业</w:t>
            </w:r>
          </w:p>
        </w:tc>
        <w:tc>
          <w:tcPr>
            <w:tcW w:w="1250" w:type="pct"/>
            <w:tcBorders>
              <w:top w:val="single" w:color="222222" w:sz="6" w:space="0"/>
              <w:left w:val="single" w:color="222222" w:sz="6" w:space="0"/>
              <w:bottom w:val="single" w:color="222222" w:sz="6" w:space="0"/>
              <w:right w:val="single" w:color="222222" w:sz="6" w:space="0"/>
            </w:tcBorders>
          </w:tcPr>
          <w:p w14:paraId="2548AF9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6</w:t>
            </w:r>
          </w:p>
        </w:tc>
      </w:tr>
      <w:tr w14:paraId="665A9D3E">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538A55C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国际贸易理论</w:t>
            </w:r>
          </w:p>
        </w:tc>
        <w:tc>
          <w:tcPr>
            <w:tcW w:w="1250" w:type="pct"/>
            <w:tcBorders>
              <w:top w:val="single" w:color="222222" w:sz="6" w:space="0"/>
              <w:left w:val="single" w:color="222222" w:sz="6" w:space="0"/>
              <w:bottom w:val="single" w:color="222222" w:sz="6" w:space="0"/>
              <w:right w:val="single" w:color="222222" w:sz="6" w:space="0"/>
            </w:tcBorders>
          </w:tcPr>
          <w:p w14:paraId="62E6A91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讲授+小组讨论</w:t>
            </w:r>
          </w:p>
        </w:tc>
        <w:tc>
          <w:tcPr>
            <w:tcW w:w="1250" w:type="pct"/>
            <w:tcBorders>
              <w:top w:val="single" w:color="222222" w:sz="6" w:space="0"/>
              <w:left w:val="single" w:color="222222" w:sz="6" w:space="0"/>
              <w:bottom w:val="single" w:color="222222" w:sz="6" w:space="0"/>
              <w:right w:val="single" w:color="222222" w:sz="6" w:space="0"/>
            </w:tcBorders>
          </w:tcPr>
          <w:p w14:paraId="62956A7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小组报告</w:t>
            </w:r>
          </w:p>
        </w:tc>
        <w:tc>
          <w:tcPr>
            <w:tcW w:w="1250" w:type="pct"/>
            <w:tcBorders>
              <w:top w:val="single" w:color="222222" w:sz="6" w:space="0"/>
              <w:left w:val="single" w:color="222222" w:sz="6" w:space="0"/>
              <w:bottom w:val="single" w:color="222222" w:sz="6" w:space="0"/>
              <w:right w:val="single" w:color="222222" w:sz="6" w:space="0"/>
            </w:tcBorders>
          </w:tcPr>
          <w:p w14:paraId="4EA871F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6</w:t>
            </w:r>
          </w:p>
        </w:tc>
      </w:tr>
      <w:tr w14:paraId="05E726A3">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5C3C148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外国直接投资（FDI）</w:t>
            </w:r>
          </w:p>
        </w:tc>
        <w:tc>
          <w:tcPr>
            <w:tcW w:w="1250" w:type="pct"/>
            <w:tcBorders>
              <w:top w:val="single" w:color="222222" w:sz="6" w:space="0"/>
              <w:left w:val="single" w:color="222222" w:sz="6" w:space="0"/>
              <w:bottom w:val="single" w:color="222222" w:sz="6" w:space="0"/>
              <w:right w:val="single" w:color="222222" w:sz="6" w:space="0"/>
            </w:tcBorders>
          </w:tcPr>
          <w:p w14:paraId="71D218A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讲授+专题报告</w:t>
            </w:r>
          </w:p>
        </w:tc>
        <w:tc>
          <w:tcPr>
            <w:tcW w:w="1250" w:type="pct"/>
            <w:tcBorders>
              <w:top w:val="single" w:color="222222" w:sz="6" w:space="0"/>
              <w:left w:val="single" w:color="222222" w:sz="6" w:space="0"/>
              <w:bottom w:val="single" w:color="222222" w:sz="6" w:space="0"/>
              <w:right w:val="single" w:color="222222" w:sz="6" w:space="0"/>
            </w:tcBorders>
          </w:tcPr>
          <w:p w14:paraId="2A65115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专题报告</w:t>
            </w:r>
          </w:p>
        </w:tc>
        <w:tc>
          <w:tcPr>
            <w:tcW w:w="1250" w:type="pct"/>
            <w:tcBorders>
              <w:top w:val="single" w:color="222222" w:sz="6" w:space="0"/>
              <w:left w:val="single" w:color="222222" w:sz="6" w:space="0"/>
              <w:bottom w:val="single" w:color="222222" w:sz="6" w:space="0"/>
              <w:right w:val="single" w:color="222222" w:sz="6" w:space="0"/>
            </w:tcBorders>
          </w:tcPr>
          <w:p w14:paraId="299FE4E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6</w:t>
            </w:r>
          </w:p>
        </w:tc>
      </w:tr>
      <w:tr w14:paraId="0DB33DDC">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5A6C541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区域经济一体化</w:t>
            </w:r>
          </w:p>
        </w:tc>
        <w:tc>
          <w:tcPr>
            <w:tcW w:w="1250" w:type="pct"/>
            <w:tcBorders>
              <w:top w:val="single" w:color="222222" w:sz="6" w:space="0"/>
              <w:left w:val="single" w:color="222222" w:sz="6" w:space="0"/>
              <w:bottom w:val="single" w:color="222222" w:sz="6" w:space="0"/>
              <w:right w:val="single" w:color="222222" w:sz="6" w:space="0"/>
            </w:tcBorders>
          </w:tcPr>
          <w:p w14:paraId="53E1D24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讲授+模拟演练</w:t>
            </w:r>
          </w:p>
        </w:tc>
        <w:tc>
          <w:tcPr>
            <w:tcW w:w="1250" w:type="pct"/>
            <w:tcBorders>
              <w:top w:val="single" w:color="222222" w:sz="6" w:space="0"/>
              <w:left w:val="single" w:color="222222" w:sz="6" w:space="0"/>
              <w:bottom w:val="single" w:color="222222" w:sz="6" w:space="0"/>
              <w:right w:val="single" w:color="222222" w:sz="6" w:space="0"/>
            </w:tcBorders>
          </w:tcPr>
          <w:p w14:paraId="138194A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模拟演练报告</w:t>
            </w:r>
          </w:p>
        </w:tc>
        <w:tc>
          <w:tcPr>
            <w:tcW w:w="1250" w:type="pct"/>
            <w:tcBorders>
              <w:top w:val="single" w:color="222222" w:sz="6" w:space="0"/>
              <w:left w:val="single" w:color="222222" w:sz="6" w:space="0"/>
              <w:bottom w:val="single" w:color="222222" w:sz="6" w:space="0"/>
              <w:right w:val="single" w:color="222222" w:sz="6" w:space="0"/>
            </w:tcBorders>
          </w:tcPr>
          <w:p w14:paraId="1C08085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6</w:t>
            </w:r>
          </w:p>
        </w:tc>
      </w:tr>
      <w:tr w14:paraId="0ADA8242">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06DEAAD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政治经济差异</w:t>
            </w:r>
          </w:p>
        </w:tc>
        <w:tc>
          <w:tcPr>
            <w:tcW w:w="1250" w:type="pct"/>
            <w:tcBorders>
              <w:top w:val="single" w:color="222222" w:sz="6" w:space="0"/>
              <w:left w:val="single" w:color="222222" w:sz="6" w:space="0"/>
              <w:bottom w:val="single" w:color="222222" w:sz="6" w:space="0"/>
              <w:right w:val="single" w:color="222222" w:sz="6" w:space="0"/>
            </w:tcBorders>
          </w:tcPr>
          <w:p w14:paraId="38EE9D7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讲授+课堂辩论</w:t>
            </w:r>
          </w:p>
        </w:tc>
        <w:tc>
          <w:tcPr>
            <w:tcW w:w="1250" w:type="pct"/>
            <w:tcBorders>
              <w:top w:val="single" w:color="222222" w:sz="6" w:space="0"/>
              <w:left w:val="single" w:color="222222" w:sz="6" w:space="0"/>
              <w:bottom w:val="single" w:color="222222" w:sz="6" w:space="0"/>
              <w:right w:val="single" w:color="222222" w:sz="6" w:space="0"/>
            </w:tcBorders>
          </w:tcPr>
          <w:p w14:paraId="246BA73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课堂辩论</w:t>
            </w:r>
          </w:p>
        </w:tc>
        <w:tc>
          <w:tcPr>
            <w:tcW w:w="1250" w:type="pct"/>
            <w:tcBorders>
              <w:top w:val="single" w:color="222222" w:sz="6" w:space="0"/>
              <w:left w:val="single" w:color="222222" w:sz="6" w:space="0"/>
              <w:bottom w:val="single" w:color="222222" w:sz="6" w:space="0"/>
              <w:right w:val="single" w:color="222222" w:sz="6" w:space="0"/>
            </w:tcBorders>
          </w:tcPr>
          <w:p w14:paraId="1414F53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6</w:t>
            </w:r>
          </w:p>
        </w:tc>
      </w:tr>
      <w:tr w14:paraId="73829A9F">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6B70095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文化差异</w:t>
            </w:r>
          </w:p>
        </w:tc>
        <w:tc>
          <w:tcPr>
            <w:tcW w:w="1250" w:type="pct"/>
            <w:tcBorders>
              <w:top w:val="single" w:color="222222" w:sz="6" w:space="0"/>
              <w:left w:val="single" w:color="222222" w:sz="6" w:space="0"/>
              <w:bottom w:val="single" w:color="222222" w:sz="6" w:space="0"/>
              <w:right w:val="single" w:color="222222" w:sz="6" w:space="0"/>
            </w:tcBorders>
          </w:tcPr>
          <w:p w14:paraId="5672783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讲授+文化体验活动</w:t>
            </w:r>
          </w:p>
        </w:tc>
        <w:tc>
          <w:tcPr>
            <w:tcW w:w="1250" w:type="pct"/>
            <w:tcBorders>
              <w:top w:val="single" w:color="222222" w:sz="6" w:space="0"/>
              <w:left w:val="single" w:color="222222" w:sz="6" w:space="0"/>
              <w:bottom w:val="single" w:color="222222" w:sz="6" w:space="0"/>
              <w:right w:val="single" w:color="222222" w:sz="6" w:space="0"/>
            </w:tcBorders>
          </w:tcPr>
          <w:p w14:paraId="127BCE0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文化体验报告</w:t>
            </w:r>
          </w:p>
        </w:tc>
        <w:tc>
          <w:tcPr>
            <w:tcW w:w="1250" w:type="pct"/>
            <w:tcBorders>
              <w:top w:val="single" w:color="222222" w:sz="6" w:space="0"/>
              <w:left w:val="single" w:color="222222" w:sz="6" w:space="0"/>
              <w:bottom w:val="single" w:color="222222" w:sz="6" w:space="0"/>
              <w:right w:val="single" w:color="222222" w:sz="6" w:space="0"/>
            </w:tcBorders>
          </w:tcPr>
          <w:p w14:paraId="334C3F7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6</w:t>
            </w:r>
          </w:p>
        </w:tc>
      </w:tr>
      <w:tr w14:paraId="6B957AF9">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0B8C324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宗教传统</w:t>
            </w:r>
          </w:p>
        </w:tc>
        <w:tc>
          <w:tcPr>
            <w:tcW w:w="1250" w:type="pct"/>
            <w:tcBorders>
              <w:top w:val="single" w:color="222222" w:sz="6" w:space="0"/>
              <w:left w:val="single" w:color="222222" w:sz="6" w:space="0"/>
              <w:bottom w:val="single" w:color="222222" w:sz="6" w:space="0"/>
              <w:right w:val="single" w:color="222222" w:sz="6" w:space="0"/>
            </w:tcBorders>
          </w:tcPr>
          <w:p w14:paraId="3ED2C20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讲授+视频学习</w:t>
            </w:r>
          </w:p>
        </w:tc>
        <w:tc>
          <w:tcPr>
            <w:tcW w:w="1250" w:type="pct"/>
            <w:tcBorders>
              <w:top w:val="single" w:color="222222" w:sz="6" w:space="0"/>
              <w:left w:val="single" w:color="222222" w:sz="6" w:space="0"/>
              <w:bottom w:val="single" w:color="222222" w:sz="6" w:space="0"/>
              <w:right w:val="single" w:color="222222" w:sz="6" w:space="0"/>
            </w:tcBorders>
          </w:tcPr>
          <w:p w14:paraId="48CC618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视频学习笔记</w:t>
            </w:r>
          </w:p>
        </w:tc>
        <w:tc>
          <w:tcPr>
            <w:tcW w:w="1250" w:type="pct"/>
            <w:tcBorders>
              <w:top w:val="single" w:color="222222" w:sz="6" w:space="0"/>
              <w:left w:val="single" w:color="222222" w:sz="6" w:space="0"/>
              <w:bottom w:val="single" w:color="222222" w:sz="6" w:space="0"/>
              <w:right w:val="single" w:color="222222" w:sz="6" w:space="0"/>
            </w:tcBorders>
          </w:tcPr>
          <w:p w14:paraId="59866F1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w:t>
            </w:r>
          </w:p>
        </w:tc>
      </w:tr>
      <w:tr w14:paraId="3C415F72">
        <w:tblPrEx>
          <w:tblCellMar>
            <w:top w:w="0" w:type="dxa"/>
            <w:left w:w="108" w:type="dxa"/>
            <w:bottom w:w="0" w:type="dxa"/>
            <w:right w:w="108" w:type="dxa"/>
          </w:tblCellMar>
        </w:tblPrEx>
        <w:tc>
          <w:tcPr>
            <w:tcW w:w="1249" w:type="pct"/>
            <w:tcBorders>
              <w:top w:val="single" w:color="222222" w:sz="6" w:space="0"/>
              <w:left w:val="single" w:color="222222" w:sz="6" w:space="0"/>
              <w:bottom w:val="single" w:color="222222" w:sz="6" w:space="0"/>
              <w:right w:val="single" w:color="222222" w:sz="6" w:space="0"/>
            </w:tcBorders>
          </w:tcPr>
          <w:p w14:paraId="28E0F5D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地理基础</w:t>
            </w:r>
          </w:p>
        </w:tc>
        <w:tc>
          <w:tcPr>
            <w:tcW w:w="1250" w:type="pct"/>
            <w:tcBorders>
              <w:top w:val="single" w:color="222222" w:sz="6" w:space="0"/>
              <w:left w:val="single" w:color="222222" w:sz="6" w:space="0"/>
              <w:bottom w:val="single" w:color="222222" w:sz="6" w:space="0"/>
              <w:right w:val="single" w:color="222222" w:sz="6" w:space="0"/>
            </w:tcBorders>
          </w:tcPr>
          <w:p w14:paraId="4264903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讲授+地图练习</w:t>
            </w:r>
          </w:p>
        </w:tc>
        <w:tc>
          <w:tcPr>
            <w:tcW w:w="1250" w:type="pct"/>
            <w:tcBorders>
              <w:top w:val="single" w:color="222222" w:sz="6" w:space="0"/>
              <w:left w:val="single" w:color="222222" w:sz="6" w:space="0"/>
              <w:bottom w:val="single" w:color="222222" w:sz="6" w:space="0"/>
              <w:right w:val="single" w:color="222222" w:sz="6" w:space="0"/>
            </w:tcBorders>
          </w:tcPr>
          <w:p w14:paraId="6519090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地图练习作业</w:t>
            </w:r>
          </w:p>
        </w:tc>
        <w:tc>
          <w:tcPr>
            <w:tcW w:w="1250" w:type="pct"/>
            <w:tcBorders>
              <w:top w:val="single" w:color="222222" w:sz="6" w:space="0"/>
              <w:left w:val="single" w:color="222222" w:sz="6" w:space="0"/>
              <w:bottom w:val="single" w:color="222222" w:sz="6" w:space="0"/>
              <w:right w:val="single" w:color="222222" w:sz="6" w:space="0"/>
            </w:tcBorders>
          </w:tcPr>
          <w:p w14:paraId="3947EF1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w:t>
            </w:r>
          </w:p>
        </w:tc>
      </w:tr>
    </w:tbl>
    <w:p w14:paraId="43181C61">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4B5A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B5824E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本课程通过全球化、文化差异、宗教传统等单元的学习，强化学生的全球视野、国际竞争意识和社会责任感。通过案例分析、课堂讨论等互动环节，引导学生思考国际事务中的道德、法律和社会责任问题，培养学生的跨文化交流能力和国际合作精神。</w:t>
            </w:r>
          </w:p>
          <w:p w14:paraId="45A75C0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sz w:val="21"/>
                <w:szCs w:val="21"/>
              </w:rPr>
            </w:pPr>
            <w:r>
              <w:rPr>
                <w:rFonts w:hint="default" w:ascii="Times New Roman" w:hAnsi="Times New Roman" w:eastAsia="宋体" w:cs="宋体"/>
                <w:b w:val="0"/>
                <w:bCs/>
                <w:sz w:val="24"/>
                <w:szCs w:val="24"/>
                <w:lang w:val="en-US" w:eastAsia="zh-CN" w:bidi="ar-SA"/>
              </w:rPr>
              <w:t>This course strengthens students' global vision, international competitiveness, and social responsibility through the study of units such as globalization, cultural differences, and religious traditions. Through interactive sessions such as case analysis and classroom discussions, students are guided to reflect on ethical, legal, and social responsibility issues in international affairs, cultivating their cross-cultural communication abilities a</w:t>
            </w:r>
            <w:r>
              <w:rPr>
                <w:rFonts w:hint="default" w:ascii="Times New Roman" w:hAnsi="Times New Roman" w:eastAsia="宋体" w:cs="宋体"/>
                <w:b/>
                <w:bCs w:val="0"/>
                <w:sz w:val="24"/>
                <w:szCs w:val="24"/>
                <w:lang w:val="en-US" w:eastAsia="zh-CN" w:bidi="ar-SA"/>
              </w:rPr>
              <w:t>n</w:t>
            </w:r>
            <w:r>
              <w:rPr>
                <w:rFonts w:hint="default" w:ascii="Times New Roman" w:hAnsi="Times New Roman" w:eastAsia="宋体" w:cs="宋体"/>
                <w:b w:val="0"/>
                <w:bCs/>
                <w:sz w:val="24"/>
                <w:szCs w:val="24"/>
                <w:lang w:val="en-US" w:eastAsia="zh-CN" w:bidi="ar-SA"/>
              </w:rPr>
              <w:t>d international cooperation spirit.</w:t>
            </w:r>
          </w:p>
        </w:tc>
      </w:tr>
    </w:tbl>
    <w:p w14:paraId="14258248">
      <w:pPr>
        <w:pStyle w:val="16"/>
        <w:spacing w:before="326" w:beforeLines="100" w:line="360" w:lineRule="auto"/>
      </w:pPr>
    </w:p>
    <w:p w14:paraId="64D8029F">
      <w:pPr>
        <w:pStyle w:val="16"/>
        <w:spacing w:before="326" w:beforeLines="100" w:line="360" w:lineRule="auto"/>
        <w:rPr>
          <w:rFonts w:ascii="黑体" w:hAnsi="宋体"/>
        </w:rPr>
      </w:pPr>
      <w:r>
        <w:rPr>
          <w:rFonts w:hint="default" w:ascii="黑体" w:hAnsi="宋体"/>
          <w:lang w:val="en-US"/>
        </w:rPr>
        <w:br w:type="page"/>
      </w: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776"/>
        <w:gridCol w:w="1987"/>
        <w:gridCol w:w="554"/>
        <w:gridCol w:w="554"/>
        <w:gridCol w:w="554"/>
        <w:gridCol w:w="554"/>
        <w:gridCol w:w="554"/>
        <w:gridCol w:w="554"/>
        <w:gridCol w:w="671"/>
      </w:tblGrid>
      <w:tr w14:paraId="6C76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12" w:space="0"/>
              <w:left w:val="single" w:color="auto" w:sz="12" w:space="0"/>
            </w:tcBorders>
            <w:vAlign w:val="center"/>
          </w:tcPr>
          <w:p w14:paraId="4C9862A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1776" w:type="dxa"/>
            <w:vMerge w:val="restart"/>
            <w:tcBorders>
              <w:top w:val="single" w:color="auto" w:sz="12" w:space="0"/>
            </w:tcBorders>
            <w:vAlign w:val="center"/>
          </w:tcPr>
          <w:p w14:paraId="26DB601C">
            <w:pPr>
              <w:pStyle w:val="16"/>
              <w:widowControl w:val="0"/>
              <w:spacing w:line="240" w:lineRule="auto"/>
              <w:jc w:val="center"/>
              <w:rPr>
                <w:rFonts w:ascii="黑体" w:hAnsi="宋体"/>
              </w:rPr>
            </w:pPr>
            <w:r>
              <w:rPr>
                <w:rFonts w:hint="eastAsia" w:ascii="黑体" w:hAnsi="黑体"/>
                <w:bCs/>
                <w:sz w:val="21"/>
                <w:szCs w:val="21"/>
              </w:rPr>
              <w:t>占比</w:t>
            </w:r>
          </w:p>
        </w:tc>
        <w:tc>
          <w:tcPr>
            <w:tcW w:w="1987" w:type="dxa"/>
            <w:vMerge w:val="restart"/>
            <w:tcBorders>
              <w:top w:val="single" w:color="auto" w:sz="12" w:space="0"/>
              <w:right w:val="double" w:color="auto" w:sz="4" w:space="0"/>
            </w:tcBorders>
            <w:vAlign w:val="center"/>
          </w:tcPr>
          <w:p w14:paraId="02962A2B">
            <w:pPr>
              <w:pStyle w:val="16"/>
              <w:widowControl w:val="0"/>
              <w:jc w:val="center"/>
              <w:rPr>
                <w:rFonts w:ascii="黑体" w:hAnsi="黑体"/>
                <w:bCs/>
                <w:sz w:val="21"/>
                <w:szCs w:val="21"/>
              </w:rPr>
            </w:pPr>
            <w:r>
              <w:rPr>
                <w:rFonts w:hint="eastAsia" w:ascii="黑体" w:hAnsi="黑体"/>
                <w:bCs/>
                <w:sz w:val="21"/>
                <w:szCs w:val="21"/>
              </w:rPr>
              <w:t>考核方式</w:t>
            </w:r>
          </w:p>
        </w:tc>
        <w:tc>
          <w:tcPr>
            <w:tcW w:w="3324" w:type="dxa"/>
            <w:gridSpan w:val="6"/>
            <w:tcBorders>
              <w:top w:val="single" w:color="auto" w:sz="12" w:space="0"/>
              <w:left w:val="double" w:color="auto" w:sz="4" w:space="0"/>
            </w:tcBorders>
            <w:vAlign w:val="center"/>
          </w:tcPr>
          <w:p w14:paraId="61DEDAFD">
            <w:pPr>
              <w:pStyle w:val="16"/>
              <w:widowControl w:val="0"/>
              <w:spacing w:line="240" w:lineRule="auto"/>
              <w:jc w:val="center"/>
              <w:rPr>
                <w:rFonts w:ascii="黑体" w:hAnsi="宋体"/>
              </w:rPr>
            </w:pPr>
            <w:r>
              <w:rPr>
                <w:rFonts w:hint="eastAsia" w:ascii="黑体" w:hAnsi="黑体"/>
                <w:bCs/>
                <w:sz w:val="21"/>
                <w:szCs w:val="21"/>
              </w:rPr>
              <w:t>课程目标</w:t>
            </w:r>
          </w:p>
        </w:tc>
        <w:tc>
          <w:tcPr>
            <w:tcW w:w="671" w:type="dxa"/>
            <w:vMerge w:val="restart"/>
            <w:tcBorders>
              <w:top w:val="single" w:color="auto" w:sz="12" w:space="0"/>
              <w:right w:val="single" w:color="auto" w:sz="12" w:space="0"/>
            </w:tcBorders>
            <w:vAlign w:val="center"/>
          </w:tcPr>
          <w:p w14:paraId="607D745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535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left w:val="single" w:color="auto" w:sz="12" w:space="0"/>
            </w:tcBorders>
          </w:tcPr>
          <w:p w14:paraId="5DEDF5E3">
            <w:pPr>
              <w:widowControl w:val="0"/>
              <w:snapToGrid w:val="0"/>
              <w:jc w:val="center"/>
              <w:rPr>
                <w:rFonts w:ascii="黑体" w:hAnsi="黑体" w:eastAsia="黑体"/>
                <w:bCs/>
                <w:sz w:val="21"/>
                <w:szCs w:val="21"/>
              </w:rPr>
            </w:pPr>
          </w:p>
        </w:tc>
        <w:tc>
          <w:tcPr>
            <w:tcW w:w="1776" w:type="dxa"/>
            <w:vMerge w:val="continue"/>
          </w:tcPr>
          <w:p w14:paraId="4D817B92">
            <w:pPr>
              <w:pStyle w:val="16"/>
              <w:widowControl w:val="0"/>
              <w:jc w:val="both"/>
              <w:rPr>
                <w:rFonts w:ascii="黑体" w:hAnsi="黑体"/>
                <w:bCs/>
                <w:sz w:val="21"/>
                <w:szCs w:val="21"/>
              </w:rPr>
            </w:pPr>
          </w:p>
        </w:tc>
        <w:tc>
          <w:tcPr>
            <w:tcW w:w="1987" w:type="dxa"/>
            <w:vMerge w:val="continue"/>
            <w:tcBorders>
              <w:right w:val="double" w:color="auto" w:sz="4" w:space="0"/>
            </w:tcBorders>
          </w:tcPr>
          <w:p w14:paraId="57D66E8E">
            <w:pPr>
              <w:pStyle w:val="16"/>
              <w:widowControl w:val="0"/>
              <w:jc w:val="both"/>
              <w:rPr>
                <w:rFonts w:ascii="黑体" w:hAnsi="黑体"/>
                <w:bCs/>
                <w:sz w:val="21"/>
                <w:szCs w:val="21"/>
              </w:rPr>
            </w:pPr>
          </w:p>
        </w:tc>
        <w:tc>
          <w:tcPr>
            <w:tcW w:w="554" w:type="dxa"/>
            <w:tcBorders>
              <w:left w:val="double" w:color="auto" w:sz="4" w:space="0"/>
            </w:tcBorders>
            <w:vAlign w:val="center"/>
          </w:tcPr>
          <w:p w14:paraId="138F75D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554" w:type="dxa"/>
            <w:vAlign w:val="center"/>
          </w:tcPr>
          <w:p w14:paraId="25271D0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554" w:type="dxa"/>
            <w:vAlign w:val="center"/>
          </w:tcPr>
          <w:p w14:paraId="1E55161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554" w:type="dxa"/>
            <w:vAlign w:val="center"/>
          </w:tcPr>
          <w:p w14:paraId="3D9A812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554" w:type="dxa"/>
            <w:vAlign w:val="center"/>
          </w:tcPr>
          <w:p w14:paraId="6B69AF2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554" w:type="dxa"/>
            <w:vAlign w:val="center"/>
          </w:tcPr>
          <w:p w14:paraId="58FAE39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671" w:type="dxa"/>
            <w:vMerge w:val="continue"/>
            <w:tcBorders>
              <w:right w:val="single" w:color="auto" w:sz="12" w:space="0"/>
            </w:tcBorders>
          </w:tcPr>
          <w:p w14:paraId="0548B494">
            <w:pPr>
              <w:pStyle w:val="16"/>
              <w:widowControl w:val="0"/>
              <w:spacing w:line="240" w:lineRule="auto"/>
              <w:jc w:val="center"/>
              <w:rPr>
                <w:rFonts w:ascii="黑体" w:hAnsi="黑体"/>
                <w:bCs/>
                <w:sz w:val="21"/>
                <w:szCs w:val="21"/>
              </w:rPr>
            </w:pPr>
          </w:p>
        </w:tc>
      </w:tr>
      <w:tr w14:paraId="7E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left w:val="single" w:color="auto" w:sz="12" w:space="0"/>
            </w:tcBorders>
            <w:vAlign w:val="center"/>
          </w:tcPr>
          <w:p w14:paraId="326634A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X1</w:t>
            </w:r>
          </w:p>
        </w:tc>
        <w:tc>
          <w:tcPr>
            <w:tcW w:w="1776" w:type="dxa"/>
            <w:vAlign w:val="center"/>
          </w:tcPr>
          <w:p w14:paraId="7142878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Comprehensive Academic Performance</w:t>
            </w:r>
          </w:p>
          <w:p w14:paraId="0A14D6E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(Rain Classroom platform)</w:t>
            </w:r>
          </w:p>
        </w:tc>
        <w:tc>
          <w:tcPr>
            <w:tcW w:w="1987" w:type="dxa"/>
            <w:tcBorders>
              <w:right w:val="double" w:color="auto" w:sz="4" w:space="0"/>
            </w:tcBorders>
            <w:vAlign w:val="center"/>
          </w:tcPr>
          <w:p w14:paraId="79E7B63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sz w:val="21"/>
                <w:szCs w:val="21"/>
              </w:rPr>
              <w:t>30%</w:t>
            </w:r>
          </w:p>
        </w:tc>
        <w:tc>
          <w:tcPr>
            <w:tcW w:w="554" w:type="dxa"/>
            <w:tcBorders>
              <w:left w:val="double" w:color="auto" w:sz="4" w:space="0"/>
            </w:tcBorders>
            <w:vAlign w:val="center"/>
          </w:tcPr>
          <w:p w14:paraId="51B73224">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7BE98588">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12AE2891">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5B9270E5">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288A147E">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554" w:type="dxa"/>
            <w:vAlign w:val="center"/>
          </w:tcPr>
          <w:p w14:paraId="32B5C364">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671" w:type="dxa"/>
            <w:tcBorders>
              <w:right w:val="single" w:color="auto" w:sz="12" w:space="0"/>
            </w:tcBorders>
            <w:vAlign w:val="center"/>
          </w:tcPr>
          <w:p w14:paraId="55B18789">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2E66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left w:val="single" w:color="auto" w:sz="12" w:space="0"/>
            </w:tcBorders>
            <w:vAlign w:val="center"/>
          </w:tcPr>
          <w:p w14:paraId="6DF6657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X2</w:t>
            </w:r>
          </w:p>
        </w:tc>
        <w:tc>
          <w:tcPr>
            <w:tcW w:w="1776" w:type="dxa"/>
            <w:vAlign w:val="center"/>
          </w:tcPr>
          <w:p w14:paraId="454226D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Classroom Presentation</w:t>
            </w:r>
          </w:p>
        </w:tc>
        <w:tc>
          <w:tcPr>
            <w:tcW w:w="1987" w:type="dxa"/>
            <w:tcBorders>
              <w:right w:val="double" w:color="auto" w:sz="4" w:space="0"/>
            </w:tcBorders>
            <w:vAlign w:val="center"/>
          </w:tcPr>
          <w:p w14:paraId="01BDA96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sz w:val="21"/>
                <w:szCs w:val="21"/>
              </w:rPr>
              <w:t>30%</w:t>
            </w:r>
          </w:p>
        </w:tc>
        <w:tc>
          <w:tcPr>
            <w:tcW w:w="554" w:type="dxa"/>
            <w:tcBorders>
              <w:left w:val="double" w:color="auto" w:sz="4" w:space="0"/>
            </w:tcBorders>
            <w:vAlign w:val="center"/>
          </w:tcPr>
          <w:p w14:paraId="29212520">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554" w:type="dxa"/>
            <w:vAlign w:val="center"/>
          </w:tcPr>
          <w:p w14:paraId="15B4B926">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554" w:type="dxa"/>
            <w:vAlign w:val="center"/>
          </w:tcPr>
          <w:p w14:paraId="044B75C5">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04466C37">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1E6CFD52">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3F28DF1E">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671" w:type="dxa"/>
            <w:tcBorders>
              <w:right w:val="single" w:color="auto" w:sz="12" w:space="0"/>
            </w:tcBorders>
            <w:vAlign w:val="center"/>
          </w:tcPr>
          <w:p w14:paraId="552E6A04">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3667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left w:val="single" w:color="auto" w:sz="12" w:space="0"/>
            </w:tcBorders>
            <w:vAlign w:val="center"/>
          </w:tcPr>
          <w:p w14:paraId="6FC5357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X3</w:t>
            </w:r>
          </w:p>
        </w:tc>
        <w:tc>
          <w:tcPr>
            <w:tcW w:w="1776" w:type="dxa"/>
            <w:vAlign w:val="center"/>
          </w:tcPr>
          <w:p w14:paraId="63C9110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Attendance and Participation</w:t>
            </w:r>
          </w:p>
        </w:tc>
        <w:tc>
          <w:tcPr>
            <w:tcW w:w="1987" w:type="dxa"/>
            <w:tcBorders>
              <w:right w:val="double" w:color="auto" w:sz="4" w:space="0"/>
            </w:tcBorders>
            <w:vAlign w:val="center"/>
          </w:tcPr>
          <w:p w14:paraId="4015176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sz w:val="21"/>
                <w:szCs w:val="21"/>
              </w:rPr>
              <w:t>20%</w:t>
            </w:r>
          </w:p>
        </w:tc>
        <w:tc>
          <w:tcPr>
            <w:tcW w:w="554" w:type="dxa"/>
            <w:tcBorders>
              <w:left w:val="double" w:color="auto" w:sz="4" w:space="0"/>
            </w:tcBorders>
            <w:vAlign w:val="center"/>
          </w:tcPr>
          <w:p w14:paraId="66C8D478">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554" w:type="dxa"/>
            <w:vAlign w:val="center"/>
          </w:tcPr>
          <w:p w14:paraId="0B136CCD">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64488BBF">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684B8E94">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554" w:type="dxa"/>
            <w:vAlign w:val="center"/>
          </w:tcPr>
          <w:p w14:paraId="32B042E4">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vAlign w:val="center"/>
          </w:tcPr>
          <w:p w14:paraId="0BC04AD8">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671" w:type="dxa"/>
            <w:tcBorders>
              <w:right w:val="single" w:color="auto" w:sz="12" w:space="0"/>
            </w:tcBorders>
            <w:vAlign w:val="center"/>
          </w:tcPr>
          <w:p w14:paraId="57D9B7F6">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3631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left w:val="single" w:color="auto" w:sz="12" w:space="0"/>
              <w:bottom w:val="single" w:color="auto" w:sz="4" w:space="0"/>
            </w:tcBorders>
            <w:vAlign w:val="center"/>
          </w:tcPr>
          <w:p w14:paraId="37FC9DA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X4</w:t>
            </w:r>
          </w:p>
        </w:tc>
        <w:tc>
          <w:tcPr>
            <w:tcW w:w="1776" w:type="dxa"/>
            <w:tcBorders>
              <w:bottom w:val="single" w:color="auto" w:sz="4" w:space="0"/>
            </w:tcBorders>
            <w:vAlign w:val="center"/>
          </w:tcPr>
          <w:p w14:paraId="5C10CFB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Course assignments</w:t>
            </w:r>
          </w:p>
        </w:tc>
        <w:tc>
          <w:tcPr>
            <w:tcW w:w="1987" w:type="dxa"/>
            <w:tcBorders>
              <w:bottom w:val="single" w:color="auto" w:sz="4" w:space="0"/>
              <w:right w:val="double" w:color="auto" w:sz="4" w:space="0"/>
            </w:tcBorders>
            <w:vAlign w:val="center"/>
          </w:tcPr>
          <w:p w14:paraId="0E3748B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sz w:val="21"/>
                <w:szCs w:val="21"/>
              </w:rPr>
              <w:t>20%</w:t>
            </w:r>
          </w:p>
        </w:tc>
        <w:tc>
          <w:tcPr>
            <w:tcW w:w="554" w:type="dxa"/>
            <w:tcBorders>
              <w:left w:val="double" w:color="auto" w:sz="4" w:space="0"/>
              <w:bottom w:val="single" w:color="auto" w:sz="4" w:space="0"/>
            </w:tcBorders>
            <w:vAlign w:val="center"/>
          </w:tcPr>
          <w:p w14:paraId="6B6B7A80">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tcBorders>
              <w:bottom w:val="single" w:color="auto" w:sz="4" w:space="0"/>
            </w:tcBorders>
            <w:vAlign w:val="center"/>
          </w:tcPr>
          <w:p w14:paraId="0C0BB3E6">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554" w:type="dxa"/>
            <w:tcBorders>
              <w:bottom w:val="single" w:color="auto" w:sz="4" w:space="0"/>
            </w:tcBorders>
            <w:vAlign w:val="center"/>
          </w:tcPr>
          <w:p w14:paraId="4DB6D614">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tcBorders>
              <w:bottom w:val="single" w:color="auto" w:sz="4" w:space="0"/>
            </w:tcBorders>
            <w:vAlign w:val="center"/>
          </w:tcPr>
          <w:p w14:paraId="71E6832E">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10</w:t>
            </w:r>
          </w:p>
        </w:tc>
        <w:tc>
          <w:tcPr>
            <w:tcW w:w="554" w:type="dxa"/>
            <w:tcBorders>
              <w:bottom w:val="single" w:color="auto" w:sz="4" w:space="0"/>
            </w:tcBorders>
            <w:vAlign w:val="center"/>
          </w:tcPr>
          <w:p w14:paraId="3312C3E5">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554" w:type="dxa"/>
            <w:tcBorders>
              <w:bottom w:val="single" w:color="auto" w:sz="4" w:space="0"/>
            </w:tcBorders>
            <w:vAlign w:val="center"/>
          </w:tcPr>
          <w:p w14:paraId="7C272D16">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20</w:t>
            </w:r>
          </w:p>
        </w:tc>
        <w:tc>
          <w:tcPr>
            <w:tcW w:w="671" w:type="dxa"/>
            <w:tcBorders>
              <w:bottom w:val="single" w:color="auto" w:sz="4" w:space="0"/>
              <w:right w:val="single" w:color="auto" w:sz="12" w:space="0"/>
            </w:tcBorders>
            <w:vAlign w:val="center"/>
          </w:tcPr>
          <w:p w14:paraId="1A5A8A17">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bl>
    <w:p w14:paraId="3398A496">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BFA991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FE1AC98">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本课程采用双语教学，学生需具备一定的英语听说读写能力。</w:t>
            </w:r>
          </w:p>
          <w:p w14:paraId="0BC8671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鼓励学生在课外进行自主学习，查阅相关英文文献，提升国际视野和专业素养。</w:t>
            </w:r>
          </w:p>
          <w:p w14:paraId="7AD1CC5F">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ascii="黑体"/>
              </w:rPr>
            </w:pPr>
            <w:r>
              <w:rPr>
                <w:rFonts w:hint="eastAsia" w:ascii="宋体" w:hAnsi="宋体" w:eastAsia="宋体" w:cs="宋体"/>
                <w:color w:val="000000"/>
                <w:sz w:val="21"/>
                <w:szCs w:val="21"/>
              </w:rPr>
              <w:t>教师将定期组织课堂讨论、案例分析和模拟演练，以增强学生的实践能力和团队协作能力。</w:t>
            </w:r>
          </w:p>
          <w:p w14:paraId="2A0E43D1">
            <w:pPr>
              <w:pStyle w:val="17"/>
              <w:keepNext w:val="0"/>
              <w:keepLines w:val="0"/>
              <w:pageBreakBefore w:val="0"/>
              <w:widowControl/>
              <w:kinsoku/>
              <w:wordWrap/>
              <w:overflowPunct/>
              <w:topLinePunct w:val="0"/>
              <w:autoSpaceDE/>
              <w:autoSpaceDN/>
              <w:bidi w:val="0"/>
              <w:adjustRightInd w:val="0"/>
              <w:snapToGrid w:val="0"/>
              <w:spacing w:before="0" w:after="0" w:line="240" w:lineRule="auto"/>
              <w:jc w:val="both"/>
              <w:textAlignment w:val="auto"/>
              <w:rPr>
                <w:rFonts w:hint="default"/>
                <w:b w:val="0"/>
                <w:bCs/>
              </w:rPr>
            </w:pPr>
          </w:p>
          <w:p w14:paraId="790793FB">
            <w:pPr>
              <w:pStyle w:val="17"/>
              <w:keepNext w:val="0"/>
              <w:keepLines w:val="0"/>
              <w:pageBreakBefore w:val="0"/>
              <w:widowControl/>
              <w:kinsoku/>
              <w:wordWrap/>
              <w:overflowPunct/>
              <w:topLinePunct w:val="0"/>
              <w:autoSpaceDE/>
              <w:autoSpaceDN/>
              <w:bidi w:val="0"/>
              <w:adjustRightInd w:val="0"/>
              <w:snapToGrid w:val="0"/>
              <w:spacing w:before="0" w:after="0" w:line="240" w:lineRule="auto"/>
              <w:jc w:val="both"/>
              <w:textAlignment w:val="auto"/>
              <w:rPr>
                <w:rFonts w:ascii="黑体"/>
              </w:rPr>
            </w:pPr>
            <w:r>
              <w:rPr>
                <w:rFonts w:hint="default"/>
                <w:b w:val="0"/>
                <w:bCs/>
              </w:rPr>
              <w:t>This course is taught in a bilingual format, requiring students to possess certain English listening, speaking, reading, and writing abilities. Students are encouraged to conduct independent learning outside the classroom and consult relevant English literature to broaden their international vision and enhance their professional literacy. Teachers will regularly organize classroom discussions, case analyses, and simulation exercises to strengthen students' practical abilities and team collaboration skills.</w:t>
            </w:r>
          </w:p>
        </w:tc>
      </w:tr>
    </w:tbl>
    <w:p w14:paraId="7C1D26CD">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93" w:csb1="00000000"/>
  </w:font>
  <w:font w:name="&quot;Microsoft YaHei&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0E2E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0" distR="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097" name="文本框 1"/>
              <wp:cNvGraphicFramePr/>
              <a:graphic xmlns:a="http://schemas.openxmlformats.org/drawingml/2006/main">
                <a:graphicData uri="http://schemas.microsoft.com/office/word/2010/wordprocessingShape">
                  <wps:wsp>
                    <wps:cNvSpPr/>
                    <wps:spPr>
                      <a:xfrm>
                        <a:off x="0" y="0"/>
                        <a:ext cx="2635249" cy="280670"/>
                      </a:xfrm>
                      <a:prstGeom prst="rect">
                        <a:avLst/>
                      </a:prstGeom>
                      <a:solidFill>
                        <a:srgbClr val="FFFFFF"/>
                      </a:solidFill>
                      <a:ln>
                        <a:noFill/>
                      </a:ln>
                    </wps:spPr>
                    <wps:txbx>
                      <w:txbxContent>
                        <w:p w14:paraId="73880776">
                          <w:pPr>
                            <w:rPr>
                              <w:rFonts w:ascii="Times New Roman" w:hAnsi="Times New Roman"/>
                            </w:rPr>
                          </w:pPr>
                          <w:r>
                            <w:rPr>
                              <w:rFonts w:ascii="Times New Roman" w:hAnsi="Times New Roman"/>
                            </w:rPr>
                            <w:t>SJQU-QR-JW-055（A0）</w:t>
                          </w:r>
                        </w:p>
                      </w:txbxContent>
                    </wps:txbx>
                    <wps:bodyPr vert="horz" wrap="square" lIns="91440" tIns="45720" rIns="91440" bIns="45720" anchor="t">
                      <a:noAutofit/>
                    </wps:bodyPr>
                  </wps:wsp>
                </a:graphicData>
              </a:graphic>
            </wp:anchor>
          </w:drawing>
        </mc:Choice>
        <mc:Fallback>
          <w:pict>
            <v:rect id="文本框 1" o:spid="_x0000_s1026" o:spt="1"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i3Tv1gAAAAkBAAAPAAAAAAAAAAEAIAAAACIAAABkcnMvZG93bnJldi54bWxQSwECFAAU&#10;AAAACACHTuJA81QayvMBAADXAwAADgAAAAAAAAABACAAAAAlAQAAZHJzL2Uyb0RvYy54bWxQSwUG&#10;AAAAAAYABgBZAQAAigUAAAAA&#10;">
              <v:fill on="t" focussize="0,0"/>
              <v:stroke on="f"/>
              <v:imagedata o:title=""/>
              <o:lock v:ext="edit" aspectratio="f"/>
              <v:textbox>
                <w:txbxContent>
                  <w:p w14:paraId="73880776">
                    <w:pPr>
                      <w:rPr>
                        <w:rFonts w:ascii="Times New Roman" w:hAnsi="Times New Roman"/>
                      </w:rPr>
                    </w:pPr>
                    <w:r>
                      <w:rPr>
                        <w:rFonts w:ascii="Times New Roman" w:hAnsi="Times New Roman"/>
                      </w:rPr>
                      <w:t>SJQU-QR-JW-055（A0）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440"/>
        </w:tabs>
        <w:ind w:left="440" w:hanging="440"/>
      </w:p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000000"/>
    <w:rsid w:val="16F41A8B"/>
    <w:rsid w:val="6BC83E3A"/>
    <w:rsid w:val="71137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qFormat/>
    <w:uiPriority w:val="99"/>
    <w:pPr>
      <w:tabs>
        <w:tab w:val="center" w:pos="4153"/>
        <w:tab w:val="right" w:pos="8306"/>
      </w:tabs>
      <w:snapToGrid w:val="0"/>
    </w:pPr>
    <w:rPr>
      <w:rFonts w:ascii="Calibri" w:hAnsi="Calibri" w:eastAsia="宋体" w:cs="宋体"/>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6">
    <w:name w:val="Normal (Web)"/>
    <w:basedOn w:val="1"/>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2170</Words>
  <Characters>6131</Characters>
  <Paragraphs>447</Paragraphs>
  <TotalTime>0</TotalTime>
  <ScaleCrop>false</ScaleCrop>
  <LinksUpToDate>false</LinksUpToDate>
  <CharactersWithSpaces>6801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Bunny</cp:lastModifiedBy>
  <cp:lastPrinted>2023-11-21T00:52:00Z</cp:lastPrinted>
  <dcterms:modified xsi:type="dcterms:W3CDTF">2025-03-25T13:12:17Z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DC143A19869C4FB6B4488AEE9DE9EFFE_13</vt:lpwstr>
  </property>
  <property fmtid="{D5CDD505-2E9C-101B-9397-08002B2CF9AE}" pid="4" name="KSOTemplateDocerSaveRecord">
    <vt:lpwstr>eyJoZGlkIjoiNDdlNDJlMDIyZmViNDhlZTgwN2VlNzEwZjJiM2RhODkiLCJ1c2VySWQiOiIzMDQxMjA0MDkifQ==</vt:lpwstr>
  </property>
</Properties>
</file>