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7B398" w14:textId="6D91EAF4" w:rsidR="008C3FD1" w:rsidRDefault="002A29A8">
      <w:pPr>
        <w:spacing w:line="288" w:lineRule="auto"/>
        <w:jc w:val="center"/>
        <w:rPr>
          <w:b/>
          <w:sz w:val="28"/>
          <w:szCs w:val="30"/>
        </w:rPr>
      </w:pPr>
      <w:r>
        <w:rPr>
          <w:noProof/>
        </w:rPr>
        <mc:AlternateContent>
          <mc:Choice Requires="wps">
            <w:drawing>
              <wp:anchor distT="0" distB="0" distL="114300" distR="114300" simplePos="0" relativeHeight="251658240" behindDoc="0" locked="0" layoutInCell="1" allowOverlap="1" wp14:anchorId="79FF3F67" wp14:editId="50305D1C">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A70DD67" w14:textId="77777777" w:rsidR="008C3FD1" w:rsidRDefault="009B769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79FF3F67"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14:paraId="6A70DD67" w14:textId="77777777" w:rsidR="008C3FD1" w:rsidRDefault="009B769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sidR="009B7699">
        <w:rPr>
          <w:rFonts w:hint="eastAsia"/>
          <w:b/>
          <w:sz w:val="28"/>
          <w:szCs w:val="30"/>
        </w:rPr>
        <w:t>【</w:t>
      </w:r>
      <w:r w:rsidR="001A2952" w:rsidRPr="001A2952">
        <w:rPr>
          <w:rFonts w:ascii="宋体" w:hAnsi="宋体" w:hint="eastAsia"/>
          <w:b/>
          <w:bCs/>
          <w:sz w:val="30"/>
          <w:szCs w:val="44"/>
        </w:rPr>
        <w:t>日语演讲与辩论</w:t>
      </w:r>
      <w:r w:rsidR="009B7699">
        <w:rPr>
          <w:rFonts w:hint="eastAsia"/>
          <w:b/>
          <w:sz w:val="28"/>
          <w:szCs w:val="30"/>
        </w:rPr>
        <w:t>】</w:t>
      </w:r>
    </w:p>
    <w:p w14:paraId="31019D0B" w14:textId="5FFE291E" w:rsidR="008C3FD1" w:rsidRDefault="009B7699">
      <w:pPr>
        <w:shd w:val="clear" w:color="auto" w:fill="F5F5F5"/>
        <w:jc w:val="center"/>
        <w:textAlignment w:val="top"/>
        <w:rPr>
          <w:rFonts w:ascii="Arial" w:hAnsi="Arial" w:cs="Arial"/>
          <w:color w:val="888888"/>
          <w:kern w:val="0"/>
          <w:sz w:val="20"/>
          <w:szCs w:val="20"/>
        </w:rPr>
      </w:pPr>
      <w:r>
        <w:rPr>
          <w:rFonts w:hint="eastAsia"/>
          <w:b/>
          <w:sz w:val="28"/>
          <w:szCs w:val="30"/>
        </w:rPr>
        <w:t>【</w:t>
      </w:r>
      <w:r w:rsidR="004252A7">
        <w:rPr>
          <w:b/>
          <w:sz w:val="28"/>
          <w:szCs w:val="30"/>
        </w:rPr>
        <w:t>How to make a speech in Japanese</w:t>
      </w:r>
      <w:r>
        <w:rPr>
          <w:rFonts w:hint="eastAsia"/>
          <w:b/>
          <w:sz w:val="28"/>
          <w:szCs w:val="30"/>
        </w:rPr>
        <w:t>】</w:t>
      </w:r>
      <w:bookmarkStart w:id="0" w:name="a2"/>
      <w:bookmarkEnd w:id="0"/>
    </w:p>
    <w:p w14:paraId="25F28C22" w14:textId="77777777" w:rsidR="008C3FD1" w:rsidRDefault="009B7699">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4F6C5B9" w14:textId="32D41D0C" w:rsidR="008C3FD1" w:rsidRDefault="009B7699">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1A2952" w:rsidRPr="001A2952">
        <w:rPr>
          <w:color w:val="000000"/>
          <w:sz w:val="20"/>
          <w:szCs w:val="20"/>
        </w:rPr>
        <w:t>2020533</w:t>
      </w:r>
      <w:r>
        <w:rPr>
          <w:color w:val="000000"/>
          <w:sz w:val="20"/>
          <w:szCs w:val="20"/>
        </w:rPr>
        <w:t>】</w:t>
      </w:r>
    </w:p>
    <w:p w14:paraId="6A0C2E16" w14:textId="77777777" w:rsidR="008C3FD1" w:rsidRDefault="009B7699">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14:paraId="7050E0B3" w14:textId="77777777" w:rsidR="008C3FD1" w:rsidRDefault="009B7699">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14:paraId="69C923A4" w14:textId="4E162F9D" w:rsidR="008C3FD1" w:rsidRDefault="009B7699">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学科专业</w:t>
      </w:r>
      <w:r w:rsidR="001A2952">
        <w:rPr>
          <w:rFonts w:hint="eastAsia"/>
          <w:color w:val="000000"/>
          <w:sz w:val="20"/>
          <w:szCs w:val="20"/>
        </w:rPr>
        <w:t>选修</w:t>
      </w:r>
      <w:r>
        <w:rPr>
          <w:rFonts w:hint="eastAsia"/>
          <w:color w:val="000000"/>
          <w:sz w:val="20"/>
          <w:szCs w:val="20"/>
        </w:rPr>
        <w:t>课</w:t>
      </w:r>
      <w:r>
        <w:rPr>
          <w:color w:val="000000"/>
          <w:sz w:val="20"/>
          <w:szCs w:val="20"/>
        </w:rPr>
        <w:t>】</w:t>
      </w:r>
      <w:bookmarkStart w:id="1" w:name="_GoBack"/>
      <w:bookmarkEnd w:id="1"/>
    </w:p>
    <w:p w14:paraId="64694B14" w14:textId="5AEDF1F0" w:rsidR="008C3FD1" w:rsidRDefault="009B7699">
      <w:pPr>
        <w:snapToGrid w:val="0"/>
        <w:spacing w:line="288" w:lineRule="auto"/>
        <w:ind w:firstLineChars="196" w:firstLine="394"/>
        <w:rPr>
          <w:color w:val="000000"/>
          <w:szCs w:val="21"/>
        </w:rPr>
      </w:pPr>
      <w:r w:rsidRPr="004252A7">
        <w:rPr>
          <w:b/>
          <w:bCs/>
          <w:color w:val="000000"/>
          <w:sz w:val="20"/>
          <w:szCs w:val="20"/>
        </w:rPr>
        <w:t>开课院系：</w:t>
      </w:r>
      <w:r w:rsidR="00F15B38">
        <w:rPr>
          <w:rFonts w:hint="eastAsia"/>
          <w:color w:val="000000"/>
          <w:sz w:val="20"/>
          <w:szCs w:val="20"/>
        </w:rPr>
        <w:t>国际教育</w:t>
      </w:r>
      <w:r>
        <w:rPr>
          <w:rFonts w:hint="eastAsia"/>
          <w:color w:val="000000"/>
          <w:sz w:val="20"/>
          <w:szCs w:val="20"/>
        </w:rPr>
        <w:t>学院日语</w:t>
      </w:r>
      <w:r w:rsidR="006352FF">
        <w:rPr>
          <w:rFonts w:hint="eastAsia"/>
          <w:color w:val="000000"/>
          <w:sz w:val="20"/>
          <w:szCs w:val="20"/>
        </w:rPr>
        <w:t>教学中心</w:t>
      </w:r>
    </w:p>
    <w:p w14:paraId="36722BD0" w14:textId="77777777" w:rsidR="008C3FD1" w:rsidRDefault="009B7699">
      <w:pPr>
        <w:snapToGrid w:val="0"/>
        <w:spacing w:line="288" w:lineRule="auto"/>
        <w:ind w:firstLineChars="196" w:firstLine="394"/>
        <w:rPr>
          <w:color w:val="000000"/>
          <w:sz w:val="20"/>
          <w:szCs w:val="20"/>
        </w:rPr>
      </w:pPr>
      <w:r>
        <w:rPr>
          <w:b/>
          <w:bCs/>
          <w:color w:val="000000"/>
          <w:sz w:val="20"/>
          <w:szCs w:val="20"/>
        </w:rPr>
        <w:t>使用教材：</w:t>
      </w:r>
    </w:p>
    <w:p w14:paraId="55079377" w14:textId="257701FD" w:rsidR="008C3FD1" w:rsidRDefault="009B7699" w:rsidP="006352FF">
      <w:pPr>
        <w:spacing w:line="288" w:lineRule="auto"/>
        <w:ind w:firstLineChars="200" w:firstLine="400"/>
        <w:rPr>
          <w:rFonts w:ascii="宋体" w:hAnsi="宋体" w:cs="宋体"/>
          <w:sz w:val="20"/>
        </w:rPr>
      </w:pPr>
      <w:r>
        <w:rPr>
          <w:rFonts w:ascii="宋体" w:hAnsi="宋体" w:cs="宋体"/>
          <w:sz w:val="20"/>
        </w:rPr>
        <w:t>教材【</w:t>
      </w:r>
      <w:r w:rsidR="001A2952">
        <w:rPr>
          <w:rFonts w:asciiTheme="minorEastAsia" w:eastAsiaTheme="minorEastAsia" w:hAnsiTheme="minorEastAsia" w:cstheme="minorEastAsia" w:hint="eastAsia"/>
          <w:sz w:val="20"/>
        </w:rPr>
        <w:t>《</w:t>
      </w:r>
      <w:r w:rsidR="006352FF">
        <w:rPr>
          <w:rFonts w:asciiTheme="minorEastAsia" w:eastAsiaTheme="minorEastAsia" w:hAnsiTheme="minorEastAsia" w:cstheme="minorEastAsia" w:hint="eastAsia"/>
          <w:sz w:val="20"/>
        </w:rPr>
        <w:t>日语演讲与辩论</w:t>
      </w:r>
      <w:r w:rsidR="001A2952">
        <w:rPr>
          <w:rFonts w:asciiTheme="minorEastAsia" w:eastAsiaTheme="minorEastAsia" w:hAnsiTheme="minorEastAsia" w:cstheme="minorEastAsia" w:hint="eastAsia"/>
          <w:sz w:val="20"/>
        </w:rPr>
        <w:t>》</w:t>
      </w:r>
      <w:r w:rsidR="006352FF">
        <w:rPr>
          <w:rFonts w:asciiTheme="minorEastAsia" w:eastAsiaTheme="minorEastAsia" w:hAnsiTheme="minorEastAsia" w:cstheme="minorEastAsia" w:hint="eastAsia"/>
          <w:sz w:val="20"/>
        </w:rPr>
        <w:t>熊文莉、巍然 主编 外语教学与研究出版社</w:t>
      </w:r>
    </w:p>
    <w:p w14:paraId="28C30064" w14:textId="77EAE626" w:rsidR="001A2952" w:rsidRDefault="009B7699" w:rsidP="001A2952">
      <w:pPr>
        <w:spacing w:line="288" w:lineRule="auto"/>
        <w:rPr>
          <w:rFonts w:ascii="MS Mincho" w:eastAsia="MS Mincho" w:hAnsi="MS Mincho" w:cs="宋体"/>
          <w:sz w:val="20"/>
          <w:lang w:eastAsia="ja-JP"/>
        </w:rPr>
      </w:pPr>
      <w:r>
        <w:rPr>
          <w:rFonts w:ascii="宋体" w:hAnsi="宋体" w:cs="宋体"/>
          <w:sz w:val="20"/>
          <w:lang w:eastAsia="ja-JP"/>
        </w:rPr>
        <w:t>参考书目【</w:t>
      </w:r>
      <w:r w:rsidR="001A2952">
        <w:rPr>
          <w:rFonts w:ascii="MS Mincho" w:eastAsia="MS Mincho" w:hAnsi="MS Mincho" w:cs="宋体" w:hint="eastAsia"/>
          <w:sz w:val="20"/>
          <w:lang w:eastAsia="ja-JP"/>
        </w:rPr>
        <w:t>『</w:t>
      </w:r>
      <w:r w:rsidR="00CD213E">
        <w:rPr>
          <w:rFonts w:ascii="MS Mincho" w:eastAsia="MS Mincho" w:hAnsi="MS Mincho" w:cs="宋体" w:hint="eastAsia"/>
          <w:sz w:val="20"/>
          <w:lang w:eastAsia="ja-JP"/>
        </w:rPr>
        <w:t>初級</w:t>
      </w:r>
      <w:r w:rsidR="001A2952">
        <w:rPr>
          <w:rFonts w:ascii="MS Mincho" w:eastAsia="MS Mincho" w:hAnsi="MS Mincho" w:cs="宋体" w:hint="eastAsia"/>
          <w:sz w:val="20"/>
          <w:lang w:eastAsia="ja-JP"/>
        </w:rPr>
        <w:t>からの日本語スピーチ』国際交流基金関西国際センター編集</w:t>
      </w:r>
    </w:p>
    <w:p w14:paraId="1EB13252" w14:textId="165A7EE6" w:rsidR="008C3FD1" w:rsidRDefault="001A2952" w:rsidP="001A2952">
      <w:pPr>
        <w:spacing w:line="288" w:lineRule="auto"/>
        <w:ind w:firstLineChars="500" w:firstLine="1000"/>
        <w:rPr>
          <w:rFonts w:ascii="宋体" w:hAnsi="宋体" w:cs="宋体"/>
          <w:sz w:val="20"/>
          <w:lang w:eastAsia="ja-JP"/>
        </w:rPr>
      </w:pPr>
      <w:r>
        <w:rPr>
          <w:rFonts w:ascii="MS Mincho" w:eastAsia="MS Mincho" w:hAnsi="MS Mincho" w:cs="宋体" w:hint="eastAsia"/>
          <w:sz w:val="20"/>
          <w:lang w:eastAsia="ja-JP"/>
        </w:rPr>
        <w:t xml:space="preserve">　凡人社発行　</w:t>
      </w:r>
      <w:r>
        <w:rPr>
          <w:rFonts w:ascii="宋体" w:hAnsi="宋体" w:cs="宋体"/>
          <w:sz w:val="20"/>
          <w:lang w:eastAsia="ja-JP"/>
        </w:rPr>
        <w:t>201</w:t>
      </w:r>
      <w:r>
        <w:rPr>
          <w:rFonts w:ascii="MS Mincho" w:eastAsia="MS Mincho" w:hAnsi="MS Mincho" w:cs="宋体" w:hint="eastAsia"/>
          <w:sz w:val="20"/>
          <w:lang w:eastAsia="ja-JP"/>
        </w:rPr>
        <w:t>8</w:t>
      </w:r>
      <w:r>
        <w:rPr>
          <w:rFonts w:ascii="MS Mincho" w:eastAsia="MS Mincho" w:hAnsi="MS Mincho" w:cs="MS Mincho"/>
          <w:sz w:val="20"/>
          <w:lang w:eastAsia="ja-JP"/>
        </w:rPr>
        <w:t>年第</w:t>
      </w:r>
      <w:r>
        <w:rPr>
          <w:rFonts w:ascii="宋体" w:hAnsi="宋体" w:cs="宋体"/>
          <w:sz w:val="20"/>
          <w:lang w:eastAsia="ja-JP"/>
        </w:rPr>
        <w:t>2版</w:t>
      </w:r>
      <w:r w:rsidR="009B7699">
        <w:rPr>
          <w:rFonts w:ascii="宋体" w:hAnsi="宋体" w:cs="宋体"/>
          <w:sz w:val="20"/>
          <w:lang w:eastAsia="ja-JP"/>
        </w:rPr>
        <w:t>】</w:t>
      </w:r>
    </w:p>
    <w:p w14:paraId="0EE43175" w14:textId="458B9185" w:rsidR="008C3FD1" w:rsidRDefault="009B7699" w:rsidP="001A2952">
      <w:pPr>
        <w:spacing w:line="288" w:lineRule="auto"/>
        <w:ind w:left="420" w:firstLine="420"/>
        <w:rPr>
          <w:rFonts w:ascii="宋体" w:hAnsi="宋体" w:cs="宋体"/>
          <w:sz w:val="20"/>
          <w:lang w:eastAsia="ja-JP"/>
        </w:rPr>
      </w:pPr>
      <w:r>
        <w:rPr>
          <w:rFonts w:ascii="宋体" w:hAnsi="宋体" w:cs="宋体"/>
          <w:sz w:val="20"/>
          <w:lang w:eastAsia="ja-JP"/>
        </w:rPr>
        <w:t>【</w:t>
      </w:r>
      <w:r w:rsidR="001A2952">
        <w:rPr>
          <w:rFonts w:ascii="MS Mincho" w:eastAsia="MS Mincho" w:hAnsi="MS Mincho" w:cs="宋体" w:hint="eastAsia"/>
          <w:sz w:val="20"/>
          <w:lang w:eastAsia="ja-JP"/>
        </w:rPr>
        <w:t xml:space="preserve">『超一流のトーク術』　株式会社プレジデント社発行　</w:t>
      </w:r>
      <w:r w:rsidR="001A2952">
        <w:rPr>
          <w:rFonts w:ascii="宋体" w:hAnsi="宋体" w:cs="宋体"/>
          <w:sz w:val="20"/>
          <w:lang w:eastAsia="ja-JP"/>
        </w:rPr>
        <w:t>201</w:t>
      </w:r>
      <w:r w:rsidR="001A2952">
        <w:rPr>
          <w:rFonts w:ascii="MS Mincho" w:eastAsia="MS Mincho" w:hAnsi="MS Mincho" w:cs="宋体" w:hint="eastAsia"/>
          <w:sz w:val="20"/>
          <w:lang w:eastAsia="ja-JP"/>
        </w:rPr>
        <w:t>8</w:t>
      </w:r>
      <w:r w:rsidR="001A2952">
        <w:rPr>
          <w:rFonts w:ascii="MS Mincho" w:eastAsia="MS Mincho" w:hAnsi="MS Mincho" w:cs="MS Mincho"/>
          <w:sz w:val="20"/>
          <w:lang w:eastAsia="ja-JP"/>
        </w:rPr>
        <w:t>年第</w:t>
      </w:r>
      <w:r w:rsidR="001A2952">
        <w:rPr>
          <w:rFonts w:ascii="宋体" w:hAnsi="宋体" w:cs="宋体"/>
          <w:sz w:val="20"/>
          <w:lang w:eastAsia="ja-JP"/>
        </w:rPr>
        <w:t>1版</w:t>
      </w:r>
      <w:r>
        <w:rPr>
          <w:rFonts w:ascii="宋体" w:hAnsi="宋体" w:cs="宋体"/>
          <w:sz w:val="20"/>
          <w:lang w:eastAsia="ja-JP"/>
        </w:rPr>
        <w:t>】</w:t>
      </w:r>
    </w:p>
    <w:p w14:paraId="0E317FBF" w14:textId="77777777" w:rsidR="001A2952" w:rsidRDefault="001A2952">
      <w:pPr>
        <w:snapToGrid w:val="0"/>
        <w:spacing w:line="288" w:lineRule="auto"/>
        <w:ind w:firstLineChars="196" w:firstLine="392"/>
        <w:jc w:val="left"/>
        <w:rPr>
          <w:rFonts w:ascii="宋体" w:hAnsi="宋体" w:cs="宋体"/>
          <w:sz w:val="20"/>
          <w:lang w:eastAsia="ja-JP"/>
        </w:rPr>
      </w:pPr>
    </w:p>
    <w:p w14:paraId="2D18D665" w14:textId="5BF2D711" w:rsidR="008C3FD1" w:rsidRDefault="009B7699">
      <w:pPr>
        <w:snapToGrid w:val="0"/>
        <w:spacing w:line="288" w:lineRule="auto"/>
        <w:ind w:firstLineChars="196" w:firstLine="394"/>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https://elearning.gench.edu.cn:8443/webapps/discussionboard/do/conference?toggle_mode=edit&amp;action=list_forums&amp;course_id=_16906_1&amp;nav=discussion_board_entry&amp;mode=cpview</w:t>
      </w:r>
    </w:p>
    <w:p w14:paraId="2CE5BB82" w14:textId="77777777" w:rsidR="008C3FD1" w:rsidRDefault="009B7699">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ascii="宋体" w:hAnsi="宋体" w:cs="宋体"/>
          <w:color w:val="000000"/>
          <w:sz w:val="20"/>
        </w:rPr>
        <w:t>基础日语</w:t>
      </w:r>
      <w:r w:rsidRPr="00A735A3">
        <w:rPr>
          <w:rFonts w:ascii="宋体" w:hAnsi="宋体" w:cs="宋体"/>
          <w:color w:val="000000"/>
          <w:sz w:val="20"/>
        </w:rPr>
        <w:t>（</w:t>
      </w:r>
      <w:r w:rsidRPr="00A735A3">
        <w:rPr>
          <w:rFonts w:ascii="宋体" w:hAnsi="宋体" w:cs="宋体" w:hint="eastAsia"/>
          <w:color w:val="000000"/>
          <w:sz w:val="20"/>
        </w:rPr>
        <w:t>5</w:t>
      </w:r>
      <w:r w:rsidRPr="00A735A3">
        <w:rPr>
          <w:rFonts w:ascii="宋体" w:hAnsi="宋体" w:cs="宋体"/>
          <w:color w:val="000000"/>
          <w:sz w:val="20"/>
        </w:rPr>
        <w:t>）202005</w:t>
      </w:r>
      <w:r w:rsidRPr="00A735A3">
        <w:rPr>
          <w:rFonts w:ascii="宋体" w:hAnsi="宋体" w:cs="宋体" w:hint="eastAsia"/>
          <w:color w:val="000000"/>
          <w:sz w:val="20"/>
        </w:rPr>
        <w:t>6</w:t>
      </w:r>
      <w:r w:rsidRPr="00A735A3">
        <w:rPr>
          <w:rFonts w:ascii="宋体" w:hAnsi="宋体" w:cs="宋体"/>
          <w:color w:val="000000"/>
          <w:sz w:val="20"/>
        </w:rPr>
        <w:t>（10）</w:t>
      </w:r>
      <w:r>
        <w:rPr>
          <w:color w:val="000000"/>
          <w:sz w:val="20"/>
          <w:szCs w:val="20"/>
        </w:rPr>
        <w:t>】</w:t>
      </w:r>
    </w:p>
    <w:p w14:paraId="04572367" w14:textId="77777777" w:rsidR="008C3FD1" w:rsidRDefault="008C3FD1">
      <w:pPr>
        <w:adjustRightInd w:val="0"/>
        <w:snapToGrid w:val="0"/>
        <w:spacing w:beforeLines="50" w:before="156" w:afterLines="50" w:after="156" w:line="288" w:lineRule="auto"/>
        <w:ind w:firstLineChars="145" w:firstLine="348"/>
        <w:rPr>
          <w:rFonts w:ascii="黑体" w:eastAsia="黑体" w:hAnsi="宋体"/>
          <w:sz w:val="24"/>
        </w:rPr>
      </w:pPr>
    </w:p>
    <w:p w14:paraId="1DF5CA3C" w14:textId="77777777" w:rsidR="008C3FD1" w:rsidRDefault="009B7699">
      <w:pPr>
        <w:adjustRightInd w:val="0"/>
        <w:snapToGrid w:val="0"/>
        <w:spacing w:beforeLines="50" w:before="156" w:afterLines="50" w:after="156" w:line="288" w:lineRule="auto"/>
        <w:ind w:firstLineChars="145" w:firstLine="348"/>
        <w:rPr>
          <w:b/>
          <w:color w:val="000000"/>
          <w:sz w:val="24"/>
          <w:szCs w:val="20"/>
          <w:lang w:eastAsia="ja-JP"/>
        </w:rPr>
      </w:pPr>
      <w:r>
        <w:rPr>
          <w:rFonts w:ascii="黑体" w:eastAsia="黑体" w:hAnsi="宋体"/>
          <w:sz w:val="24"/>
          <w:lang w:eastAsia="ja-JP"/>
        </w:rPr>
        <w:t>二</w:t>
      </w:r>
      <w:r>
        <w:rPr>
          <w:rFonts w:ascii="黑体" w:eastAsia="黑体" w:hAnsi="宋体" w:hint="eastAsia"/>
          <w:sz w:val="24"/>
          <w:lang w:eastAsia="ja-JP"/>
        </w:rPr>
        <w:t>、</w:t>
      </w:r>
      <w:r>
        <w:rPr>
          <w:rFonts w:ascii="黑体" w:eastAsia="黑体" w:hAnsi="宋体"/>
          <w:sz w:val="24"/>
          <w:lang w:eastAsia="ja-JP"/>
        </w:rPr>
        <w:t>课程简介</w:t>
      </w:r>
    </w:p>
    <w:p w14:paraId="140E181F" w14:textId="77777777" w:rsidR="007338B6" w:rsidRDefault="00CD213E" w:rsidP="00E633AC">
      <w:pPr>
        <w:snapToGrid w:val="0"/>
        <w:spacing w:line="288" w:lineRule="auto"/>
        <w:rPr>
          <w:rFonts w:ascii="MS Mincho" w:eastAsia="MS Mincho" w:hAnsi="MS Mincho"/>
          <w:color w:val="000000"/>
          <w:sz w:val="20"/>
          <w:szCs w:val="20"/>
          <w:lang w:eastAsia="ja-JP"/>
        </w:rPr>
      </w:pPr>
      <w:r>
        <w:rPr>
          <w:color w:val="000000"/>
          <w:sz w:val="20"/>
          <w:szCs w:val="20"/>
          <w:lang w:eastAsia="ja-JP"/>
        </w:rPr>
        <w:t xml:space="preserve">　スピーチは</w:t>
      </w:r>
      <w:r>
        <w:rPr>
          <w:rFonts w:ascii="MS Mincho" w:eastAsia="MS Mincho" w:hAnsi="MS Mincho" w:hint="eastAsia"/>
          <w:color w:val="000000"/>
          <w:sz w:val="20"/>
          <w:szCs w:val="20"/>
          <w:lang w:eastAsia="ja-JP"/>
        </w:rPr>
        <w:t>自己表現の重要な手段の一つである。特にグローバル化が進む現代社会において、異なる文化や見解を持つ相手に対して、自分を理解してもらい、円滑なコミュニケーションを進めるためには欠かせないものと言える。この「日本語スピーチ</w:t>
      </w:r>
      <w:r>
        <w:rPr>
          <w:rFonts w:ascii="MS Mincho" w:eastAsia="MS Mincho" w:hAnsi="MS Mincho"/>
          <w:color w:val="000000"/>
          <w:sz w:val="20"/>
          <w:szCs w:val="20"/>
          <w:lang w:eastAsia="ja-JP"/>
        </w:rPr>
        <w:t>」の授業</w:t>
      </w:r>
      <w:r>
        <w:rPr>
          <w:rFonts w:ascii="MS Mincho" w:eastAsia="MS Mincho" w:hAnsi="MS Mincho" w:hint="eastAsia"/>
          <w:color w:val="000000"/>
          <w:sz w:val="20"/>
          <w:szCs w:val="20"/>
          <w:lang w:eastAsia="ja-JP"/>
        </w:rPr>
        <w:t>で</w:t>
      </w:r>
      <w:r>
        <w:rPr>
          <w:rFonts w:ascii="MS Mincho" w:eastAsia="MS Mincho" w:hAnsi="MS Mincho"/>
          <w:color w:val="000000"/>
          <w:sz w:val="20"/>
          <w:szCs w:val="20"/>
          <w:lang w:eastAsia="ja-JP"/>
        </w:rPr>
        <w:t>は、日本語能力が中級の学生を対象</w:t>
      </w:r>
      <w:r>
        <w:rPr>
          <w:rFonts w:ascii="MS Mincho" w:eastAsia="MS Mincho" w:hAnsi="MS Mincho" w:hint="eastAsia"/>
          <w:color w:val="000000"/>
          <w:sz w:val="20"/>
          <w:szCs w:val="20"/>
          <w:lang w:eastAsia="ja-JP"/>
        </w:rPr>
        <w:t>と</w:t>
      </w:r>
      <w:r w:rsidR="00E633AC">
        <w:rPr>
          <w:rFonts w:ascii="MS Mincho" w:eastAsia="MS Mincho" w:hAnsi="MS Mincho" w:hint="eastAsia"/>
          <w:color w:val="000000"/>
          <w:sz w:val="20"/>
          <w:szCs w:val="20"/>
          <w:lang w:eastAsia="ja-JP"/>
        </w:rPr>
        <w:t>する。</w:t>
      </w:r>
    </w:p>
    <w:p w14:paraId="0BB14096" w14:textId="115C113D" w:rsidR="00CD213E" w:rsidRDefault="00CD213E" w:rsidP="007338B6">
      <w:pPr>
        <w:snapToGrid w:val="0"/>
        <w:spacing w:line="288" w:lineRule="auto"/>
        <w:ind w:firstLineChars="100" w:firstLine="200"/>
        <w:rPr>
          <w:rFonts w:ascii="MS Mincho" w:eastAsia="MS Mincho" w:hAnsi="MS Mincho"/>
          <w:color w:val="000000"/>
          <w:sz w:val="20"/>
          <w:szCs w:val="20"/>
          <w:lang w:eastAsia="ja-JP"/>
        </w:rPr>
      </w:pPr>
      <w:r>
        <w:rPr>
          <w:rFonts w:ascii="MS Mincho" w:eastAsia="MS Mincho" w:hAnsi="MS Mincho" w:hint="eastAsia"/>
          <w:color w:val="000000"/>
          <w:sz w:val="20"/>
          <w:szCs w:val="20"/>
          <w:lang w:eastAsia="ja-JP"/>
        </w:rPr>
        <w:t>授業の目的</w:t>
      </w:r>
      <w:r>
        <w:rPr>
          <w:rFonts w:ascii="MS Mincho" w:eastAsia="MS Mincho" w:hAnsi="MS Mincho"/>
          <w:color w:val="000000"/>
          <w:sz w:val="20"/>
          <w:szCs w:val="20"/>
          <w:lang w:eastAsia="ja-JP"/>
        </w:rPr>
        <w:t>は、</w:t>
      </w:r>
      <w:r w:rsidR="00E633AC">
        <w:rPr>
          <w:rFonts w:ascii="MS Mincho" w:eastAsia="MS Mincho" w:hAnsi="MS Mincho" w:hint="eastAsia"/>
          <w:color w:val="000000"/>
          <w:sz w:val="20"/>
          <w:szCs w:val="20"/>
          <w:lang w:eastAsia="ja-JP"/>
        </w:rPr>
        <w:t>①</w:t>
      </w:r>
      <w:r>
        <w:rPr>
          <w:rFonts w:ascii="MS Mincho" w:eastAsia="MS Mincho" w:hAnsi="MS Mincho" w:hint="eastAsia"/>
          <w:color w:val="000000"/>
          <w:sz w:val="20"/>
          <w:szCs w:val="20"/>
          <w:lang w:eastAsia="ja-JP"/>
        </w:rPr>
        <w:t>自分や国、社会、文化に関する特定の話題について、まとまった話がきるようになること</w:t>
      </w:r>
      <w:r w:rsidR="00E633AC">
        <w:rPr>
          <w:rFonts w:ascii="MS Mincho" w:eastAsia="MS Mincho" w:hAnsi="MS Mincho" w:hint="eastAsia"/>
          <w:color w:val="000000"/>
          <w:sz w:val="20"/>
          <w:szCs w:val="20"/>
          <w:lang w:eastAsia="ja-JP"/>
        </w:rPr>
        <w:t>、②</w:t>
      </w:r>
      <w:r w:rsidR="00E633AC" w:rsidRPr="00CD213E">
        <w:rPr>
          <w:rFonts w:ascii="MS Mincho" w:eastAsia="MS Mincho" w:hAnsi="MS Mincho" w:hint="eastAsia"/>
          <w:color w:val="000000"/>
          <w:sz w:val="20"/>
          <w:szCs w:val="20"/>
          <w:lang w:eastAsia="ja-JP"/>
        </w:rPr>
        <w:t>自分や国、社会、文化についての質問に答えることで口頭能力を伸ばすこと</w:t>
      </w:r>
      <w:r w:rsidR="00E633AC">
        <w:rPr>
          <w:rFonts w:ascii="MS Mincho" w:eastAsia="MS Mincho" w:hAnsi="MS Mincho" w:hint="eastAsia"/>
          <w:color w:val="000000"/>
          <w:sz w:val="20"/>
          <w:szCs w:val="20"/>
          <w:lang w:eastAsia="ja-JP"/>
        </w:rPr>
        <w:t>、</w:t>
      </w:r>
      <w:r w:rsidR="00E633AC" w:rsidRPr="00CD213E">
        <w:rPr>
          <w:rFonts w:ascii="MS Mincho" w:eastAsia="MS Mincho" w:hAnsi="MS Mincho" w:hint="eastAsia"/>
          <w:color w:val="000000"/>
          <w:sz w:val="20"/>
          <w:szCs w:val="20"/>
          <w:lang w:eastAsia="ja-JP"/>
        </w:rPr>
        <w:t>③効果的な発表のための技術を身に付けること</w:t>
      </w:r>
      <w:r w:rsidR="00E633AC">
        <w:rPr>
          <w:rFonts w:ascii="MS Mincho" w:eastAsia="MS Mincho" w:hAnsi="MS Mincho" w:hint="eastAsia"/>
          <w:color w:val="000000"/>
          <w:sz w:val="20"/>
          <w:szCs w:val="20"/>
          <w:lang w:eastAsia="ja-JP"/>
        </w:rPr>
        <w:t>である。</w:t>
      </w:r>
      <w:r>
        <w:rPr>
          <w:rFonts w:ascii="MS Mincho" w:eastAsia="MS Mincho" w:hAnsi="MS Mincho" w:hint="eastAsia"/>
          <w:color w:val="000000"/>
          <w:sz w:val="20"/>
          <w:szCs w:val="20"/>
          <w:lang w:eastAsia="ja-JP"/>
        </w:rPr>
        <w:t>非母語である日本語の</w:t>
      </w:r>
      <w:r w:rsidR="00E633AC">
        <w:rPr>
          <w:rFonts w:ascii="MS Mincho" w:eastAsia="MS Mincho" w:hAnsi="MS Mincho" w:hint="eastAsia"/>
          <w:color w:val="000000"/>
          <w:sz w:val="20"/>
          <w:szCs w:val="20"/>
          <w:lang w:eastAsia="ja-JP"/>
        </w:rPr>
        <w:t>スピーチを学ぶことで、スピーチ原稿の作成、正しい日本語による口頭発話などの練習を通じて、より生きた日本語を使うことになり、いっそうの能力向上を期待する。</w:t>
      </w:r>
    </w:p>
    <w:p w14:paraId="2E76793A" w14:textId="4FE894CE" w:rsidR="00CD213E" w:rsidRPr="00CD213E" w:rsidRDefault="00E51530" w:rsidP="007338B6">
      <w:pPr>
        <w:snapToGrid w:val="0"/>
        <w:spacing w:line="288" w:lineRule="auto"/>
        <w:ind w:firstLineChars="100" w:firstLine="200"/>
        <w:rPr>
          <w:rFonts w:ascii="MS Mincho" w:eastAsiaTheme="minorEastAsia" w:hAnsi="MS Mincho"/>
          <w:color w:val="000000"/>
          <w:sz w:val="20"/>
          <w:szCs w:val="20"/>
          <w:lang w:eastAsia="ja-JP"/>
        </w:rPr>
      </w:pPr>
      <w:r>
        <w:rPr>
          <w:rFonts w:ascii="MS Mincho" w:eastAsia="MS Mincho" w:hAnsi="MS Mincho" w:hint="eastAsia"/>
          <w:color w:val="000000"/>
          <w:sz w:val="20"/>
          <w:szCs w:val="20"/>
          <w:lang w:eastAsia="ja-JP"/>
        </w:rPr>
        <w:t>そのためこの授業では、単に講義を聞いたり、文献を読んだりするだけでなく、実際にスピーチ原稿を作成し、教師による正しくて言い易い日本語への推敲を経て、実際にスピーチを行う実践型の手法を用いる。</w:t>
      </w:r>
      <w:r w:rsidR="00A06955">
        <w:rPr>
          <w:rFonts w:ascii="MS Mincho" w:eastAsia="MS Mincho" w:hAnsi="MS Mincho" w:hint="eastAsia"/>
          <w:color w:val="000000"/>
          <w:sz w:val="20"/>
          <w:szCs w:val="20"/>
          <w:lang w:eastAsia="ja-JP"/>
        </w:rPr>
        <w:t>何度も原稿を書き、何度もスピーチをする中で、学生はスピーチそのものだけでなく、日本語運用能力の向上も実感できるようになると期待している。</w:t>
      </w:r>
    </w:p>
    <w:p w14:paraId="6546B579" w14:textId="77777777" w:rsidR="00CD213E" w:rsidRDefault="00CD213E">
      <w:pPr>
        <w:snapToGrid w:val="0"/>
        <w:spacing w:line="288" w:lineRule="auto"/>
        <w:rPr>
          <w:color w:val="000000"/>
          <w:sz w:val="20"/>
          <w:szCs w:val="20"/>
          <w:lang w:eastAsia="ja-JP"/>
        </w:rPr>
      </w:pPr>
    </w:p>
    <w:p w14:paraId="20A6EAB2" w14:textId="77777777" w:rsidR="008C3FD1" w:rsidRDefault="009B769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3E868189" w14:textId="77777777" w:rsidR="008C3FD1" w:rsidRDefault="009B7699">
      <w:pPr>
        <w:snapToGrid w:val="0"/>
        <w:spacing w:line="288" w:lineRule="auto"/>
        <w:ind w:firstLineChars="200" w:firstLine="400"/>
        <w:rPr>
          <w:color w:val="000000"/>
          <w:sz w:val="20"/>
          <w:szCs w:val="20"/>
        </w:rPr>
      </w:pPr>
      <w:r>
        <w:rPr>
          <w:rFonts w:hint="eastAsia"/>
          <w:color w:val="000000"/>
          <w:sz w:val="20"/>
          <w:szCs w:val="20"/>
        </w:rPr>
        <w:t>本课程适合日语专业本科在</w:t>
      </w:r>
      <w:r w:rsidRPr="00A735A3">
        <w:rPr>
          <w:rFonts w:hint="eastAsia"/>
          <w:color w:val="000000"/>
          <w:sz w:val="20"/>
          <w:szCs w:val="20"/>
        </w:rPr>
        <w:t>第</w:t>
      </w:r>
      <w:r w:rsidRPr="00A735A3">
        <w:rPr>
          <w:rFonts w:ascii="MS Mincho" w:eastAsia="MS Mincho" w:hAnsi="MS Mincho" w:hint="eastAsia"/>
          <w:color w:val="000000"/>
          <w:sz w:val="20"/>
          <w:szCs w:val="20"/>
        </w:rPr>
        <w:t>三</w:t>
      </w:r>
      <w:r w:rsidRPr="00A735A3">
        <w:rPr>
          <w:rFonts w:hint="eastAsia"/>
          <w:color w:val="000000"/>
          <w:sz w:val="20"/>
          <w:szCs w:val="20"/>
        </w:rPr>
        <w:t>学期</w:t>
      </w:r>
      <w:r>
        <w:rPr>
          <w:rFonts w:hint="eastAsia"/>
          <w:color w:val="000000"/>
          <w:sz w:val="20"/>
          <w:szCs w:val="20"/>
        </w:rPr>
        <w:t>开设。要求具备一定的日语基础知识和初步的日语表达能力。</w:t>
      </w:r>
    </w:p>
    <w:p w14:paraId="49243A90" w14:textId="77777777" w:rsidR="008C3FD1" w:rsidRDefault="008C3FD1">
      <w:pPr>
        <w:snapToGrid w:val="0"/>
        <w:spacing w:line="288" w:lineRule="auto"/>
        <w:ind w:firstLineChars="200" w:firstLine="400"/>
        <w:rPr>
          <w:color w:val="000000"/>
          <w:sz w:val="20"/>
          <w:szCs w:val="20"/>
        </w:rPr>
      </w:pPr>
    </w:p>
    <w:p w14:paraId="0DE77F55" w14:textId="77777777" w:rsidR="008C3FD1" w:rsidRDefault="009B769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lastRenderedPageBreak/>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095"/>
        <w:gridCol w:w="618"/>
      </w:tblGrid>
      <w:tr w:rsidR="00B2411F" w:rsidRPr="00B2411F" w14:paraId="1CE1E39A" w14:textId="77777777" w:rsidTr="00F67FBA">
        <w:tc>
          <w:tcPr>
            <w:tcW w:w="6912" w:type="dxa"/>
            <w:gridSpan w:val="2"/>
          </w:tcPr>
          <w:p w14:paraId="626D64FA" w14:textId="77777777" w:rsidR="00B2411F" w:rsidRPr="00B2411F" w:rsidRDefault="00B2411F" w:rsidP="00B2411F">
            <w:pPr>
              <w:jc w:val="center"/>
              <w:rPr>
                <w:rFonts w:ascii="黑体" w:eastAsia="黑体" w:hAnsi="黑体" w:cs="黑体"/>
                <w:kern w:val="0"/>
                <w:sz w:val="20"/>
                <w:szCs w:val="20"/>
              </w:rPr>
            </w:pPr>
            <w:r w:rsidRPr="00B2411F">
              <w:rPr>
                <w:rFonts w:ascii="黑体" w:eastAsia="黑体" w:hAnsi="黑体" w:cs="黑体" w:hint="eastAsia"/>
                <w:kern w:val="0"/>
                <w:sz w:val="20"/>
                <w:szCs w:val="20"/>
              </w:rPr>
              <w:t>专业毕业要求</w:t>
            </w:r>
          </w:p>
        </w:tc>
        <w:tc>
          <w:tcPr>
            <w:tcW w:w="618" w:type="dxa"/>
          </w:tcPr>
          <w:p w14:paraId="19C7B11A" w14:textId="77777777" w:rsidR="00B2411F" w:rsidRPr="00B2411F" w:rsidRDefault="00B2411F" w:rsidP="00B2411F">
            <w:pPr>
              <w:jc w:val="center"/>
              <w:rPr>
                <w:rFonts w:ascii="黑体" w:eastAsia="黑体" w:hAnsi="黑体" w:cs="黑体"/>
                <w:kern w:val="0"/>
                <w:sz w:val="20"/>
                <w:szCs w:val="20"/>
              </w:rPr>
            </w:pPr>
            <w:r w:rsidRPr="00B2411F">
              <w:rPr>
                <w:rFonts w:ascii="黑体" w:eastAsia="黑体" w:hAnsi="黑体" w:cs="黑体" w:hint="eastAsia"/>
                <w:kern w:val="0"/>
                <w:sz w:val="20"/>
                <w:szCs w:val="20"/>
              </w:rPr>
              <w:t>关联</w:t>
            </w:r>
          </w:p>
        </w:tc>
      </w:tr>
      <w:tr w:rsidR="00B2411F" w:rsidRPr="00B2411F" w14:paraId="1E48E3EF" w14:textId="77777777" w:rsidTr="00F67FBA">
        <w:trPr>
          <w:trHeight w:val="158"/>
        </w:trPr>
        <w:tc>
          <w:tcPr>
            <w:tcW w:w="817" w:type="dxa"/>
            <w:vMerge w:val="restart"/>
            <w:vAlign w:val="center"/>
          </w:tcPr>
          <w:p w14:paraId="20E5446B" w14:textId="77777777" w:rsidR="00B2411F" w:rsidRPr="00B2411F" w:rsidRDefault="00B2411F" w:rsidP="00B2411F">
            <w:pPr>
              <w:rPr>
                <w:kern w:val="0"/>
                <w:sz w:val="20"/>
                <w:szCs w:val="20"/>
              </w:rPr>
            </w:pPr>
            <w:r w:rsidRPr="00B2411F">
              <w:rPr>
                <w:rFonts w:ascii="仿宋" w:eastAsia="仿宋" w:hAnsi="仿宋" w:cs="宋体"/>
                <w:color w:val="000000"/>
                <w:kern w:val="0"/>
                <w:sz w:val="24"/>
                <w:szCs w:val="24"/>
              </w:rPr>
              <w:t>LO11</w:t>
            </w:r>
            <w:r w:rsidRPr="00B2411F">
              <w:rPr>
                <w:rFonts w:ascii="仿宋" w:eastAsia="仿宋" w:hAnsi="仿宋" w:cs="宋体" w:hint="eastAsia"/>
                <w:color w:val="000000"/>
                <w:kern w:val="0"/>
                <w:sz w:val="24"/>
                <w:szCs w:val="24"/>
              </w:rPr>
              <w:t>：</w:t>
            </w:r>
          </w:p>
        </w:tc>
        <w:tc>
          <w:tcPr>
            <w:tcW w:w="6095" w:type="dxa"/>
            <w:vAlign w:val="center"/>
          </w:tcPr>
          <w:p w14:paraId="167E7C90" w14:textId="77777777" w:rsidR="00B2411F" w:rsidRPr="00B2411F" w:rsidRDefault="00B2411F" w:rsidP="00B2411F">
            <w:pPr>
              <w:rPr>
                <w:kern w:val="0"/>
                <w:sz w:val="20"/>
                <w:szCs w:val="20"/>
              </w:rPr>
            </w:pPr>
            <w:r w:rsidRPr="00B2411F">
              <w:rPr>
                <w:kern w:val="0"/>
                <w:sz w:val="20"/>
                <w:szCs w:val="20"/>
              </w:rPr>
              <w:t>LO111</w:t>
            </w:r>
            <w:r w:rsidRPr="00B2411F">
              <w:rPr>
                <w:rFonts w:hint="eastAsia"/>
                <w:kern w:val="0"/>
                <w:sz w:val="20"/>
                <w:szCs w:val="20"/>
              </w:rPr>
              <w:t>倾听他人意见、尊重他人观点、分析他人需求。</w:t>
            </w:r>
          </w:p>
        </w:tc>
        <w:tc>
          <w:tcPr>
            <w:tcW w:w="618" w:type="dxa"/>
            <w:vAlign w:val="center"/>
          </w:tcPr>
          <w:p w14:paraId="0D7D62ED" w14:textId="30E36775" w:rsidR="00B2411F" w:rsidRPr="00B2411F" w:rsidRDefault="00B2411F" w:rsidP="00B2411F">
            <w:pPr>
              <w:jc w:val="center"/>
              <w:rPr>
                <w:rFonts w:ascii="仿宋" w:eastAsia="仿宋" w:hAnsi="仿宋" w:cs="宋体"/>
                <w:color w:val="000000"/>
                <w:kern w:val="0"/>
                <w:sz w:val="24"/>
                <w:szCs w:val="20"/>
              </w:rPr>
            </w:pPr>
          </w:p>
        </w:tc>
      </w:tr>
      <w:tr w:rsidR="00B2411F" w:rsidRPr="00B2411F" w14:paraId="41ED69DB" w14:textId="77777777" w:rsidTr="00F67FBA">
        <w:trPr>
          <w:trHeight w:val="157"/>
        </w:trPr>
        <w:tc>
          <w:tcPr>
            <w:tcW w:w="817" w:type="dxa"/>
            <w:vMerge/>
            <w:vAlign w:val="center"/>
          </w:tcPr>
          <w:p w14:paraId="6D5D0663" w14:textId="77777777" w:rsidR="00B2411F" w:rsidRPr="00B2411F" w:rsidRDefault="00B2411F" w:rsidP="00B2411F">
            <w:pPr>
              <w:rPr>
                <w:rFonts w:ascii="仿宋" w:eastAsia="仿宋" w:hAnsi="仿宋" w:cs="宋体"/>
                <w:color w:val="000000"/>
                <w:kern w:val="0"/>
                <w:sz w:val="24"/>
                <w:szCs w:val="24"/>
              </w:rPr>
            </w:pPr>
          </w:p>
        </w:tc>
        <w:tc>
          <w:tcPr>
            <w:tcW w:w="6095" w:type="dxa"/>
            <w:vAlign w:val="center"/>
          </w:tcPr>
          <w:p w14:paraId="24CAF782" w14:textId="77777777" w:rsidR="00B2411F" w:rsidRPr="00B2411F" w:rsidRDefault="00B2411F" w:rsidP="00B2411F">
            <w:pPr>
              <w:rPr>
                <w:kern w:val="0"/>
                <w:sz w:val="20"/>
                <w:szCs w:val="20"/>
              </w:rPr>
            </w:pPr>
            <w:r w:rsidRPr="00B2411F">
              <w:rPr>
                <w:kern w:val="0"/>
                <w:sz w:val="20"/>
                <w:szCs w:val="20"/>
              </w:rPr>
              <w:t>LO112</w:t>
            </w:r>
            <w:r w:rsidRPr="00B2411F">
              <w:rPr>
                <w:rFonts w:hint="eastAsia"/>
                <w:kern w:val="0"/>
                <w:sz w:val="20"/>
                <w:szCs w:val="20"/>
              </w:rPr>
              <w:t>应用书面或口头形式，阐释自己的观点，有效沟通。</w:t>
            </w:r>
          </w:p>
        </w:tc>
        <w:tc>
          <w:tcPr>
            <w:tcW w:w="618" w:type="dxa"/>
            <w:vAlign w:val="center"/>
          </w:tcPr>
          <w:p w14:paraId="1985ED4D" w14:textId="42AD59C3" w:rsidR="00B2411F" w:rsidRPr="00B2411F" w:rsidRDefault="00B2411F" w:rsidP="00B2411F">
            <w:pPr>
              <w:jc w:val="center"/>
              <w:rPr>
                <w:rFonts w:ascii="仿宋" w:eastAsia="仿宋" w:hAnsi="仿宋" w:cs="宋体"/>
                <w:color w:val="000000"/>
                <w:kern w:val="0"/>
                <w:sz w:val="24"/>
                <w:szCs w:val="20"/>
              </w:rPr>
            </w:pPr>
            <w:r w:rsidRPr="00B2411F">
              <w:rPr>
                <w:rFonts w:ascii="仿宋" w:eastAsia="仿宋" w:hAnsi="仿宋" w:cs="宋体" w:hint="eastAsia"/>
                <w:color w:val="000000"/>
                <w:kern w:val="0"/>
                <w:sz w:val="24"/>
                <w:szCs w:val="20"/>
              </w:rPr>
              <w:t>●</w:t>
            </w:r>
          </w:p>
        </w:tc>
      </w:tr>
      <w:tr w:rsidR="00B2411F" w:rsidRPr="00B2411F" w14:paraId="757A0C27" w14:textId="77777777" w:rsidTr="00F67FBA">
        <w:trPr>
          <w:trHeight w:val="158"/>
        </w:trPr>
        <w:tc>
          <w:tcPr>
            <w:tcW w:w="817" w:type="dxa"/>
            <w:vMerge w:val="restart"/>
            <w:vAlign w:val="center"/>
          </w:tcPr>
          <w:p w14:paraId="4C02C9F4" w14:textId="77777777" w:rsidR="00B2411F" w:rsidRPr="00B2411F" w:rsidRDefault="00B2411F" w:rsidP="00B2411F">
            <w:pPr>
              <w:widowControl/>
              <w:rPr>
                <w:kern w:val="0"/>
                <w:sz w:val="20"/>
                <w:szCs w:val="20"/>
              </w:rPr>
            </w:pPr>
            <w:r w:rsidRPr="00B2411F">
              <w:rPr>
                <w:rFonts w:ascii="仿宋" w:eastAsia="仿宋" w:hAnsi="仿宋" w:cs="宋体"/>
                <w:color w:val="000000"/>
                <w:kern w:val="0"/>
                <w:sz w:val="24"/>
                <w:szCs w:val="24"/>
              </w:rPr>
              <w:t>LO21</w:t>
            </w:r>
            <w:r w:rsidRPr="00B2411F">
              <w:rPr>
                <w:rFonts w:ascii="仿宋" w:eastAsia="仿宋" w:hAnsi="仿宋" w:cs="宋体" w:hint="eastAsia"/>
                <w:color w:val="000000"/>
                <w:kern w:val="0"/>
                <w:sz w:val="24"/>
                <w:szCs w:val="24"/>
              </w:rPr>
              <w:t>：</w:t>
            </w:r>
          </w:p>
        </w:tc>
        <w:tc>
          <w:tcPr>
            <w:tcW w:w="6095" w:type="dxa"/>
            <w:vAlign w:val="center"/>
          </w:tcPr>
          <w:p w14:paraId="220A75DA" w14:textId="77777777" w:rsidR="00B2411F" w:rsidRPr="00B2411F" w:rsidRDefault="00B2411F" w:rsidP="00B2411F">
            <w:pPr>
              <w:widowControl/>
              <w:rPr>
                <w:kern w:val="0"/>
                <w:sz w:val="20"/>
                <w:szCs w:val="20"/>
              </w:rPr>
            </w:pPr>
            <w:r w:rsidRPr="00B2411F">
              <w:rPr>
                <w:kern w:val="0"/>
                <w:sz w:val="20"/>
                <w:szCs w:val="20"/>
              </w:rPr>
              <w:t>LO211</w:t>
            </w:r>
            <w:r w:rsidRPr="00B2411F">
              <w:rPr>
                <w:rFonts w:hint="eastAsia"/>
                <w:kern w:val="0"/>
                <w:sz w:val="20"/>
                <w:szCs w:val="20"/>
              </w:rPr>
              <w:t>能根据需要自己确定学习目标，并设计学习计划。</w:t>
            </w:r>
          </w:p>
        </w:tc>
        <w:tc>
          <w:tcPr>
            <w:tcW w:w="618" w:type="dxa"/>
            <w:vAlign w:val="center"/>
          </w:tcPr>
          <w:p w14:paraId="0657E85E"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347D1247" w14:textId="77777777" w:rsidTr="00F67FBA">
        <w:trPr>
          <w:trHeight w:val="157"/>
        </w:trPr>
        <w:tc>
          <w:tcPr>
            <w:tcW w:w="817" w:type="dxa"/>
            <w:vMerge/>
            <w:vAlign w:val="center"/>
          </w:tcPr>
          <w:p w14:paraId="6631223C"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05FB518F" w14:textId="77777777" w:rsidR="00B2411F" w:rsidRPr="00B2411F" w:rsidRDefault="00B2411F" w:rsidP="00B2411F">
            <w:pPr>
              <w:widowControl/>
              <w:rPr>
                <w:kern w:val="0"/>
                <w:sz w:val="20"/>
                <w:szCs w:val="20"/>
              </w:rPr>
            </w:pPr>
            <w:r w:rsidRPr="00B2411F">
              <w:rPr>
                <w:kern w:val="0"/>
                <w:sz w:val="20"/>
                <w:szCs w:val="20"/>
              </w:rPr>
              <w:t>L0212</w:t>
            </w:r>
            <w:r w:rsidRPr="00B2411F">
              <w:rPr>
                <w:rFonts w:hint="eastAsia"/>
                <w:kern w:val="0"/>
                <w:sz w:val="20"/>
                <w:szCs w:val="20"/>
              </w:rPr>
              <w:t>能搜集、获取达到目标所需要的学习资源，实施学习计划、反思学习计划、持续改进，达到学习目标。</w:t>
            </w:r>
          </w:p>
        </w:tc>
        <w:tc>
          <w:tcPr>
            <w:tcW w:w="618" w:type="dxa"/>
            <w:vAlign w:val="center"/>
          </w:tcPr>
          <w:p w14:paraId="157494CC" w14:textId="77777777" w:rsidR="00B2411F" w:rsidRPr="00B2411F" w:rsidRDefault="00B2411F" w:rsidP="00B2411F">
            <w:pPr>
              <w:widowControl/>
              <w:jc w:val="center"/>
              <w:rPr>
                <w:color w:val="000000"/>
                <w:kern w:val="0"/>
                <w:sz w:val="20"/>
                <w:szCs w:val="20"/>
              </w:rPr>
            </w:pPr>
          </w:p>
        </w:tc>
      </w:tr>
      <w:tr w:rsidR="00B2411F" w:rsidRPr="00B2411F" w14:paraId="57E612F6" w14:textId="77777777" w:rsidTr="00F67FBA">
        <w:trPr>
          <w:trHeight w:val="126"/>
        </w:trPr>
        <w:tc>
          <w:tcPr>
            <w:tcW w:w="817" w:type="dxa"/>
            <w:vMerge w:val="restart"/>
            <w:vAlign w:val="center"/>
          </w:tcPr>
          <w:p w14:paraId="3D33022A" w14:textId="77777777" w:rsidR="00B2411F" w:rsidRPr="00B2411F" w:rsidRDefault="00B2411F" w:rsidP="00B2411F">
            <w:pPr>
              <w:widowControl/>
              <w:rPr>
                <w:kern w:val="0"/>
                <w:sz w:val="20"/>
                <w:szCs w:val="20"/>
              </w:rPr>
            </w:pPr>
            <w:r w:rsidRPr="00B2411F">
              <w:rPr>
                <w:rFonts w:ascii="仿宋" w:eastAsia="仿宋" w:hAnsi="仿宋" w:cs="宋体"/>
                <w:color w:val="000000"/>
                <w:kern w:val="0"/>
                <w:sz w:val="24"/>
                <w:szCs w:val="24"/>
              </w:rPr>
              <w:t>LO31</w:t>
            </w:r>
            <w:r w:rsidRPr="00B2411F">
              <w:rPr>
                <w:rFonts w:ascii="仿宋" w:eastAsia="仿宋" w:hAnsi="仿宋" w:cs="宋体" w:hint="eastAsia"/>
                <w:color w:val="000000"/>
                <w:kern w:val="0"/>
                <w:sz w:val="24"/>
                <w:szCs w:val="24"/>
              </w:rPr>
              <w:t>：</w:t>
            </w:r>
          </w:p>
        </w:tc>
        <w:tc>
          <w:tcPr>
            <w:tcW w:w="6095" w:type="dxa"/>
            <w:vAlign w:val="center"/>
          </w:tcPr>
          <w:p w14:paraId="68E6CCF6" w14:textId="77777777" w:rsidR="00B2411F" w:rsidRPr="00B2411F" w:rsidRDefault="00B2411F" w:rsidP="00B2411F">
            <w:pPr>
              <w:widowControl/>
              <w:rPr>
                <w:kern w:val="0"/>
                <w:sz w:val="20"/>
                <w:szCs w:val="20"/>
              </w:rPr>
            </w:pPr>
            <w:r w:rsidRPr="00B2411F">
              <w:rPr>
                <w:kern w:val="0"/>
                <w:sz w:val="20"/>
                <w:szCs w:val="20"/>
              </w:rPr>
              <w:t>LO311</w:t>
            </w:r>
            <w:r w:rsidRPr="00B2411F">
              <w:rPr>
                <w:rFonts w:hint="eastAsia"/>
                <w:kern w:val="0"/>
                <w:sz w:val="20"/>
                <w:szCs w:val="20"/>
              </w:rPr>
              <w:t>能听懂正常语速下的日语对话，根据语调和重音理解说话者的意图，能听懂语段内容，并提取信息和观点。</w:t>
            </w:r>
          </w:p>
        </w:tc>
        <w:tc>
          <w:tcPr>
            <w:tcW w:w="618" w:type="dxa"/>
            <w:vAlign w:val="center"/>
          </w:tcPr>
          <w:p w14:paraId="7951F30C"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7D4ECC82" w14:textId="77777777" w:rsidTr="00F67FBA">
        <w:trPr>
          <w:trHeight w:val="126"/>
        </w:trPr>
        <w:tc>
          <w:tcPr>
            <w:tcW w:w="817" w:type="dxa"/>
            <w:vMerge/>
            <w:vAlign w:val="center"/>
          </w:tcPr>
          <w:p w14:paraId="30724E18"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2C2AC9AF" w14:textId="77777777" w:rsidR="00B2411F" w:rsidRPr="00B2411F" w:rsidRDefault="00B2411F" w:rsidP="00B2411F">
            <w:pPr>
              <w:widowControl/>
              <w:rPr>
                <w:kern w:val="0"/>
                <w:sz w:val="20"/>
                <w:szCs w:val="20"/>
              </w:rPr>
            </w:pPr>
            <w:r w:rsidRPr="00B2411F">
              <w:rPr>
                <w:kern w:val="0"/>
                <w:sz w:val="20"/>
                <w:szCs w:val="20"/>
              </w:rPr>
              <w:t>LO312</w:t>
            </w:r>
            <w:r w:rsidRPr="00B2411F">
              <w:rPr>
                <w:rFonts w:hint="eastAsia"/>
                <w:kern w:val="0"/>
                <w:sz w:val="20"/>
                <w:szCs w:val="20"/>
              </w:rPr>
              <w:t>掌握正确的发音，能够使用日语进行交流与表达。</w:t>
            </w:r>
          </w:p>
        </w:tc>
        <w:tc>
          <w:tcPr>
            <w:tcW w:w="618" w:type="dxa"/>
            <w:vAlign w:val="center"/>
          </w:tcPr>
          <w:p w14:paraId="008805AF" w14:textId="6EAE1B6B"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60192D94" w14:textId="77777777" w:rsidTr="00F67FBA">
        <w:trPr>
          <w:trHeight w:val="126"/>
        </w:trPr>
        <w:tc>
          <w:tcPr>
            <w:tcW w:w="817" w:type="dxa"/>
            <w:vMerge/>
            <w:vAlign w:val="center"/>
          </w:tcPr>
          <w:p w14:paraId="5308916F"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0AC03E99" w14:textId="77777777" w:rsidR="00B2411F" w:rsidRPr="00B2411F" w:rsidRDefault="00B2411F" w:rsidP="00B2411F">
            <w:pPr>
              <w:widowControl/>
              <w:rPr>
                <w:kern w:val="0"/>
                <w:sz w:val="20"/>
                <w:szCs w:val="20"/>
              </w:rPr>
            </w:pPr>
            <w:r w:rsidRPr="00B2411F">
              <w:rPr>
                <w:kern w:val="0"/>
                <w:sz w:val="20"/>
                <w:szCs w:val="20"/>
              </w:rPr>
              <w:t>LO313</w:t>
            </w:r>
            <w:r w:rsidRPr="00B2411F">
              <w:rPr>
                <w:rFonts w:hint="eastAsia"/>
                <w:kern w:val="0"/>
                <w:sz w:val="20"/>
                <w:szCs w:val="20"/>
              </w:rPr>
              <w:t>掌握日语阅读技能，包括细读、泛读、评读等能力，提高分析归纳、推理检验等逻辑思维能力。</w:t>
            </w:r>
          </w:p>
        </w:tc>
        <w:tc>
          <w:tcPr>
            <w:tcW w:w="618" w:type="dxa"/>
            <w:vAlign w:val="center"/>
          </w:tcPr>
          <w:p w14:paraId="0C2E1CF2"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3609D986" w14:textId="77777777" w:rsidTr="00F67FBA">
        <w:trPr>
          <w:trHeight w:val="126"/>
        </w:trPr>
        <w:tc>
          <w:tcPr>
            <w:tcW w:w="817" w:type="dxa"/>
            <w:vMerge/>
            <w:vAlign w:val="center"/>
          </w:tcPr>
          <w:p w14:paraId="40F67369"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49B66B85" w14:textId="77777777" w:rsidR="00B2411F" w:rsidRPr="00B2411F" w:rsidRDefault="00B2411F" w:rsidP="00B2411F">
            <w:pPr>
              <w:widowControl/>
              <w:rPr>
                <w:kern w:val="0"/>
                <w:sz w:val="20"/>
                <w:szCs w:val="20"/>
              </w:rPr>
            </w:pPr>
            <w:r w:rsidRPr="00B2411F">
              <w:rPr>
                <w:kern w:val="0"/>
                <w:sz w:val="20"/>
                <w:szCs w:val="20"/>
              </w:rPr>
              <w:t>LO314</w:t>
            </w:r>
            <w:r w:rsidRPr="00B2411F">
              <w:rPr>
                <w:rFonts w:hint="eastAsia"/>
                <w:kern w:val="0"/>
                <w:sz w:val="20"/>
                <w:szCs w:val="20"/>
              </w:rPr>
              <w:t>了解日语写作的基础知识，摆脱汉语的思维方式，用地道的日语进行表情达意，具备必要的应用文写作技能。</w:t>
            </w:r>
          </w:p>
        </w:tc>
        <w:tc>
          <w:tcPr>
            <w:tcW w:w="618" w:type="dxa"/>
            <w:vAlign w:val="center"/>
          </w:tcPr>
          <w:p w14:paraId="7647A820" w14:textId="285EC3D8" w:rsidR="00B2411F" w:rsidRPr="00B2411F" w:rsidRDefault="00B2411F" w:rsidP="00B2411F">
            <w:pPr>
              <w:widowControl/>
              <w:jc w:val="center"/>
              <w:rPr>
                <w:rFonts w:ascii="仿宋" w:eastAsia="仿宋" w:hAnsi="仿宋" w:cs="宋体"/>
                <w:color w:val="000000"/>
                <w:kern w:val="0"/>
                <w:sz w:val="24"/>
                <w:szCs w:val="20"/>
              </w:rPr>
            </w:pPr>
            <w:r w:rsidRPr="00B2411F">
              <w:rPr>
                <w:rFonts w:ascii="仿宋" w:eastAsia="仿宋" w:hAnsi="仿宋" w:cs="宋体" w:hint="eastAsia"/>
                <w:color w:val="000000"/>
                <w:kern w:val="0"/>
                <w:sz w:val="24"/>
                <w:szCs w:val="20"/>
              </w:rPr>
              <w:t>●</w:t>
            </w:r>
          </w:p>
        </w:tc>
      </w:tr>
      <w:tr w:rsidR="00B2411F" w:rsidRPr="00B2411F" w14:paraId="7220CB18" w14:textId="77777777" w:rsidTr="00F67FBA">
        <w:trPr>
          <w:trHeight w:val="126"/>
        </w:trPr>
        <w:tc>
          <w:tcPr>
            <w:tcW w:w="817" w:type="dxa"/>
            <w:vMerge/>
            <w:vAlign w:val="center"/>
          </w:tcPr>
          <w:p w14:paraId="32EAB3EF"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7105B1E3" w14:textId="77777777" w:rsidR="00B2411F" w:rsidRPr="00B2411F" w:rsidRDefault="00B2411F" w:rsidP="00B2411F">
            <w:pPr>
              <w:widowControl/>
              <w:rPr>
                <w:kern w:val="0"/>
                <w:sz w:val="20"/>
                <w:szCs w:val="20"/>
              </w:rPr>
            </w:pPr>
            <w:r w:rsidRPr="00B2411F">
              <w:rPr>
                <w:kern w:val="0"/>
                <w:sz w:val="20"/>
                <w:szCs w:val="20"/>
              </w:rPr>
              <w:t>LO315</w:t>
            </w:r>
            <w:r w:rsidRPr="00B2411F">
              <w:rPr>
                <w:rFonts w:hint="eastAsia"/>
                <w:kern w:val="0"/>
                <w:sz w:val="20"/>
                <w:szCs w:val="20"/>
              </w:rPr>
              <w:t>了解并掌握翻译技巧，了解不同文体的语言特点和翻译方法，能使用中日两种语言进行各种翻译活动。</w:t>
            </w:r>
          </w:p>
        </w:tc>
        <w:tc>
          <w:tcPr>
            <w:tcW w:w="618" w:type="dxa"/>
            <w:vAlign w:val="center"/>
          </w:tcPr>
          <w:p w14:paraId="0286380C"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3FA6DFE0" w14:textId="77777777" w:rsidTr="00F67FBA">
        <w:trPr>
          <w:trHeight w:val="81"/>
        </w:trPr>
        <w:tc>
          <w:tcPr>
            <w:tcW w:w="817" w:type="dxa"/>
            <w:vMerge w:val="restart"/>
            <w:vAlign w:val="center"/>
          </w:tcPr>
          <w:p w14:paraId="6F1C5466" w14:textId="77777777" w:rsidR="00B2411F" w:rsidRPr="00B2411F" w:rsidRDefault="00B2411F" w:rsidP="00B2411F">
            <w:pPr>
              <w:widowControl/>
              <w:rPr>
                <w:rFonts w:ascii="仿宋" w:eastAsia="仿宋" w:hAnsi="仿宋" w:cs="宋体"/>
                <w:color w:val="000000"/>
                <w:kern w:val="0"/>
                <w:sz w:val="24"/>
                <w:szCs w:val="20"/>
              </w:rPr>
            </w:pPr>
            <w:r w:rsidRPr="00B2411F">
              <w:rPr>
                <w:rFonts w:ascii="仿宋" w:eastAsia="仿宋" w:hAnsi="仿宋" w:cs="宋体"/>
                <w:color w:val="000000"/>
                <w:kern w:val="0"/>
                <w:sz w:val="24"/>
                <w:szCs w:val="24"/>
              </w:rPr>
              <w:t>LO32</w:t>
            </w:r>
            <w:r w:rsidRPr="00B2411F">
              <w:rPr>
                <w:rFonts w:ascii="仿宋" w:eastAsia="仿宋" w:hAnsi="仿宋" w:cs="宋体" w:hint="eastAsia"/>
                <w:color w:val="000000"/>
                <w:kern w:val="0"/>
                <w:sz w:val="24"/>
                <w:szCs w:val="24"/>
              </w:rPr>
              <w:t>：</w:t>
            </w:r>
          </w:p>
        </w:tc>
        <w:tc>
          <w:tcPr>
            <w:tcW w:w="6095" w:type="dxa"/>
            <w:vAlign w:val="center"/>
          </w:tcPr>
          <w:p w14:paraId="2CDEC790" w14:textId="77777777" w:rsidR="00B2411F" w:rsidRPr="00B2411F" w:rsidRDefault="00B2411F" w:rsidP="00B2411F">
            <w:pPr>
              <w:widowControl/>
              <w:rPr>
                <w:rFonts w:ascii="仿宋" w:eastAsia="仿宋" w:hAnsi="仿宋" w:cs="宋体"/>
                <w:color w:val="000000"/>
                <w:kern w:val="0"/>
                <w:sz w:val="24"/>
                <w:szCs w:val="20"/>
              </w:rPr>
            </w:pPr>
            <w:r w:rsidRPr="00B2411F">
              <w:rPr>
                <w:kern w:val="0"/>
                <w:sz w:val="20"/>
                <w:szCs w:val="20"/>
              </w:rPr>
              <w:t>LO321</w:t>
            </w:r>
            <w:r w:rsidRPr="00B2411F">
              <w:rPr>
                <w:rFonts w:hint="eastAsia"/>
                <w:kern w:val="0"/>
                <w:sz w:val="20"/>
                <w:szCs w:val="20"/>
              </w:rPr>
              <w:t>了解语言学的一般理论，以及语言学研究的发展与现状。</w:t>
            </w:r>
          </w:p>
        </w:tc>
        <w:tc>
          <w:tcPr>
            <w:tcW w:w="618" w:type="dxa"/>
            <w:vAlign w:val="center"/>
          </w:tcPr>
          <w:p w14:paraId="799AB88D"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14804B15" w14:textId="77777777" w:rsidTr="00F67FBA">
        <w:trPr>
          <w:trHeight w:val="78"/>
        </w:trPr>
        <w:tc>
          <w:tcPr>
            <w:tcW w:w="817" w:type="dxa"/>
            <w:vMerge/>
            <w:vAlign w:val="center"/>
          </w:tcPr>
          <w:p w14:paraId="7FE76884"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6BA18F7B" w14:textId="77777777" w:rsidR="00B2411F" w:rsidRPr="00B2411F" w:rsidRDefault="00B2411F" w:rsidP="00B2411F">
            <w:pPr>
              <w:widowControl/>
              <w:rPr>
                <w:kern w:val="0"/>
                <w:sz w:val="20"/>
                <w:szCs w:val="20"/>
              </w:rPr>
            </w:pPr>
            <w:r w:rsidRPr="00B2411F">
              <w:rPr>
                <w:kern w:val="0"/>
                <w:sz w:val="20"/>
                <w:szCs w:val="20"/>
              </w:rPr>
              <w:t>LO322</w:t>
            </w:r>
            <w:r w:rsidRPr="00B2411F">
              <w:rPr>
                <w:rFonts w:hint="eastAsia"/>
                <w:kern w:val="0"/>
                <w:sz w:val="20"/>
                <w:szCs w:val="20"/>
              </w:rPr>
              <w:t>透彻分析日语语素、词汇及语法结构，能对语法现象进行分析归纳与总结。</w:t>
            </w:r>
          </w:p>
        </w:tc>
        <w:tc>
          <w:tcPr>
            <w:tcW w:w="618" w:type="dxa"/>
            <w:vAlign w:val="center"/>
          </w:tcPr>
          <w:p w14:paraId="300A4185"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7C3537F1" w14:textId="77777777" w:rsidTr="00F67FBA">
        <w:trPr>
          <w:trHeight w:val="78"/>
        </w:trPr>
        <w:tc>
          <w:tcPr>
            <w:tcW w:w="817" w:type="dxa"/>
            <w:vMerge/>
            <w:vAlign w:val="center"/>
          </w:tcPr>
          <w:p w14:paraId="18CD2E36"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12728F55" w14:textId="77777777" w:rsidR="00B2411F" w:rsidRPr="00B2411F" w:rsidRDefault="00B2411F" w:rsidP="00B2411F">
            <w:pPr>
              <w:widowControl/>
              <w:rPr>
                <w:kern w:val="0"/>
                <w:sz w:val="20"/>
                <w:szCs w:val="20"/>
              </w:rPr>
            </w:pPr>
            <w:r w:rsidRPr="00B2411F">
              <w:rPr>
                <w:kern w:val="0"/>
                <w:sz w:val="20"/>
                <w:szCs w:val="20"/>
              </w:rPr>
              <w:t>LO323</w:t>
            </w:r>
            <w:r w:rsidRPr="00B2411F">
              <w:rPr>
                <w:rFonts w:hint="eastAsia"/>
                <w:kern w:val="0"/>
                <w:sz w:val="20"/>
                <w:szCs w:val="20"/>
              </w:rPr>
              <w:t>了解日本文学史上不同时期的重要作家及其代表作品。</w:t>
            </w:r>
          </w:p>
        </w:tc>
        <w:tc>
          <w:tcPr>
            <w:tcW w:w="618" w:type="dxa"/>
            <w:vAlign w:val="center"/>
          </w:tcPr>
          <w:p w14:paraId="4FF16ED1"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695094B7" w14:textId="77777777" w:rsidTr="00F67FBA">
        <w:trPr>
          <w:trHeight w:val="78"/>
        </w:trPr>
        <w:tc>
          <w:tcPr>
            <w:tcW w:w="817" w:type="dxa"/>
            <w:vMerge/>
            <w:vAlign w:val="center"/>
          </w:tcPr>
          <w:p w14:paraId="20B00799"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1C20338E" w14:textId="77777777" w:rsidR="00B2411F" w:rsidRPr="00B2411F" w:rsidRDefault="00B2411F" w:rsidP="00B2411F">
            <w:pPr>
              <w:widowControl/>
              <w:rPr>
                <w:kern w:val="0"/>
                <w:sz w:val="20"/>
                <w:szCs w:val="20"/>
              </w:rPr>
            </w:pPr>
            <w:r w:rsidRPr="00B2411F">
              <w:rPr>
                <w:kern w:val="0"/>
                <w:sz w:val="20"/>
                <w:szCs w:val="20"/>
              </w:rPr>
              <w:t>LO324</w:t>
            </w:r>
            <w:r w:rsidRPr="00B2411F">
              <w:rPr>
                <w:rFonts w:hint="eastAsia"/>
                <w:kern w:val="0"/>
                <w:sz w:val="20"/>
                <w:szCs w:val="20"/>
              </w:rPr>
              <w:t>具备阅读、欣赏、理解日本文学原著的能力，掌握文学批评的基本知识和方法。</w:t>
            </w:r>
          </w:p>
        </w:tc>
        <w:tc>
          <w:tcPr>
            <w:tcW w:w="618" w:type="dxa"/>
            <w:vAlign w:val="center"/>
          </w:tcPr>
          <w:p w14:paraId="1A668031"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7AA99527" w14:textId="77777777" w:rsidTr="00F67FBA">
        <w:trPr>
          <w:trHeight w:val="158"/>
        </w:trPr>
        <w:tc>
          <w:tcPr>
            <w:tcW w:w="817" w:type="dxa"/>
            <w:vMerge w:val="restart"/>
            <w:vAlign w:val="center"/>
          </w:tcPr>
          <w:p w14:paraId="5366242B" w14:textId="77777777" w:rsidR="00B2411F" w:rsidRPr="00B2411F" w:rsidRDefault="00B2411F" w:rsidP="00B2411F">
            <w:pPr>
              <w:widowControl/>
              <w:rPr>
                <w:rFonts w:ascii="仿宋" w:eastAsia="仿宋" w:hAnsi="仿宋" w:cs="宋体"/>
                <w:color w:val="000000"/>
                <w:kern w:val="0"/>
                <w:sz w:val="24"/>
                <w:szCs w:val="20"/>
              </w:rPr>
            </w:pPr>
            <w:r w:rsidRPr="00B2411F">
              <w:rPr>
                <w:rFonts w:ascii="仿宋" w:eastAsia="仿宋" w:hAnsi="仿宋" w:cs="宋体"/>
                <w:color w:val="000000"/>
                <w:kern w:val="0"/>
                <w:sz w:val="24"/>
                <w:szCs w:val="24"/>
              </w:rPr>
              <w:t>LO33</w:t>
            </w:r>
            <w:r w:rsidRPr="00B2411F">
              <w:rPr>
                <w:rFonts w:ascii="仿宋" w:eastAsia="仿宋" w:hAnsi="仿宋" w:cs="宋体" w:hint="eastAsia"/>
                <w:color w:val="000000"/>
                <w:kern w:val="0"/>
                <w:sz w:val="24"/>
                <w:szCs w:val="24"/>
              </w:rPr>
              <w:t>：</w:t>
            </w:r>
          </w:p>
        </w:tc>
        <w:tc>
          <w:tcPr>
            <w:tcW w:w="6095" w:type="dxa"/>
            <w:vAlign w:val="center"/>
          </w:tcPr>
          <w:p w14:paraId="108670D9" w14:textId="77777777" w:rsidR="00B2411F" w:rsidRPr="00B2411F" w:rsidRDefault="00B2411F" w:rsidP="00B2411F">
            <w:pPr>
              <w:widowControl/>
              <w:rPr>
                <w:kern w:val="0"/>
                <w:sz w:val="20"/>
                <w:szCs w:val="20"/>
              </w:rPr>
            </w:pPr>
            <w:r w:rsidRPr="00B2411F">
              <w:rPr>
                <w:kern w:val="0"/>
                <w:sz w:val="20"/>
                <w:szCs w:val="20"/>
              </w:rPr>
              <w:t>LO331</w:t>
            </w:r>
            <w:r w:rsidRPr="00B2411F">
              <w:rPr>
                <w:rFonts w:hint="eastAsia"/>
                <w:kern w:val="0"/>
                <w:sz w:val="20"/>
                <w:szCs w:val="20"/>
              </w:rPr>
              <w:t>了解日本文化、社会和风土人情，认识中日文化差异。</w:t>
            </w:r>
          </w:p>
        </w:tc>
        <w:tc>
          <w:tcPr>
            <w:tcW w:w="618" w:type="dxa"/>
            <w:vAlign w:val="center"/>
          </w:tcPr>
          <w:p w14:paraId="10A3E58A"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219E5E9B" w14:textId="77777777" w:rsidTr="00F67FBA">
        <w:trPr>
          <w:trHeight w:val="157"/>
        </w:trPr>
        <w:tc>
          <w:tcPr>
            <w:tcW w:w="817" w:type="dxa"/>
            <w:vMerge/>
            <w:vAlign w:val="center"/>
          </w:tcPr>
          <w:p w14:paraId="56CBF7F2"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69F3E5A3" w14:textId="77777777" w:rsidR="00B2411F" w:rsidRPr="00B2411F" w:rsidRDefault="00B2411F" w:rsidP="00B2411F">
            <w:pPr>
              <w:widowControl/>
              <w:rPr>
                <w:kern w:val="0"/>
                <w:sz w:val="20"/>
                <w:szCs w:val="20"/>
              </w:rPr>
            </w:pPr>
            <w:r w:rsidRPr="00B2411F">
              <w:rPr>
                <w:kern w:val="0"/>
                <w:sz w:val="20"/>
                <w:szCs w:val="20"/>
              </w:rPr>
              <w:t>LO332</w:t>
            </w:r>
            <w:r w:rsidRPr="00B2411F">
              <w:rPr>
                <w:rFonts w:hint="eastAsia"/>
                <w:kern w:val="0"/>
                <w:sz w:val="20"/>
                <w:szCs w:val="20"/>
              </w:rPr>
              <w:t>具有跨文化交际能力，掌握有效的认知、调控、交际策略和跨文化理解能力。</w:t>
            </w:r>
          </w:p>
        </w:tc>
        <w:tc>
          <w:tcPr>
            <w:tcW w:w="618" w:type="dxa"/>
            <w:vAlign w:val="center"/>
          </w:tcPr>
          <w:p w14:paraId="4CBD9F8A" w14:textId="77777777" w:rsidR="00B2411F" w:rsidRPr="00B2411F" w:rsidRDefault="00B2411F" w:rsidP="00B2411F">
            <w:pPr>
              <w:widowControl/>
              <w:jc w:val="center"/>
              <w:rPr>
                <w:rFonts w:ascii="仿宋" w:eastAsia="仿宋" w:hAnsi="仿宋" w:cs="宋体"/>
                <w:color w:val="000000"/>
                <w:kern w:val="0"/>
                <w:sz w:val="24"/>
                <w:szCs w:val="20"/>
              </w:rPr>
            </w:pPr>
            <w:r w:rsidRPr="00B2411F">
              <w:rPr>
                <w:rFonts w:ascii="仿宋" w:eastAsia="仿宋" w:hAnsi="仿宋" w:cs="宋体" w:hint="eastAsia"/>
                <w:color w:val="000000"/>
                <w:kern w:val="0"/>
                <w:sz w:val="24"/>
                <w:szCs w:val="20"/>
              </w:rPr>
              <w:t>●</w:t>
            </w:r>
          </w:p>
        </w:tc>
      </w:tr>
      <w:tr w:rsidR="00B2411F" w:rsidRPr="00B2411F" w14:paraId="3EF61DA9" w14:textId="77777777" w:rsidTr="00F67FBA">
        <w:trPr>
          <w:trHeight w:val="158"/>
        </w:trPr>
        <w:tc>
          <w:tcPr>
            <w:tcW w:w="817" w:type="dxa"/>
            <w:vMerge w:val="restart"/>
            <w:vAlign w:val="center"/>
          </w:tcPr>
          <w:p w14:paraId="53A0223F" w14:textId="77777777" w:rsidR="00B2411F" w:rsidRPr="00B2411F" w:rsidRDefault="00B2411F" w:rsidP="00B2411F">
            <w:pPr>
              <w:widowControl/>
              <w:rPr>
                <w:rFonts w:ascii="仿宋" w:eastAsia="仿宋" w:hAnsi="仿宋" w:cs="宋体"/>
                <w:color w:val="000000"/>
                <w:kern w:val="0"/>
                <w:sz w:val="24"/>
                <w:szCs w:val="20"/>
              </w:rPr>
            </w:pPr>
            <w:r w:rsidRPr="00B2411F">
              <w:rPr>
                <w:rFonts w:ascii="仿宋" w:eastAsia="仿宋" w:hAnsi="仿宋" w:cs="宋体"/>
                <w:color w:val="000000"/>
                <w:kern w:val="0"/>
                <w:sz w:val="24"/>
                <w:szCs w:val="24"/>
              </w:rPr>
              <w:t>LO34</w:t>
            </w:r>
            <w:r w:rsidRPr="00B2411F">
              <w:rPr>
                <w:rFonts w:ascii="仿宋" w:eastAsia="仿宋" w:hAnsi="仿宋" w:cs="宋体" w:hint="eastAsia"/>
                <w:color w:val="000000"/>
                <w:kern w:val="0"/>
                <w:sz w:val="24"/>
                <w:szCs w:val="24"/>
              </w:rPr>
              <w:t>：</w:t>
            </w:r>
          </w:p>
        </w:tc>
        <w:tc>
          <w:tcPr>
            <w:tcW w:w="6095" w:type="dxa"/>
            <w:vAlign w:val="center"/>
          </w:tcPr>
          <w:p w14:paraId="414E9EBB" w14:textId="77777777" w:rsidR="00B2411F" w:rsidRPr="00B2411F" w:rsidRDefault="00B2411F" w:rsidP="00B2411F">
            <w:pPr>
              <w:widowControl/>
              <w:rPr>
                <w:kern w:val="0"/>
                <w:sz w:val="20"/>
                <w:szCs w:val="20"/>
              </w:rPr>
            </w:pPr>
            <w:r w:rsidRPr="00B2411F">
              <w:rPr>
                <w:kern w:val="0"/>
                <w:sz w:val="20"/>
                <w:szCs w:val="20"/>
              </w:rPr>
              <w:t>LO341</w:t>
            </w:r>
            <w:r w:rsidRPr="00B2411F">
              <w:rPr>
                <w:rFonts w:hint="eastAsia"/>
                <w:kern w:val="0"/>
                <w:sz w:val="20"/>
                <w:szCs w:val="20"/>
              </w:rPr>
              <w:t>掌握商务相关的基本理论知识，国家对外贸易方针、政策以及具备国际商务实务操作的技能和素质。</w:t>
            </w:r>
          </w:p>
        </w:tc>
        <w:tc>
          <w:tcPr>
            <w:tcW w:w="618" w:type="dxa"/>
            <w:vAlign w:val="center"/>
          </w:tcPr>
          <w:p w14:paraId="002C4F98"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7D4DB40F" w14:textId="77777777" w:rsidTr="00F67FBA">
        <w:trPr>
          <w:trHeight w:val="157"/>
        </w:trPr>
        <w:tc>
          <w:tcPr>
            <w:tcW w:w="817" w:type="dxa"/>
            <w:vMerge/>
            <w:vAlign w:val="center"/>
          </w:tcPr>
          <w:p w14:paraId="02DCB304"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67CC616A" w14:textId="77777777" w:rsidR="00B2411F" w:rsidRPr="00B2411F" w:rsidRDefault="00B2411F" w:rsidP="00B2411F">
            <w:pPr>
              <w:widowControl/>
              <w:rPr>
                <w:kern w:val="0"/>
                <w:sz w:val="20"/>
                <w:szCs w:val="20"/>
              </w:rPr>
            </w:pPr>
            <w:r w:rsidRPr="00B2411F">
              <w:rPr>
                <w:kern w:val="0"/>
                <w:sz w:val="20"/>
                <w:szCs w:val="20"/>
              </w:rPr>
              <w:t>LO342</w:t>
            </w:r>
            <w:r w:rsidRPr="00B2411F">
              <w:rPr>
                <w:rFonts w:hint="eastAsia"/>
                <w:kern w:val="0"/>
                <w:sz w:val="20"/>
                <w:szCs w:val="20"/>
              </w:rPr>
              <w:t>能够使用日语语言处理商务活动中的常规业务，能用中日文双语撰写外贸函电，填写国际贸易的单证，起草外贸合同。</w:t>
            </w:r>
          </w:p>
        </w:tc>
        <w:tc>
          <w:tcPr>
            <w:tcW w:w="618" w:type="dxa"/>
            <w:vAlign w:val="center"/>
          </w:tcPr>
          <w:p w14:paraId="26C20BDC"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015E6677" w14:textId="77777777" w:rsidTr="00F67FBA">
        <w:trPr>
          <w:trHeight w:val="105"/>
        </w:trPr>
        <w:tc>
          <w:tcPr>
            <w:tcW w:w="817" w:type="dxa"/>
            <w:vMerge w:val="restart"/>
            <w:vAlign w:val="center"/>
          </w:tcPr>
          <w:p w14:paraId="2901AC0C" w14:textId="77777777" w:rsidR="00B2411F" w:rsidRPr="00B2411F" w:rsidRDefault="00B2411F" w:rsidP="00B2411F">
            <w:pPr>
              <w:widowControl/>
              <w:rPr>
                <w:kern w:val="0"/>
                <w:sz w:val="20"/>
                <w:szCs w:val="20"/>
              </w:rPr>
            </w:pPr>
            <w:r w:rsidRPr="00B2411F">
              <w:rPr>
                <w:rFonts w:ascii="仿宋" w:eastAsia="仿宋" w:hAnsi="仿宋" w:cs="宋体"/>
                <w:color w:val="000000"/>
                <w:kern w:val="0"/>
                <w:sz w:val="24"/>
                <w:szCs w:val="24"/>
              </w:rPr>
              <w:t>LO41</w:t>
            </w:r>
            <w:r w:rsidRPr="00B2411F">
              <w:rPr>
                <w:rFonts w:ascii="仿宋" w:eastAsia="仿宋" w:hAnsi="仿宋" w:cs="宋体" w:hint="eastAsia"/>
                <w:color w:val="000000"/>
                <w:kern w:val="0"/>
                <w:sz w:val="24"/>
                <w:szCs w:val="24"/>
              </w:rPr>
              <w:t>：</w:t>
            </w:r>
          </w:p>
        </w:tc>
        <w:tc>
          <w:tcPr>
            <w:tcW w:w="6095" w:type="dxa"/>
            <w:vAlign w:val="center"/>
          </w:tcPr>
          <w:p w14:paraId="403200EE" w14:textId="77777777" w:rsidR="00B2411F" w:rsidRPr="00B2411F" w:rsidRDefault="00B2411F" w:rsidP="00B2411F">
            <w:pPr>
              <w:widowControl/>
              <w:rPr>
                <w:kern w:val="0"/>
                <w:sz w:val="20"/>
                <w:szCs w:val="20"/>
              </w:rPr>
            </w:pPr>
            <w:r w:rsidRPr="00B2411F">
              <w:rPr>
                <w:kern w:val="0"/>
                <w:sz w:val="20"/>
                <w:szCs w:val="20"/>
              </w:rPr>
              <w:t>L0411</w:t>
            </w:r>
            <w:r w:rsidRPr="00B2411F">
              <w:rPr>
                <w:rFonts w:hint="eastAsia"/>
                <w:kern w:val="0"/>
                <w:sz w:val="20"/>
                <w:szCs w:val="20"/>
              </w:rPr>
              <w:t>遵纪守法：遵守校纪校规，具备法律意识。</w:t>
            </w:r>
          </w:p>
        </w:tc>
        <w:tc>
          <w:tcPr>
            <w:tcW w:w="618" w:type="dxa"/>
            <w:vAlign w:val="center"/>
          </w:tcPr>
          <w:p w14:paraId="595A899E"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1EBCC6C3" w14:textId="77777777" w:rsidTr="00F67FBA">
        <w:trPr>
          <w:trHeight w:val="105"/>
        </w:trPr>
        <w:tc>
          <w:tcPr>
            <w:tcW w:w="817" w:type="dxa"/>
            <w:vMerge/>
            <w:vAlign w:val="center"/>
          </w:tcPr>
          <w:p w14:paraId="1D8DA492"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5DEF3780" w14:textId="77777777" w:rsidR="00B2411F" w:rsidRPr="00B2411F" w:rsidRDefault="00B2411F" w:rsidP="00B2411F">
            <w:pPr>
              <w:widowControl/>
              <w:rPr>
                <w:kern w:val="0"/>
                <w:sz w:val="20"/>
                <w:szCs w:val="20"/>
              </w:rPr>
            </w:pPr>
            <w:r w:rsidRPr="00B2411F">
              <w:rPr>
                <w:kern w:val="0"/>
                <w:sz w:val="20"/>
                <w:szCs w:val="20"/>
              </w:rPr>
              <w:t xml:space="preserve">L0412 </w:t>
            </w:r>
            <w:r w:rsidRPr="00B2411F">
              <w:rPr>
                <w:rFonts w:hint="eastAsia"/>
                <w:kern w:val="0"/>
                <w:sz w:val="20"/>
                <w:szCs w:val="20"/>
              </w:rPr>
              <w:t>诚实守信：为人诚实，信守承诺，尽职尽责。</w:t>
            </w:r>
          </w:p>
        </w:tc>
        <w:tc>
          <w:tcPr>
            <w:tcW w:w="618" w:type="dxa"/>
            <w:vAlign w:val="center"/>
          </w:tcPr>
          <w:p w14:paraId="3D311343"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73E40E8E" w14:textId="77777777" w:rsidTr="00F67FBA">
        <w:trPr>
          <w:trHeight w:val="158"/>
        </w:trPr>
        <w:tc>
          <w:tcPr>
            <w:tcW w:w="817" w:type="dxa"/>
            <w:vMerge/>
            <w:vAlign w:val="center"/>
          </w:tcPr>
          <w:p w14:paraId="4B21DD03"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6D28A271" w14:textId="77777777" w:rsidR="00B2411F" w:rsidRPr="00B2411F" w:rsidRDefault="00B2411F" w:rsidP="00B2411F">
            <w:pPr>
              <w:widowControl/>
              <w:rPr>
                <w:kern w:val="0"/>
                <w:sz w:val="20"/>
                <w:szCs w:val="20"/>
              </w:rPr>
            </w:pPr>
            <w:r w:rsidRPr="00B2411F">
              <w:rPr>
                <w:kern w:val="0"/>
                <w:sz w:val="20"/>
                <w:szCs w:val="20"/>
              </w:rPr>
              <w:t>LO413</w:t>
            </w:r>
            <w:r w:rsidRPr="00B2411F">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vAlign w:val="center"/>
          </w:tcPr>
          <w:p w14:paraId="4AECA789"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2C6B3DA7" w14:textId="77777777" w:rsidTr="00F67FBA">
        <w:trPr>
          <w:trHeight w:val="157"/>
        </w:trPr>
        <w:tc>
          <w:tcPr>
            <w:tcW w:w="817" w:type="dxa"/>
            <w:vMerge/>
            <w:vAlign w:val="center"/>
          </w:tcPr>
          <w:p w14:paraId="0F0F4AFC"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58BC6084" w14:textId="77777777" w:rsidR="00B2411F" w:rsidRPr="00B2411F" w:rsidRDefault="00B2411F" w:rsidP="00B2411F">
            <w:pPr>
              <w:widowControl/>
              <w:rPr>
                <w:kern w:val="0"/>
                <w:sz w:val="20"/>
                <w:szCs w:val="20"/>
              </w:rPr>
            </w:pPr>
            <w:r w:rsidRPr="00B2411F">
              <w:rPr>
                <w:kern w:val="0"/>
                <w:sz w:val="20"/>
                <w:szCs w:val="20"/>
              </w:rPr>
              <w:t>LO414</w:t>
            </w:r>
            <w:r w:rsidRPr="00B2411F">
              <w:rPr>
                <w:rFonts w:hint="eastAsia"/>
                <w:kern w:val="0"/>
                <w:sz w:val="20"/>
                <w:szCs w:val="20"/>
              </w:rPr>
              <w:t>身心健康，能承受学习和生活中的压力。</w:t>
            </w:r>
          </w:p>
        </w:tc>
        <w:tc>
          <w:tcPr>
            <w:tcW w:w="618" w:type="dxa"/>
            <w:vAlign w:val="center"/>
          </w:tcPr>
          <w:p w14:paraId="4DCF7FEB"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7AC5A946" w14:textId="77777777" w:rsidTr="00F67FBA">
        <w:trPr>
          <w:trHeight w:val="81"/>
        </w:trPr>
        <w:tc>
          <w:tcPr>
            <w:tcW w:w="817" w:type="dxa"/>
            <w:vMerge w:val="restart"/>
            <w:vAlign w:val="center"/>
          </w:tcPr>
          <w:p w14:paraId="2928FCFF" w14:textId="77777777" w:rsidR="00B2411F" w:rsidRPr="00B2411F" w:rsidRDefault="00B2411F" w:rsidP="00B2411F">
            <w:pPr>
              <w:widowControl/>
              <w:rPr>
                <w:kern w:val="0"/>
                <w:sz w:val="20"/>
                <w:szCs w:val="20"/>
              </w:rPr>
            </w:pPr>
            <w:r w:rsidRPr="00B2411F">
              <w:rPr>
                <w:rFonts w:ascii="仿宋" w:eastAsia="仿宋" w:hAnsi="仿宋" w:cs="宋体"/>
                <w:color w:val="000000"/>
                <w:kern w:val="0"/>
                <w:sz w:val="24"/>
                <w:szCs w:val="24"/>
              </w:rPr>
              <w:t>LO51</w:t>
            </w:r>
            <w:r w:rsidRPr="00B2411F">
              <w:rPr>
                <w:rFonts w:ascii="仿宋" w:eastAsia="仿宋" w:hAnsi="仿宋" w:cs="宋体" w:hint="eastAsia"/>
                <w:color w:val="000000"/>
                <w:kern w:val="0"/>
                <w:sz w:val="24"/>
                <w:szCs w:val="24"/>
              </w:rPr>
              <w:t>：</w:t>
            </w:r>
          </w:p>
        </w:tc>
        <w:tc>
          <w:tcPr>
            <w:tcW w:w="6095" w:type="dxa"/>
            <w:vAlign w:val="center"/>
          </w:tcPr>
          <w:p w14:paraId="247E877F" w14:textId="77777777" w:rsidR="00B2411F" w:rsidRPr="00B2411F" w:rsidRDefault="00B2411F" w:rsidP="00B2411F">
            <w:pPr>
              <w:widowControl/>
              <w:rPr>
                <w:kern w:val="0"/>
                <w:sz w:val="20"/>
                <w:szCs w:val="20"/>
              </w:rPr>
            </w:pPr>
            <w:r w:rsidRPr="00B2411F">
              <w:rPr>
                <w:kern w:val="0"/>
                <w:sz w:val="20"/>
                <w:szCs w:val="20"/>
              </w:rPr>
              <w:t>L0511</w:t>
            </w:r>
            <w:r w:rsidRPr="00B2411F">
              <w:rPr>
                <w:rFonts w:hint="eastAsia"/>
                <w:kern w:val="0"/>
                <w:sz w:val="20"/>
                <w:szCs w:val="20"/>
              </w:rPr>
              <w:t>在集体活动中能主动担任自己的角色，与其他成员密切合作，共同完成任务。</w:t>
            </w:r>
          </w:p>
        </w:tc>
        <w:tc>
          <w:tcPr>
            <w:tcW w:w="618" w:type="dxa"/>
            <w:vAlign w:val="center"/>
          </w:tcPr>
          <w:p w14:paraId="2520EA35" w14:textId="70FF90D0"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000344EA" w14:textId="77777777" w:rsidTr="00F67FBA">
        <w:trPr>
          <w:trHeight w:val="78"/>
        </w:trPr>
        <w:tc>
          <w:tcPr>
            <w:tcW w:w="817" w:type="dxa"/>
            <w:vMerge/>
            <w:vAlign w:val="center"/>
          </w:tcPr>
          <w:p w14:paraId="0BFBE136"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58FB94FB" w14:textId="77777777" w:rsidR="00B2411F" w:rsidRPr="00B2411F" w:rsidRDefault="00B2411F" w:rsidP="00B2411F">
            <w:pPr>
              <w:widowControl/>
              <w:rPr>
                <w:kern w:val="0"/>
                <w:sz w:val="20"/>
                <w:szCs w:val="20"/>
              </w:rPr>
            </w:pPr>
            <w:r w:rsidRPr="00B2411F">
              <w:rPr>
                <w:kern w:val="0"/>
                <w:sz w:val="20"/>
                <w:szCs w:val="20"/>
              </w:rPr>
              <w:t xml:space="preserve">L0512 </w:t>
            </w:r>
            <w:r w:rsidRPr="00B2411F">
              <w:rPr>
                <w:rFonts w:hint="eastAsia"/>
                <w:kern w:val="0"/>
                <w:sz w:val="20"/>
                <w:szCs w:val="20"/>
              </w:rPr>
              <w:t>有质疑精神，能有逻辑的分析与批判。</w:t>
            </w:r>
          </w:p>
        </w:tc>
        <w:tc>
          <w:tcPr>
            <w:tcW w:w="618" w:type="dxa"/>
            <w:vAlign w:val="center"/>
          </w:tcPr>
          <w:p w14:paraId="468F3C25"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43724555" w14:textId="77777777" w:rsidTr="00F67FBA">
        <w:trPr>
          <w:trHeight w:val="78"/>
        </w:trPr>
        <w:tc>
          <w:tcPr>
            <w:tcW w:w="817" w:type="dxa"/>
            <w:vMerge/>
            <w:vAlign w:val="center"/>
          </w:tcPr>
          <w:p w14:paraId="187786F3"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3C80C5C3" w14:textId="77777777" w:rsidR="00B2411F" w:rsidRPr="00B2411F" w:rsidRDefault="00B2411F" w:rsidP="00B2411F">
            <w:pPr>
              <w:widowControl/>
              <w:rPr>
                <w:kern w:val="0"/>
                <w:sz w:val="20"/>
                <w:szCs w:val="20"/>
              </w:rPr>
            </w:pPr>
            <w:r w:rsidRPr="00B2411F">
              <w:rPr>
                <w:kern w:val="0"/>
                <w:sz w:val="20"/>
                <w:szCs w:val="20"/>
              </w:rPr>
              <w:t xml:space="preserve">L0513 </w:t>
            </w:r>
            <w:r w:rsidRPr="00B2411F">
              <w:rPr>
                <w:rFonts w:hint="eastAsia"/>
                <w:kern w:val="0"/>
                <w:sz w:val="20"/>
                <w:szCs w:val="20"/>
              </w:rPr>
              <w:t>能用创新的方法或者多种方法解决复杂问题或真实问题。</w:t>
            </w:r>
          </w:p>
        </w:tc>
        <w:tc>
          <w:tcPr>
            <w:tcW w:w="618" w:type="dxa"/>
            <w:vAlign w:val="center"/>
          </w:tcPr>
          <w:p w14:paraId="332F94F5"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1BC055A9" w14:textId="77777777" w:rsidTr="00F67FBA">
        <w:trPr>
          <w:trHeight w:val="78"/>
        </w:trPr>
        <w:tc>
          <w:tcPr>
            <w:tcW w:w="817" w:type="dxa"/>
            <w:vMerge/>
            <w:vAlign w:val="center"/>
          </w:tcPr>
          <w:p w14:paraId="11DAAEEA"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0D75031B" w14:textId="77777777" w:rsidR="00B2411F" w:rsidRPr="00B2411F" w:rsidRDefault="00B2411F" w:rsidP="00B2411F">
            <w:pPr>
              <w:widowControl/>
              <w:rPr>
                <w:kern w:val="0"/>
                <w:sz w:val="20"/>
                <w:szCs w:val="20"/>
              </w:rPr>
            </w:pPr>
            <w:r w:rsidRPr="00B2411F">
              <w:rPr>
                <w:kern w:val="0"/>
                <w:sz w:val="20"/>
                <w:szCs w:val="20"/>
              </w:rPr>
              <w:t>L0514</w:t>
            </w:r>
            <w:r w:rsidRPr="00B2411F">
              <w:rPr>
                <w:rFonts w:hint="eastAsia"/>
                <w:kern w:val="0"/>
                <w:sz w:val="20"/>
                <w:szCs w:val="20"/>
              </w:rPr>
              <w:t>了解行业前沿知识技术。</w:t>
            </w:r>
          </w:p>
        </w:tc>
        <w:tc>
          <w:tcPr>
            <w:tcW w:w="618" w:type="dxa"/>
            <w:vAlign w:val="center"/>
          </w:tcPr>
          <w:p w14:paraId="5D04C9D8"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4482901E" w14:textId="77777777" w:rsidTr="00F67FBA">
        <w:trPr>
          <w:trHeight w:val="120"/>
        </w:trPr>
        <w:tc>
          <w:tcPr>
            <w:tcW w:w="817" w:type="dxa"/>
            <w:vMerge w:val="restart"/>
            <w:vAlign w:val="center"/>
          </w:tcPr>
          <w:p w14:paraId="3CA30757" w14:textId="77777777" w:rsidR="00B2411F" w:rsidRPr="00B2411F" w:rsidRDefault="00B2411F" w:rsidP="00B2411F">
            <w:pPr>
              <w:widowControl/>
              <w:rPr>
                <w:kern w:val="0"/>
                <w:sz w:val="20"/>
                <w:szCs w:val="20"/>
              </w:rPr>
            </w:pPr>
            <w:r w:rsidRPr="00B2411F">
              <w:rPr>
                <w:rFonts w:ascii="仿宋" w:eastAsia="仿宋" w:hAnsi="仿宋" w:cs="宋体"/>
                <w:color w:val="000000"/>
                <w:kern w:val="0"/>
                <w:sz w:val="24"/>
                <w:szCs w:val="24"/>
              </w:rPr>
              <w:t>LO61</w:t>
            </w:r>
            <w:r w:rsidRPr="00B2411F">
              <w:rPr>
                <w:rFonts w:ascii="仿宋" w:eastAsia="仿宋" w:hAnsi="仿宋" w:cs="宋体" w:hint="eastAsia"/>
                <w:color w:val="000000"/>
                <w:kern w:val="0"/>
                <w:sz w:val="24"/>
                <w:szCs w:val="24"/>
              </w:rPr>
              <w:t>：</w:t>
            </w:r>
          </w:p>
        </w:tc>
        <w:tc>
          <w:tcPr>
            <w:tcW w:w="6095" w:type="dxa"/>
            <w:vAlign w:val="center"/>
          </w:tcPr>
          <w:p w14:paraId="555D715E" w14:textId="77777777" w:rsidR="00B2411F" w:rsidRPr="00B2411F" w:rsidRDefault="00B2411F" w:rsidP="00B2411F">
            <w:pPr>
              <w:widowControl/>
              <w:rPr>
                <w:kern w:val="0"/>
                <w:sz w:val="20"/>
                <w:szCs w:val="20"/>
              </w:rPr>
            </w:pPr>
            <w:r w:rsidRPr="00B2411F">
              <w:rPr>
                <w:kern w:val="0"/>
                <w:sz w:val="20"/>
                <w:szCs w:val="20"/>
              </w:rPr>
              <w:t>LO611</w:t>
            </w:r>
            <w:r w:rsidRPr="00B2411F">
              <w:rPr>
                <w:rFonts w:hint="eastAsia"/>
                <w:kern w:val="0"/>
                <w:sz w:val="20"/>
                <w:szCs w:val="20"/>
              </w:rPr>
              <w:t>能够根据需要进行专业文献检索。</w:t>
            </w:r>
          </w:p>
        </w:tc>
        <w:tc>
          <w:tcPr>
            <w:tcW w:w="618" w:type="dxa"/>
            <w:vAlign w:val="center"/>
          </w:tcPr>
          <w:p w14:paraId="7CD2F80A"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6512B766" w14:textId="77777777" w:rsidTr="00F67FBA">
        <w:trPr>
          <w:trHeight w:val="120"/>
        </w:trPr>
        <w:tc>
          <w:tcPr>
            <w:tcW w:w="817" w:type="dxa"/>
            <w:vMerge/>
            <w:vAlign w:val="center"/>
          </w:tcPr>
          <w:p w14:paraId="5FDFABBC"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22CC2729" w14:textId="77777777" w:rsidR="00B2411F" w:rsidRPr="00B2411F" w:rsidRDefault="00B2411F" w:rsidP="00B2411F">
            <w:pPr>
              <w:widowControl/>
              <w:rPr>
                <w:kern w:val="0"/>
                <w:sz w:val="20"/>
                <w:szCs w:val="20"/>
              </w:rPr>
            </w:pPr>
            <w:r w:rsidRPr="00B2411F">
              <w:rPr>
                <w:kern w:val="0"/>
                <w:sz w:val="20"/>
                <w:szCs w:val="20"/>
              </w:rPr>
              <w:t>LO612</w:t>
            </w:r>
            <w:r w:rsidRPr="00B2411F">
              <w:rPr>
                <w:rFonts w:hint="eastAsia"/>
                <w:kern w:val="0"/>
                <w:sz w:val="20"/>
                <w:szCs w:val="20"/>
              </w:rPr>
              <w:t>能够使用适合的工具来搜集信息，并对信息加以分析、鉴别、</w:t>
            </w:r>
            <w:r w:rsidRPr="00B2411F">
              <w:rPr>
                <w:rFonts w:hint="eastAsia"/>
                <w:kern w:val="0"/>
                <w:sz w:val="20"/>
                <w:szCs w:val="20"/>
              </w:rPr>
              <w:lastRenderedPageBreak/>
              <w:t>判断与整合。</w:t>
            </w:r>
          </w:p>
        </w:tc>
        <w:tc>
          <w:tcPr>
            <w:tcW w:w="618" w:type="dxa"/>
            <w:vAlign w:val="center"/>
          </w:tcPr>
          <w:p w14:paraId="0D071DE6"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1A4E5CD6" w14:textId="77777777" w:rsidTr="00F67FBA">
        <w:trPr>
          <w:trHeight w:val="120"/>
        </w:trPr>
        <w:tc>
          <w:tcPr>
            <w:tcW w:w="817" w:type="dxa"/>
            <w:vMerge/>
            <w:vAlign w:val="center"/>
          </w:tcPr>
          <w:p w14:paraId="1A12C2C3"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5CC66C3C" w14:textId="77777777" w:rsidR="00B2411F" w:rsidRPr="00B2411F" w:rsidRDefault="00B2411F" w:rsidP="00B2411F">
            <w:pPr>
              <w:widowControl/>
              <w:rPr>
                <w:kern w:val="0"/>
                <w:sz w:val="20"/>
                <w:szCs w:val="20"/>
              </w:rPr>
            </w:pPr>
            <w:r w:rsidRPr="00B2411F">
              <w:rPr>
                <w:kern w:val="0"/>
                <w:sz w:val="20"/>
                <w:szCs w:val="20"/>
              </w:rPr>
              <w:t>LO613</w:t>
            </w:r>
            <w:r w:rsidRPr="00B2411F">
              <w:rPr>
                <w:rFonts w:hint="eastAsia"/>
                <w:kern w:val="0"/>
                <w:sz w:val="20"/>
                <w:szCs w:val="20"/>
              </w:rPr>
              <w:t>熟练使用计算机，掌握常用办公软件。</w:t>
            </w:r>
          </w:p>
        </w:tc>
        <w:tc>
          <w:tcPr>
            <w:tcW w:w="618" w:type="dxa"/>
            <w:vAlign w:val="center"/>
          </w:tcPr>
          <w:p w14:paraId="433318E2"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1DD1225C" w14:textId="77777777" w:rsidTr="00F67FBA">
        <w:trPr>
          <w:trHeight w:val="81"/>
        </w:trPr>
        <w:tc>
          <w:tcPr>
            <w:tcW w:w="817" w:type="dxa"/>
            <w:vMerge w:val="restart"/>
            <w:vAlign w:val="center"/>
          </w:tcPr>
          <w:p w14:paraId="4B4C4333" w14:textId="77777777" w:rsidR="00B2411F" w:rsidRPr="00B2411F" w:rsidRDefault="00B2411F" w:rsidP="00B2411F">
            <w:pPr>
              <w:widowControl/>
              <w:rPr>
                <w:kern w:val="0"/>
                <w:sz w:val="20"/>
                <w:szCs w:val="20"/>
              </w:rPr>
            </w:pPr>
            <w:r w:rsidRPr="00B2411F">
              <w:rPr>
                <w:rFonts w:ascii="仿宋" w:eastAsia="仿宋" w:hAnsi="仿宋" w:cs="宋体"/>
                <w:color w:val="000000"/>
                <w:kern w:val="0"/>
                <w:sz w:val="24"/>
                <w:szCs w:val="24"/>
              </w:rPr>
              <w:t>LO71</w:t>
            </w:r>
            <w:r w:rsidRPr="00B2411F">
              <w:rPr>
                <w:rFonts w:ascii="仿宋" w:eastAsia="仿宋" w:hAnsi="仿宋" w:cs="宋体" w:hint="eastAsia"/>
                <w:color w:val="000000"/>
                <w:kern w:val="0"/>
                <w:sz w:val="24"/>
                <w:szCs w:val="24"/>
              </w:rPr>
              <w:t>：</w:t>
            </w:r>
          </w:p>
        </w:tc>
        <w:tc>
          <w:tcPr>
            <w:tcW w:w="6095" w:type="dxa"/>
            <w:vAlign w:val="center"/>
          </w:tcPr>
          <w:p w14:paraId="47BAE3FA" w14:textId="77777777" w:rsidR="00B2411F" w:rsidRPr="00B2411F" w:rsidRDefault="00B2411F" w:rsidP="00B2411F">
            <w:pPr>
              <w:widowControl/>
              <w:rPr>
                <w:kern w:val="0"/>
                <w:sz w:val="20"/>
                <w:szCs w:val="20"/>
              </w:rPr>
            </w:pPr>
            <w:r w:rsidRPr="00B2411F">
              <w:rPr>
                <w:kern w:val="0"/>
                <w:sz w:val="20"/>
                <w:szCs w:val="20"/>
              </w:rPr>
              <w:t>LO711</w:t>
            </w:r>
            <w:r w:rsidRPr="00B2411F">
              <w:rPr>
                <w:rFonts w:hint="eastAsia"/>
                <w:kern w:val="0"/>
                <w:sz w:val="20"/>
                <w:szCs w:val="20"/>
              </w:rPr>
              <w:t>爱党爱国：了解祖国的优秀传统文化和革命历史，构建爱党爱国的理想信念。</w:t>
            </w:r>
          </w:p>
        </w:tc>
        <w:tc>
          <w:tcPr>
            <w:tcW w:w="618" w:type="dxa"/>
            <w:vAlign w:val="center"/>
          </w:tcPr>
          <w:p w14:paraId="67C8CF9A"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7D185C48" w14:textId="77777777" w:rsidTr="00F67FBA">
        <w:trPr>
          <w:trHeight w:val="78"/>
        </w:trPr>
        <w:tc>
          <w:tcPr>
            <w:tcW w:w="817" w:type="dxa"/>
            <w:vMerge/>
            <w:vAlign w:val="center"/>
          </w:tcPr>
          <w:p w14:paraId="7B1FEDF9"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12F95F66" w14:textId="77777777" w:rsidR="00B2411F" w:rsidRPr="00B2411F" w:rsidRDefault="00B2411F" w:rsidP="00B2411F">
            <w:pPr>
              <w:widowControl/>
              <w:rPr>
                <w:kern w:val="0"/>
                <w:sz w:val="20"/>
                <w:szCs w:val="20"/>
              </w:rPr>
            </w:pPr>
            <w:r w:rsidRPr="00B2411F">
              <w:rPr>
                <w:kern w:val="0"/>
                <w:sz w:val="20"/>
                <w:szCs w:val="20"/>
              </w:rPr>
              <w:t>LO712</w:t>
            </w:r>
            <w:r w:rsidRPr="00B2411F">
              <w:rPr>
                <w:rFonts w:hint="eastAsia"/>
                <w:kern w:val="0"/>
                <w:sz w:val="20"/>
                <w:szCs w:val="20"/>
              </w:rPr>
              <w:t>助人为乐：富于爱心，懂得感恩，具备助人为乐的品质。</w:t>
            </w:r>
          </w:p>
        </w:tc>
        <w:tc>
          <w:tcPr>
            <w:tcW w:w="618" w:type="dxa"/>
            <w:vAlign w:val="center"/>
          </w:tcPr>
          <w:p w14:paraId="03CD7BF0"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5DCCC44A" w14:textId="77777777" w:rsidTr="00F67FBA">
        <w:trPr>
          <w:trHeight w:val="78"/>
        </w:trPr>
        <w:tc>
          <w:tcPr>
            <w:tcW w:w="817" w:type="dxa"/>
            <w:vMerge/>
            <w:vAlign w:val="center"/>
          </w:tcPr>
          <w:p w14:paraId="2A993BE8"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539BEF99" w14:textId="77777777" w:rsidR="00B2411F" w:rsidRPr="00B2411F" w:rsidRDefault="00B2411F" w:rsidP="00B2411F">
            <w:pPr>
              <w:widowControl/>
              <w:rPr>
                <w:kern w:val="0"/>
                <w:sz w:val="20"/>
                <w:szCs w:val="20"/>
              </w:rPr>
            </w:pPr>
            <w:r w:rsidRPr="00B2411F">
              <w:rPr>
                <w:kern w:val="0"/>
                <w:sz w:val="20"/>
                <w:szCs w:val="20"/>
              </w:rPr>
              <w:t>LO713</w:t>
            </w:r>
            <w:r w:rsidRPr="00B2411F">
              <w:rPr>
                <w:rFonts w:hint="eastAsia"/>
                <w:kern w:val="0"/>
                <w:sz w:val="20"/>
                <w:szCs w:val="20"/>
              </w:rPr>
              <w:t>奉献社会：具有服务企业、服务社会的意愿和行为能力。</w:t>
            </w:r>
          </w:p>
        </w:tc>
        <w:tc>
          <w:tcPr>
            <w:tcW w:w="618" w:type="dxa"/>
            <w:vAlign w:val="center"/>
          </w:tcPr>
          <w:p w14:paraId="2043A2E4"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37E4C36B" w14:textId="77777777" w:rsidTr="00F67FBA">
        <w:trPr>
          <w:trHeight w:val="78"/>
        </w:trPr>
        <w:tc>
          <w:tcPr>
            <w:tcW w:w="817" w:type="dxa"/>
            <w:vMerge/>
            <w:vAlign w:val="center"/>
          </w:tcPr>
          <w:p w14:paraId="13934552"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13D706A0" w14:textId="77777777" w:rsidR="00B2411F" w:rsidRPr="00B2411F" w:rsidRDefault="00B2411F" w:rsidP="00B2411F">
            <w:pPr>
              <w:widowControl/>
              <w:rPr>
                <w:kern w:val="0"/>
                <w:sz w:val="20"/>
                <w:szCs w:val="20"/>
              </w:rPr>
            </w:pPr>
            <w:r w:rsidRPr="00B2411F">
              <w:rPr>
                <w:kern w:val="0"/>
                <w:sz w:val="20"/>
                <w:szCs w:val="20"/>
              </w:rPr>
              <w:t>LO714</w:t>
            </w:r>
            <w:r w:rsidRPr="00B2411F">
              <w:rPr>
                <w:rFonts w:hint="eastAsia"/>
                <w:kern w:val="0"/>
                <w:sz w:val="20"/>
                <w:szCs w:val="20"/>
              </w:rPr>
              <w:t>爱护环境：具有爱护环境的意识和与自然和谐相处的环保理念。</w:t>
            </w:r>
          </w:p>
        </w:tc>
        <w:tc>
          <w:tcPr>
            <w:tcW w:w="618" w:type="dxa"/>
            <w:vAlign w:val="center"/>
          </w:tcPr>
          <w:p w14:paraId="3B25E591"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667A1D22" w14:textId="77777777" w:rsidTr="00F67FBA">
        <w:trPr>
          <w:trHeight w:val="105"/>
        </w:trPr>
        <w:tc>
          <w:tcPr>
            <w:tcW w:w="817" w:type="dxa"/>
            <w:vMerge w:val="restart"/>
            <w:vAlign w:val="center"/>
          </w:tcPr>
          <w:p w14:paraId="5E29AE3F" w14:textId="77777777" w:rsidR="00B2411F" w:rsidRPr="00B2411F" w:rsidRDefault="00B2411F" w:rsidP="00B2411F">
            <w:pPr>
              <w:widowControl/>
              <w:rPr>
                <w:kern w:val="0"/>
                <w:sz w:val="20"/>
                <w:szCs w:val="20"/>
              </w:rPr>
            </w:pPr>
            <w:r w:rsidRPr="00B2411F">
              <w:rPr>
                <w:rFonts w:ascii="仿宋" w:eastAsia="仿宋" w:hAnsi="仿宋" w:cs="宋体"/>
                <w:color w:val="000000"/>
                <w:kern w:val="0"/>
                <w:sz w:val="24"/>
                <w:szCs w:val="24"/>
              </w:rPr>
              <w:t>LO81</w:t>
            </w:r>
            <w:r w:rsidRPr="00B2411F">
              <w:rPr>
                <w:rFonts w:ascii="仿宋" w:eastAsia="仿宋" w:hAnsi="仿宋" w:cs="宋体" w:hint="eastAsia"/>
                <w:color w:val="000000"/>
                <w:kern w:val="0"/>
                <w:sz w:val="24"/>
                <w:szCs w:val="24"/>
              </w:rPr>
              <w:t>：</w:t>
            </w:r>
          </w:p>
        </w:tc>
        <w:tc>
          <w:tcPr>
            <w:tcW w:w="6095" w:type="dxa"/>
            <w:vAlign w:val="center"/>
          </w:tcPr>
          <w:p w14:paraId="000E8095" w14:textId="77777777" w:rsidR="00B2411F" w:rsidRPr="00B2411F" w:rsidRDefault="00B2411F" w:rsidP="00B2411F">
            <w:pPr>
              <w:widowControl/>
              <w:rPr>
                <w:kern w:val="0"/>
                <w:sz w:val="20"/>
                <w:szCs w:val="20"/>
              </w:rPr>
            </w:pPr>
            <w:r w:rsidRPr="00B2411F">
              <w:rPr>
                <w:kern w:val="0"/>
                <w:sz w:val="20"/>
                <w:szCs w:val="20"/>
              </w:rPr>
              <w:t>LO811</w:t>
            </w:r>
            <w:r w:rsidRPr="00B2411F">
              <w:rPr>
                <w:rFonts w:hint="eastAsia"/>
                <w:kern w:val="0"/>
                <w:sz w:val="20"/>
                <w:szCs w:val="20"/>
              </w:rPr>
              <w:t>具备外语表达沟通能力，达到本专业的要求。</w:t>
            </w:r>
          </w:p>
        </w:tc>
        <w:tc>
          <w:tcPr>
            <w:tcW w:w="618" w:type="dxa"/>
            <w:vAlign w:val="center"/>
          </w:tcPr>
          <w:p w14:paraId="47677180" w14:textId="77777777" w:rsidR="00B2411F" w:rsidRPr="00B2411F" w:rsidRDefault="00B2411F" w:rsidP="00B2411F">
            <w:pPr>
              <w:widowControl/>
              <w:jc w:val="center"/>
              <w:rPr>
                <w:rFonts w:ascii="仿宋" w:eastAsia="仿宋" w:hAnsi="仿宋" w:cs="宋体"/>
                <w:color w:val="000000"/>
                <w:kern w:val="0"/>
                <w:sz w:val="24"/>
                <w:szCs w:val="20"/>
              </w:rPr>
            </w:pPr>
          </w:p>
        </w:tc>
      </w:tr>
      <w:tr w:rsidR="00B2411F" w:rsidRPr="00B2411F" w14:paraId="70911EDF" w14:textId="77777777" w:rsidTr="00F67FBA">
        <w:trPr>
          <w:trHeight w:val="105"/>
        </w:trPr>
        <w:tc>
          <w:tcPr>
            <w:tcW w:w="817" w:type="dxa"/>
            <w:vMerge/>
            <w:vAlign w:val="center"/>
          </w:tcPr>
          <w:p w14:paraId="75BC7C76"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5AFFB646" w14:textId="77777777" w:rsidR="00B2411F" w:rsidRPr="00B2411F" w:rsidRDefault="00B2411F" w:rsidP="00B2411F">
            <w:pPr>
              <w:widowControl/>
              <w:rPr>
                <w:kern w:val="0"/>
                <w:sz w:val="20"/>
                <w:szCs w:val="20"/>
              </w:rPr>
            </w:pPr>
            <w:r w:rsidRPr="00B2411F">
              <w:rPr>
                <w:kern w:val="0"/>
                <w:sz w:val="20"/>
                <w:szCs w:val="20"/>
              </w:rPr>
              <w:t>LO812</w:t>
            </w:r>
            <w:r w:rsidRPr="00B2411F">
              <w:rPr>
                <w:rFonts w:hint="eastAsia"/>
                <w:kern w:val="0"/>
                <w:sz w:val="20"/>
                <w:szCs w:val="20"/>
              </w:rPr>
              <w:t>理解其他国家历史文化，有跨文化交流能力。</w:t>
            </w:r>
          </w:p>
        </w:tc>
        <w:tc>
          <w:tcPr>
            <w:tcW w:w="618" w:type="dxa"/>
            <w:vAlign w:val="center"/>
          </w:tcPr>
          <w:p w14:paraId="1F007B91" w14:textId="237D6FDD" w:rsidR="00B2411F" w:rsidRPr="00B2411F" w:rsidRDefault="00B2411F" w:rsidP="00B2411F">
            <w:pPr>
              <w:widowControl/>
              <w:jc w:val="center"/>
              <w:rPr>
                <w:rFonts w:ascii="仿宋" w:eastAsia="仿宋" w:hAnsi="仿宋" w:cs="宋体"/>
                <w:color w:val="000000"/>
                <w:kern w:val="0"/>
                <w:sz w:val="24"/>
                <w:szCs w:val="20"/>
              </w:rPr>
            </w:pPr>
            <w:r w:rsidRPr="00B2411F">
              <w:rPr>
                <w:rFonts w:ascii="仿宋" w:eastAsia="仿宋" w:hAnsi="仿宋" w:cs="宋体" w:hint="eastAsia"/>
                <w:color w:val="000000"/>
                <w:kern w:val="0"/>
                <w:sz w:val="24"/>
                <w:szCs w:val="20"/>
              </w:rPr>
              <w:t>●</w:t>
            </w:r>
          </w:p>
        </w:tc>
      </w:tr>
      <w:tr w:rsidR="00B2411F" w:rsidRPr="00B2411F" w14:paraId="50A18FEA" w14:textId="77777777" w:rsidTr="00F67FBA">
        <w:trPr>
          <w:trHeight w:val="105"/>
        </w:trPr>
        <w:tc>
          <w:tcPr>
            <w:tcW w:w="817" w:type="dxa"/>
            <w:vMerge/>
            <w:vAlign w:val="center"/>
          </w:tcPr>
          <w:p w14:paraId="0A5A4FDE" w14:textId="77777777" w:rsidR="00B2411F" w:rsidRPr="00B2411F" w:rsidRDefault="00B2411F" w:rsidP="00B2411F">
            <w:pPr>
              <w:widowControl/>
              <w:rPr>
                <w:rFonts w:ascii="仿宋" w:eastAsia="仿宋" w:hAnsi="仿宋" w:cs="宋体"/>
                <w:color w:val="000000"/>
                <w:kern w:val="0"/>
                <w:sz w:val="24"/>
                <w:szCs w:val="24"/>
              </w:rPr>
            </w:pPr>
          </w:p>
        </w:tc>
        <w:tc>
          <w:tcPr>
            <w:tcW w:w="6095" w:type="dxa"/>
            <w:vAlign w:val="center"/>
          </w:tcPr>
          <w:p w14:paraId="45B6BF0E" w14:textId="77777777" w:rsidR="00B2411F" w:rsidRPr="00B2411F" w:rsidRDefault="00B2411F" w:rsidP="00B2411F">
            <w:pPr>
              <w:widowControl/>
              <w:rPr>
                <w:kern w:val="0"/>
                <w:sz w:val="20"/>
                <w:szCs w:val="20"/>
              </w:rPr>
            </w:pPr>
            <w:r w:rsidRPr="00B2411F">
              <w:rPr>
                <w:kern w:val="0"/>
                <w:sz w:val="20"/>
                <w:szCs w:val="20"/>
              </w:rPr>
              <w:t>LO813</w:t>
            </w:r>
            <w:r w:rsidRPr="00B2411F">
              <w:rPr>
                <w:rFonts w:hint="eastAsia"/>
                <w:kern w:val="0"/>
                <w:sz w:val="20"/>
                <w:szCs w:val="20"/>
              </w:rPr>
              <w:t>有国际竞争与合作意识。</w:t>
            </w:r>
          </w:p>
        </w:tc>
        <w:tc>
          <w:tcPr>
            <w:tcW w:w="618" w:type="dxa"/>
            <w:vAlign w:val="center"/>
          </w:tcPr>
          <w:p w14:paraId="0ECC59E6" w14:textId="77777777" w:rsidR="00B2411F" w:rsidRPr="00B2411F" w:rsidRDefault="00B2411F" w:rsidP="00B2411F">
            <w:pPr>
              <w:widowControl/>
              <w:jc w:val="center"/>
              <w:rPr>
                <w:rFonts w:ascii="仿宋" w:eastAsia="仿宋" w:hAnsi="仿宋" w:cs="宋体"/>
                <w:color w:val="000000"/>
                <w:kern w:val="0"/>
                <w:sz w:val="24"/>
                <w:szCs w:val="20"/>
              </w:rPr>
            </w:pPr>
          </w:p>
        </w:tc>
      </w:tr>
    </w:tbl>
    <w:p w14:paraId="10533037" w14:textId="77777777" w:rsidR="00B2411F" w:rsidRPr="00B2411F" w:rsidRDefault="00B2411F">
      <w:pPr>
        <w:ind w:firstLineChars="200" w:firstLine="420"/>
      </w:pPr>
    </w:p>
    <w:p w14:paraId="160FFDC0" w14:textId="77777777" w:rsidR="008C3FD1" w:rsidRDefault="009B7699">
      <w:pPr>
        <w:ind w:firstLineChars="200" w:firstLine="420"/>
      </w:pPr>
      <w:r>
        <w:rPr>
          <w:rFonts w:hint="eastAsia"/>
        </w:rPr>
        <w:t>备注：</w:t>
      </w:r>
      <w:r>
        <w:rPr>
          <w:rFonts w:hint="eastAsia"/>
        </w:rPr>
        <w:t>LO=</w:t>
      </w:r>
      <w:r>
        <w:t>learning outcomes</w:t>
      </w:r>
      <w:r>
        <w:rPr>
          <w:rFonts w:hint="eastAsia"/>
        </w:rPr>
        <w:t>（学习成果）</w:t>
      </w:r>
    </w:p>
    <w:p w14:paraId="7E8679E6" w14:textId="77777777" w:rsidR="008C3FD1" w:rsidRDefault="008C3FD1"/>
    <w:p w14:paraId="07FF73E1" w14:textId="77777777" w:rsidR="008C3FD1" w:rsidRDefault="009B769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p w14:paraId="6E0D3403" w14:textId="77777777" w:rsidR="008C3FD1" w:rsidRDefault="009B7699">
      <w:pPr>
        <w:spacing w:line="360" w:lineRule="auto"/>
        <w:ind w:firstLineChars="250" w:firstLine="500"/>
        <w:rPr>
          <w:sz w:val="20"/>
          <w:szCs w:val="20"/>
        </w:rPr>
      </w:pPr>
      <w:r>
        <w:rPr>
          <w:rFonts w:hint="eastAsia"/>
          <w:sz w:val="20"/>
          <w:szCs w:val="20"/>
        </w:rPr>
        <w:t>专业能力写到毕业要求层级（</w:t>
      </w:r>
      <w:r w:rsidRPr="00A735A3">
        <w:rPr>
          <w:rFonts w:ascii="MS Mincho" w:eastAsia="MS Mincho" w:hAnsi="MS Mincho" w:hint="eastAsia"/>
          <w:sz w:val="20"/>
          <w:szCs w:val="20"/>
        </w:rPr>
        <w:t>三</w:t>
      </w:r>
      <w:r w:rsidRPr="00A735A3">
        <w:rPr>
          <w:rFonts w:hint="eastAsia"/>
          <w:sz w:val="20"/>
          <w:szCs w:val="20"/>
        </w:rPr>
        <w:t>级编码），通用能力写到指标点层级（</w:t>
      </w:r>
      <w:r w:rsidRPr="00A735A3">
        <w:rPr>
          <w:rFonts w:ascii="MS Mincho" w:eastAsia="MS Mincho" w:hAnsi="MS Mincho" w:hint="eastAsia"/>
          <w:sz w:val="20"/>
          <w:szCs w:val="20"/>
        </w:rPr>
        <w:t>四</w:t>
      </w:r>
      <w:r w:rsidRPr="00A735A3">
        <w:rPr>
          <w:rFonts w:hint="eastAsia"/>
          <w:sz w:val="20"/>
          <w:szCs w:val="20"/>
        </w:rPr>
        <w:t>级编码），如果是应用型本科试点专业全部写到指标点层级（</w:t>
      </w:r>
      <w:r w:rsidRPr="00A735A3">
        <w:rPr>
          <w:rFonts w:ascii="MS Mincho" w:eastAsia="MS Mincho" w:hAnsi="MS Mincho" w:cs="MS Mincho" w:hint="eastAsia"/>
          <w:sz w:val="20"/>
          <w:szCs w:val="20"/>
        </w:rPr>
        <w:t>四</w:t>
      </w:r>
      <w:r w:rsidRPr="00A735A3">
        <w:rPr>
          <w:rFonts w:hint="eastAsia"/>
          <w:sz w:val="20"/>
          <w:szCs w:val="20"/>
        </w:rPr>
        <w:t>级</w:t>
      </w:r>
      <w:r>
        <w:rPr>
          <w:rFonts w:hint="eastAsia"/>
          <w:sz w:val="20"/>
          <w:szCs w:val="20"/>
        </w:rPr>
        <w:t>编码）。在“课程目标（细化的预期学习成果）”这列要写清楚指标点（或者毕业要求）在本门课程里面的具体表现，撰写时以适当的行为动词引导。</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8C3FD1" w:rsidRPr="00D1154D" w14:paraId="23B3CC79" w14:textId="77777777">
        <w:tc>
          <w:tcPr>
            <w:tcW w:w="535" w:type="dxa"/>
            <w:shd w:val="clear" w:color="auto" w:fill="auto"/>
          </w:tcPr>
          <w:p w14:paraId="0B91368D" w14:textId="77777777" w:rsidR="008C3FD1" w:rsidRPr="00D1154D" w:rsidRDefault="009B7699">
            <w:pPr>
              <w:snapToGrid w:val="0"/>
              <w:spacing w:line="288" w:lineRule="auto"/>
              <w:jc w:val="center"/>
              <w:rPr>
                <w:b/>
                <w:color w:val="000000"/>
                <w:sz w:val="20"/>
                <w:szCs w:val="20"/>
              </w:rPr>
            </w:pPr>
            <w:r w:rsidRPr="00D1154D">
              <w:rPr>
                <w:rFonts w:hint="eastAsia"/>
                <w:b/>
                <w:color w:val="000000"/>
                <w:sz w:val="20"/>
                <w:szCs w:val="20"/>
              </w:rPr>
              <w:t>序号</w:t>
            </w:r>
          </w:p>
        </w:tc>
        <w:tc>
          <w:tcPr>
            <w:tcW w:w="1175" w:type="dxa"/>
            <w:shd w:val="clear" w:color="auto" w:fill="auto"/>
          </w:tcPr>
          <w:p w14:paraId="5CE68295" w14:textId="77777777" w:rsidR="008C3FD1" w:rsidRPr="00D1154D" w:rsidRDefault="009B7699">
            <w:pPr>
              <w:snapToGrid w:val="0"/>
              <w:spacing w:line="288" w:lineRule="auto"/>
              <w:jc w:val="center"/>
              <w:rPr>
                <w:b/>
                <w:color w:val="000000"/>
                <w:sz w:val="20"/>
                <w:szCs w:val="20"/>
              </w:rPr>
            </w:pPr>
            <w:r w:rsidRPr="00D1154D">
              <w:rPr>
                <w:rFonts w:hint="eastAsia"/>
                <w:b/>
                <w:color w:val="000000"/>
                <w:sz w:val="20"/>
                <w:szCs w:val="20"/>
              </w:rPr>
              <w:t>课程预期</w:t>
            </w:r>
          </w:p>
          <w:p w14:paraId="122C7349" w14:textId="77777777" w:rsidR="008C3FD1" w:rsidRPr="00D1154D" w:rsidRDefault="009B7699">
            <w:pPr>
              <w:snapToGrid w:val="0"/>
              <w:spacing w:line="288" w:lineRule="auto"/>
              <w:jc w:val="center"/>
              <w:rPr>
                <w:b/>
                <w:color w:val="000000"/>
                <w:sz w:val="20"/>
                <w:szCs w:val="20"/>
              </w:rPr>
            </w:pPr>
            <w:r w:rsidRPr="00D1154D">
              <w:rPr>
                <w:rFonts w:hint="eastAsia"/>
                <w:b/>
                <w:color w:val="000000"/>
                <w:sz w:val="20"/>
                <w:szCs w:val="20"/>
              </w:rPr>
              <w:t>学习成果</w:t>
            </w:r>
          </w:p>
        </w:tc>
        <w:tc>
          <w:tcPr>
            <w:tcW w:w="2470" w:type="dxa"/>
            <w:shd w:val="clear" w:color="auto" w:fill="auto"/>
            <w:vAlign w:val="center"/>
          </w:tcPr>
          <w:p w14:paraId="4E4F733D" w14:textId="77777777" w:rsidR="008C3FD1" w:rsidRPr="00D1154D" w:rsidRDefault="009B7699">
            <w:pPr>
              <w:snapToGrid w:val="0"/>
              <w:spacing w:line="288" w:lineRule="auto"/>
              <w:jc w:val="center"/>
              <w:rPr>
                <w:b/>
                <w:color w:val="000000"/>
                <w:sz w:val="20"/>
                <w:szCs w:val="20"/>
                <w:highlight w:val="yellow"/>
              </w:rPr>
            </w:pPr>
            <w:r w:rsidRPr="00D1154D">
              <w:rPr>
                <w:rFonts w:hint="eastAsia"/>
                <w:b/>
                <w:color w:val="000000"/>
                <w:sz w:val="20"/>
                <w:szCs w:val="20"/>
              </w:rPr>
              <w:t>课程目标</w:t>
            </w:r>
          </w:p>
          <w:p w14:paraId="5904BC15" w14:textId="77777777" w:rsidR="008C3FD1" w:rsidRPr="00D1154D" w:rsidRDefault="009B7699">
            <w:pPr>
              <w:snapToGrid w:val="0"/>
              <w:spacing w:line="288" w:lineRule="auto"/>
              <w:jc w:val="center"/>
              <w:rPr>
                <w:b/>
                <w:color w:val="000000"/>
                <w:sz w:val="20"/>
                <w:szCs w:val="20"/>
              </w:rPr>
            </w:pPr>
            <w:r w:rsidRPr="00D1154D">
              <w:rPr>
                <w:rFonts w:hint="eastAsia"/>
                <w:b/>
                <w:color w:val="000000"/>
                <w:sz w:val="20"/>
                <w:szCs w:val="20"/>
              </w:rPr>
              <w:t>（细化的预期学习成果）</w:t>
            </w:r>
          </w:p>
        </w:tc>
        <w:tc>
          <w:tcPr>
            <w:tcW w:w="2199" w:type="dxa"/>
            <w:shd w:val="clear" w:color="auto" w:fill="auto"/>
            <w:vAlign w:val="center"/>
          </w:tcPr>
          <w:p w14:paraId="25B05210" w14:textId="77777777" w:rsidR="008C3FD1" w:rsidRPr="00D1154D" w:rsidRDefault="009B7699">
            <w:pPr>
              <w:snapToGrid w:val="0"/>
              <w:spacing w:line="288" w:lineRule="auto"/>
              <w:jc w:val="center"/>
              <w:rPr>
                <w:b/>
                <w:color w:val="000000"/>
                <w:sz w:val="20"/>
                <w:szCs w:val="20"/>
              </w:rPr>
            </w:pPr>
            <w:r w:rsidRPr="00D1154D">
              <w:rPr>
                <w:rFonts w:hint="eastAsia"/>
                <w:b/>
                <w:color w:val="000000"/>
                <w:sz w:val="20"/>
                <w:szCs w:val="20"/>
              </w:rPr>
              <w:t>教与学方式</w:t>
            </w:r>
          </w:p>
        </w:tc>
        <w:tc>
          <w:tcPr>
            <w:tcW w:w="1276" w:type="dxa"/>
            <w:shd w:val="clear" w:color="auto" w:fill="auto"/>
            <w:vAlign w:val="center"/>
          </w:tcPr>
          <w:p w14:paraId="784900E2" w14:textId="77777777" w:rsidR="008C3FD1" w:rsidRPr="00D1154D" w:rsidRDefault="009B7699">
            <w:pPr>
              <w:snapToGrid w:val="0"/>
              <w:spacing w:line="288" w:lineRule="auto"/>
              <w:jc w:val="center"/>
              <w:rPr>
                <w:b/>
                <w:color w:val="000000"/>
                <w:sz w:val="20"/>
                <w:szCs w:val="20"/>
              </w:rPr>
            </w:pPr>
            <w:r w:rsidRPr="00D1154D">
              <w:rPr>
                <w:rFonts w:hint="eastAsia"/>
                <w:b/>
                <w:color w:val="000000"/>
                <w:sz w:val="20"/>
                <w:szCs w:val="20"/>
              </w:rPr>
              <w:t>评价方式</w:t>
            </w:r>
          </w:p>
        </w:tc>
      </w:tr>
      <w:tr w:rsidR="008C3FD1" w:rsidRPr="00D1154D" w14:paraId="058B6C86" w14:textId="77777777">
        <w:tc>
          <w:tcPr>
            <w:tcW w:w="535" w:type="dxa"/>
            <w:shd w:val="clear" w:color="auto" w:fill="auto"/>
          </w:tcPr>
          <w:p w14:paraId="43B806DD" w14:textId="77777777" w:rsidR="008C3FD1" w:rsidRPr="00D1154D" w:rsidRDefault="009B7699">
            <w:pP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1</w:t>
            </w:r>
          </w:p>
        </w:tc>
        <w:tc>
          <w:tcPr>
            <w:tcW w:w="1175" w:type="dxa"/>
            <w:shd w:val="clear" w:color="auto" w:fill="auto"/>
            <w:vAlign w:val="center"/>
          </w:tcPr>
          <w:p w14:paraId="05EC1C03" w14:textId="5CB0FFE2" w:rsidR="008C3FD1" w:rsidRPr="00D1154D" w:rsidRDefault="009B7699">
            <w:pP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L011</w:t>
            </w:r>
            <w:r w:rsidR="00B2411F">
              <w:rPr>
                <w:rFonts w:ascii="仿宋" w:eastAsia="仿宋" w:hAnsi="仿宋" w:cs="宋体" w:hint="eastAsia"/>
                <w:color w:val="000000"/>
                <w:kern w:val="0"/>
                <w:sz w:val="20"/>
                <w:szCs w:val="20"/>
              </w:rPr>
              <w:t>2</w:t>
            </w:r>
          </w:p>
        </w:tc>
        <w:tc>
          <w:tcPr>
            <w:tcW w:w="2470" w:type="dxa"/>
            <w:shd w:val="clear" w:color="auto" w:fill="auto"/>
          </w:tcPr>
          <w:p w14:paraId="4DFB5CC1" w14:textId="081F50AF" w:rsidR="008C3FD1" w:rsidRPr="00D1154D" w:rsidRDefault="009B7699">
            <w:pP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阐释自己的观点，与日本人有效沟通。</w:t>
            </w:r>
          </w:p>
        </w:tc>
        <w:tc>
          <w:tcPr>
            <w:tcW w:w="2199" w:type="dxa"/>
            <w:shd w:val="clear" w:color="auto" w:fill="auto"/>
          </w:tcPr>
          <w:p w14:paraId="20B4AEDB" w14:textId="055328DA" w:rsidR="008C3FD1" w:rsidRPr="00D1154D" w:rsidRDefault="00D70BDD">
            <w:pPr>
              <w:snapToGrid w:val="0"/>
              <w:spacing w:line="288" w:lineRule="auto"/>
              <w:jc w:val="left"/>
              <w:rPr>
                <w:rFonts w:ascii="黑体" w:eastAsia="MS Mincho" w:hAnsi="宋体"/>
                <w:sz w:val="20"/>
                <w:szCs w:val="20"/>
                <w:lang w:eastAsia="ja-JP"/>
              </w:rPr>
            </w:pPr>
            <w:r w:rsidRPr="00D1154D">
              <w:rPr>
                <w:rFonts w:ascii="黑体" w:eastAsia="MS Mincho" w:hAnsi="宋体" w:hint="eastAsia"/>
                <w:sz w:val="20"/>
                <w:szCs w:val="20"/>
                <w:lang w:eastAsia="ja-JP"/>
              </w:rPr>
              <w:t>繰り返し上手なスピーチを読み、見ることで、よいスピーチについて理解する。スピーチ原稿の作成を通じて自分の言いたいことが伝わる日本語を書く能力を身に着ける</w:t>
            </w:r>
          </w:p>
        </w:tc>
        <w:tc>
          <w:tcPr>
            <w:tcW w:w="1276" w:type="dxa"/>
            <w:shd w:val="clear" w:color="auto" w:fill="auto"/>
          </w:tcPr>
          <w:p w14:paraId="4EA4BC02" w14:textId="77777777" w:rsidR="008C3FD1" w:rsidRPr="00D1154D" w:rsidRDefault="009B7699">
            <w:pPr>
              <w:snapToGrid w:val="0"/>
              <w:spacing w:line="288" w:lineRule="auto"/>
              <w:jc w:val="cente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课堂讨论</w:t>
            </w:r>
          </w:p>
          <w:p w14:paraId="20CD7843" w14:textId="77777777" w:rsidR="008C3FD1" w:rsidRPr="00D1154D" w:rsidRDefault="009B7699">
            <w:pPr>
              <w:snapToGrid w:val="0"/>
              <w:spacing w:line="288" w:lineRule="auto"/>
              <w:jc w:val="center"/>
              <w:rPr>
                <w:rFonts w:ascii="黑体" w:eastAsia="黑体" w:hAnsi="宋体"/>
                <w:sz w:val="20"/>
                <w:szCs w:val="20"/>
              </w:rPr>
            </w:pPr>
            <w:r w:rsidRPr="00D1154D">
              <w:rPr>
                <w:rFonts w:ascii="仿宋" w:eastAsia="仿宋" w:hAnsi="仿宋" w:cs="宋体" w:hint="eastAsia"/>
                <w:color w:val="000000"/>
                <w:kern w:val="0"/>
                <w:sz w:val="20"/>
                <w:szCs w:val="20"/>
              </w:rPr>
              <w:t>笔头作业</w:t>
            </w:r>
          </w:p>
        </w:tc>
      </w:tr>
      <w:tr w:rsidR="008C3FD1" w:rsidRPr="00D1154D" w14:paraId="06E76241" w14:textId="77777777">
        <w:tc>
          <w:tcPr>
            <w:tcW w:w="535" w:type="dxa"/>
            <w:shd w:val="clear" w:color="auto" w:fill="auto"/>
          </w:tcPr>
          <w:p w14:paraId="50CEFD69" w14:textId="77777777" w:rsidR="008C3FD1" w:rsidRPr="00D1154D" w:rsidRDefault="009B7699">
            <w:pP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2</w:t>
            </w:r>
          </w:p>
        </w:tc>
        <w:tc>
          <w:tcPr>
            <w:tcW w:w="1175" w:type="dxa"/>
            <w:shd w:val="clear" w:color="auto" w:fill="auto"/>
            <w:vAlign w:val="center"/>
          </w:tcPr>
          <w:p w14:paraId="2FDC8FD8" w14:textId="537222E1" w:rsidR="008C3FD1" w:rsidRPr="00D1154D" w:rsidRDefault="00B2411F">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LO314</w:t>
            </w:r>
          </w:p>
        </w:tc>
        <w:tc>
          <w:tcPr>
            <w:tcW w:w="2470" w:type="dxa"/>
            <w:shd w:val="clear" w:color="auto" w:fill="auto"/>
          </w:tcPr>
          <w:p w14:paraId="3B871E1F" w14:textId="7CBB7117" w:rsidR="008C3FD1" w:rsidRPr="00D1154D" w:rsidRDefault="009B7699">
            <w:pP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了解日语</w:t>
            </w:r>
            <w:r w:rsidR="00D70BDD" w:rsidRPr="00D1154D">
              <w:rPr>
                <w:rFonts w:ascii="仿宋" w:eastAsia="仿宋" w:hAnsi="仿宋" w:cs="宋体" w:hint="eastAsia"/>
                <w:color w:val="000000"/>
                <w:kern w:val="0"/>
                <w:sz w:val="20"/>
                <w:szCs w:val="20"/>
              </w:rPr>
              <w:t>演讲</w:t>
            </w:r>
            <w:r w:rsidRPr="00D1154D">
              <w:rPr>
                <w:rFonts w:ascii="仿宋" w:eastAsia="仿宋" w:hAnsi="仿宋" w:cs="宋体" w:hint="eastAsia"/>
                <w:color w:val="000000"/>
                <w:kern w:val="0"/>
                <w:sz w:val="20"/>
                <w:szCs w:val="20"/>
              </w:rPr>
              <w:t>的基础知识，摆脱母语的思维方式，用地道的日语进行表情达意，具备必要的应用文</w:t>
            </w:r>
            <w:r w:rsidR="00D70BDD" w:rsidRPr="00D1154D">
              <w:rPr>
                <w:rFonts w:ascii="仿宋" w:eastAsia="仿宋" w:hAnsi="仿宋" w:cs="宋体" w:hint="eastAsia"/>
                <w:color w:val="000000"/>
                <w:kern w:val="0"/>
                <w:sz w:val="20"/>
                <w:szCs w:val="20"/>
              </w:rPr>
              <w:t>演讲</w:t>
            </w:r>
            <w:r w:rsidRPr="00D1154D">
              <w:rPr>
                <w:rFonts w:ascii="仿宋" w:eastAsia="仿宋" w:hAnsi="仿宋" w:cs="宋体" w:hint="eastAsia"/>
                <w:color w:val="000000"/>
                <w:kern w:val="0"/>
                <w:sz w:val="20"/>
                <w:szCs w:val="20"/>
              </w:rPr>
              <w:t>技能。</w:t>
            </w:r>
          </w:p>
        </w:tc>
        <w:tc>
          <w:tcPr>
            <w:tcW w:w="2199" w:type="dxa"/>
            <w:shd w:val="clear" w:color="auto" w:fill="auto"/>
          </w:tcPr>
          <w:p w14:paraId="499B5E22" w14:textId="7EDB5AC6" w:rsidR="008C3FD1" w:rsidRPr="00D1154D" w:rsidRDefault="00D70BDD">
            <w:pPr>
              <w:snapToGrid w:val="0"/>
              <w:spacing w:line="288" w:lineRule="auto"/>
              <w:jc w:val="left"/>
              <w:rPr>
                <w:rFonts w:ascii="黑体" w:eastAsia="MS Mincho" w:hAnsi="宋体"/>
                <w:sz w:val="20"/>
                <w:szCs w:val="20"/>
                <w:lang w:eastAsia="ja-JP"/>
              </w:rPr>
            </w:pPr>
            <w:r w:rsidRPr="00D1154D">
              <w:rPr>
                <w:rFonts w:ascii="黑体" w:eastAsia="MS Mincho" w:hAnsi="宋体" w:hint="eastAsia"/>
                <w:sz w:val="20"/>
                <w:szCs w:val="20"/>
                <w:lang w:eastAsia="ja-JP"/>
              </w:rPr>
              <w:t>原稿の作成において正しい日本語を書く能力を身に着ける。実際のスピーチの場面では、正しい発音、リズム、アクセントなどを身に着ける</w:t>
            </w:r>
          </w:p>
        </w:tc>
        <w:tc>
          <w:tcPr>
            <w:tcW w:w="1276" w:type="dxa"/>
            <w:shd w:val="clear" w:color="auto" w:fill="auto"/>
          </w:tcPr>
          <w:p w14:paraId="68771424" w14:textId="77777777" w:rsidR="008C3FD1" w:rsidRPr="00D1154D" w:rsidRDefault="009B7699">
            <w:pPr>
              <w:snapToGrid w:val="0"/>
              <w:spacing w:line="288" w:lineRule="auto"/>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笔头作业</w:t>
            </w:r>
          </w:p>
          <w:p w14:paraId="3B4CA875" w14:textId="77777777" w:rsidR="008C3FD1" w:rsidRPr="00D1154D" w:rsidRDefault="009B7699">
            <w:pPr>
              <w:snapToGrid w:val="0"/>
              <w:spacing w:line="288" w:lineRule="auto"/>
              <w:rPr>
                <w:rFonts w:ascii="黑体" w:eastAsia="黑体" w:hAnsi="宋体"/>
                <w:sz w:val="20"/>
                <w:szCs w:val="20"/>
              </w:rPr>
            </w:pPr>
            <w:r w:rsidRPr="00D1154D">
              <w:rPr>
                <w:rFonts w:ascii="仿宋" w:eastAsia="仿宋" w:hAnsi="仿宋" w:cs="宋体" w:hint="eastAsia"/>
                <w:color w:val="000000"/>
                <w:kern w:val="0"/>
                <w:sz w:val="20"/>
                <w:szCs w:val="20"/>
              </w:rPr>
              <w:t>口头发表</w:t>
            </w:r>
          </w:p>
        </w:tc>
      </w:tr>
      <w:tr w:rsidR="008C3FD1" w:rsidRPr="00D1154D" w14:paraId="55172A5C" w14:textId="77777777">
        <w:tc>
          <w:tcPr>
            <w:tcW w:w="535" w:type="dxa"/>
            <w:shd w:val="clear" w:color="auto" w:fill="auto"/>
          </w:tcPr>
          <w:p w14:paraId="75B1119B" w14:textId="77777777" w:rsidR="008C3FD1" w:rsidRPr="00D1154D" w:rsidRDefault="009B7699">
            <w:pP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3</w:t>
            </w:r>
          </w:p>
        </w:tc>
        <w:tc>
          <w:tcPr>
            <w:tcW w:w="1175" w:type="dxa"/>
            <w:shd w:val="clear" w:color="auto" w:fill="auto"/>
          </w:tcPr>
          <w:p w14:paraId="24FD57C7" w14:textId="1C512B87" w:rsidR="008C3FD1" w:rsidRPr="00D1154D" w:rsidRDefault="00B2411F">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LO332</w:t>
            </w:r>
          </w:p>
        </w:tc>
        <w:tc>
          <w:tcPr>
            <w:tcW w:w="2470" w:type="dxa"/>
            <w:shd w:val="clear" w:color="auto" w:fill="auto"/>
          </w:tcPr>
          <w:p w14:paraId="261D397F" w14:textId="0B0FBB18" w:rsidR="008C3FD1" w:rsidRPr="00D1154D" w:rsidRDefault="00B65D54">
            <w:pPr>
              <w:rPr>
                <w:rFonts w:ascii="仿宋" w:eastAsia="MS Mincho" w:hAnsi="仿宋" w:cs="宋体"/>
                <w:color w:val="000000"/>
                <w:kern w:val="0"/>
                <w:sz w:val="20"/>
                <w:szCs w:val="20"/>
                <w:lang w:eastAsia="ja-JP"/>
              </w:rPr>
            </w:pPr>
            <w:r w:rsidRPr="00D1154D">
              <w:rPr>
                <w:rFonts w:ascii="MS Mincho" w:eastAsia="MS Mincho" w:hAnsi="MS Mincho" w:cs="宋体" w:hint="eastAsia"/>
                <w:color w:val="000000"/>
                <w:kern w:val="0"/>
                <w:sz w:val="20"/>
                <w:szCs w:val="20"/>
                <w:lang w:eastAsia="ja-JP"/>
              </w:rPr>
              <w:t>幅広い知識と教養を身に着ける中で、相手の文化・社会を尊重し、適切</w:t>
            </w:r>
            <w:r w:rsidRPr="00D1154D">
              <w:rPr>
                <w:rFonts w:ascii="MS Mincho" w:eastAsia="MS Mincho" w:hAnsi="MS Mincho" w:cs="宋体" w:hint="eastAsia"/>
                <w:color w:val="000000"/>
                <w:kern w:val="0"/>
                <w:sz w:val="20"/>
                <w:szCs w:val="20"/>
                <w:lang w:eastAsia="ja-JP"/>
              </w:rPr>
              <w:lastRenderedPageBreak/>
              <w:t>な言語でコミュニケーションできる能力。</w:t>
            </w:r>
          </w:p>
        </w:tc>
        <w:tc>
          <w:tcPr>
            <w:tcW w:w="2199" w:type="dxa"/>
            <w:shd w:val="clear" w:color="auto" w:fill="auto"/>
          </w:tcPr>
          <w:p w14:paraId="4A338C8F" w14:textId="4A3A616B" w:rsidR="008C3FD1" w:rsidRPr="00D1154D" w:rsidRDefault="00B65D54">
            <w:pPr>
              <w:snapToGrid w:val="0"/>
              <w:spacing w:line="288" w:lineRule="auto"/>
              <w:jc w:val="left"/>
              <w:rPr>
                <w:rFonts w:ascii="黑体" w:eastAsia="黑体" w:hAnsi="宋体"/>
                <w:sz w:val="20"/>
                <w:szCs w:val="20"/>
                <w:lang w:eastAsia="ja-JP"/>
              </w:rPr>
            </w:pPr>
            <w:r w:rsidRPr="00D1154D">
              <w:rPr>
                <w:rFonts w:ascii="MS Mincho" w:eastAsia="MS Mincho" w:hAnsi="MS Mincho" w:cs="宋体" w:hint="eastAsia"/>
                <w:color w:val="000000"/>
                <w:kern w:val="0"/>
                <w:sz w:val="20"/>
                <w:szCs w:val="20"/>
                <w:lang w:eastAsia="ja-JP"/>
              </w:rPr>
              <w:lastRenderedPageBreak/>
              <w:t>日常の学習・生活の中で、バランスの取れた知識と視野を身に着</w:t>
            </w:r>
            <w:r w:rsidRPr="00D1154D">
              <w:rPr>
                <w:rFonts w:ascii="MS Mincho" w:eastAsia="MS Mincho" w:hAnsi="MS Mincho" w:cs="宋体" w:hint="eastAsia"/>
                <w:color w:val="000000"/>
                <w:kern w:val="0"/>
                <w:sz w:val="20"/>
                <w:szCs w:val="20"/>
                <w:lang w:eastAsia="ja-JP"/>
              </w:rPr>
              <w:lastRenderedPageBreak/>
              <w:t>ける。自分の意見を相手に伝え、共感を得られるようなコミュニケーション能力を身に着ける。</w:t>
            </w:r>
          </w:p>
        </w:tc>
        <w:tc>
          <w:tcPr>
            <w:tcW w:w="1276" w:type="dxa"/>
            <w:shd w:val="clear" w:color="auto" w:fill="auto"/>
          </w:tcPr>
          <w:p w14:paraId="36A43878" w14:textId="26865BD9" w:rsidR="008C3FD1" w:rsidRPr="00D1154D" w:rsidRDefault="00D1271B">
            <w:pPr>
              <w:snapToGrid w:val="0"/>
              <w:spacing w:line="288" w:lineRule="auto"/>
              <w:jc w:val="center"/>
              <w:rPr>
                <w:rFonts w:ascii="黑体" w:eastAsia="黑体" w:hAnsi="宋体"/>
                <w:sz w:val="20"/>
                <w:szCs w:val="20"/>
              </w:rPr>
            </w:pPr>
            <w:r w:rsidRPr="00D1154D">
              <w:rPr>
                <w:rFonts w:ascii="仿宋" w:eastAsia="仿宋" w:hAnsi="仿宋" w:cs="宋体" w:hint="eastAsia"/>
                <w:color w:val="000000"/>
                <w:kern w:val="0"/>
                <w:sz w:val="20"/>
                <w:szCs w:val="20"/>
              </w:rPr>
              <w:lastRenderedPageBreak/>
              <w:t>口头发表</w:t>
            </w:r>
            <w:r w:rsidR="009B7699" w:rsidRPr="00D1154D">
              <w:rPr>
                <w:rFonts w:ascii="仿宋" w:eastAsia="仿宋" w:hAnsi="仿宋" w:cs="宋体" w:hint="eastAsia"/>
                <w:color w:val="000000"/>
                <w:kern w:val="0"/>
                <w:sz w:val="20"/>
                <w:szCs w:val="20"/>
              </w:rPr>
              <w:t>课后交流</w:t>
            </w:r>
          </w:p>
        </w:tc>
      </w:tr>
      <w:tr w:rsidR="008C3FD1" w:rsidRPr="00D1154D" w14:paraId="2858E1C1" w14:textId="77777777">
        <w:tc>
          <w:tcPr>
            <w:tcW w:w="535" w:type="dxa"/>
            <w:shd w:val="clear" w:color="auto" w:fill="auto"/>
          </w:tcPr>
          <w:p w14:paraId="74C0F24C" w14:textId="77777777" w:rsidR="008C3FD1" w:rsidRPr="00D1154D" w:rsidRDefault="009B7699">
            <w:pP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4</w:t>
            </w:r>
          </w:p>
        </w:tc>
        <w:tc>
          <w:tcPr>
            <w:tcW w:w="1175" w:type="dxa"/>
            <w:shd w:val="clear" w:color="auto" w:fill="auto"/>
            <w:vAlign w:val="center"/>
          </w:tcPr>
          <w:p w14:paraId="291C3683" w14:textId="1E39334D" w:rsidR="008C3FD1" w:rsidRPr="00D1154D" w:rsidRDefault="00B65D54">
            <w:pP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LO81</w:t>
            </w:r>
            <w:r w:rsidR="00B2411F">
              <w:rPr>
                <w:rFonts w:ascii="仿宋" w:eastAsia="仿宋" w:hAnsi="仿宋" w:cs="宋体" w:hint="eastAsia"/>
                <w:color w:val="000000"/>
                <w:kern w:val="0"/>
                <w:sz w:val="20"/>
                <w:szCs w:val="20"/>
              </w:rPr>
              <w:t>2</w:t>
            </w:r>
          </w:p>
        </w:tc>
        <w:tc>
          <w:tcPr>
            <w:tcW w:w="2470" w:type="dxa"/>
            <w:shd w:val="clear" w:color="auto" w:fill="auto"/>
          </w:tcPr>
          <w:p w14:paraId="3A63FE75" w14:textId="07705AD6" w:rsidR="008C3FD1" w:rsidRPr="00D1154D" w:rsidRDefault="00B65D54">
            <w:pPr>
              <w:rPr>
                <w:rFonts w:ascii="仿宋" w:eastAsia="仿宋" w:hAnsi="仿宋" w:cs="宋体"/>
                <w:color w:val="000000"/>
                <w:kern w:val="0"/>
                <w:sz w:val="20"/>
                <w:szCs w:val="20"/>
                <w:lang w:eastAsia="ja-JP"/>
              </w:rPr>
            </w:pPr>
            <w:r w:rsidRPr="00D1154D">
              <w:rPr>
                <w:rFonts w:ascii="MS Mincho" w:eastAsia="MS Mincho" w:hAnsi="MS Mincho" w:cs="宋体" w:hint="eastAsia"/>
                <w:color w:val="000000"/>
                <w:kern w:val="0"/>
                <w:sz w:val="20"/>
                <w:szCs w:val="20"/>
                <w:lang w:eastAsia="ja-JP"/>
              </w:rPr>
              <w:t>国際的視野に立ち、相手の立場を尊重する前提で、自分の意見、自国の文化、社会についてスピーチできる技術。</w:t>
            </w:r>
          </w:p>
        </w:tc>
        <w:tc>
          <w:tcPr>
            <w:tcW w:w="2199" w:type="dxa"/>
            <w:shd w:val="clear" w:color="auto" w:fill="auto"/>
          </w:tcPr>
          <w:p w14:paraId="29259131" w14:textId="08F36CAF" w:rsidR="008C3FD1" w:rsidRPr="00D1154D" w:rsidRDefault="00B65D54">
            <w:pPr>
              <w:snapToGrid w:val="0"/>
              <w:spacing w:line="288" w:lineRule="auto"/>
              <w:jc w:val="left"/>
              <w:rPr>
                <w:rFonts w:ascii="黑体" w:eastAsia="黑体" w:hAnsi="宋体"/>
                <w:sz w:val="20"/>
                <w:szCs w:val="20"/>
                <w:lang w:eastAsia="ja-JP"/>
              </w:rPr>
            </w:pPr>
            <w:r w:rsidRPr="00D1154D">
              <w:rPr>
                <w:rFonts w:ascii="MS Mincho" w:eastAsia="MS Mincho" w:hAnsi="MS Mincho" w:cs="宋体" w:hint="eastAsia"/>
                <w:color w:val="000000"/>
                <w:kern w:val="0"/>
                <w:sz w:val="20"/>
                <w:szCs w:val="20"/>
                <w:lang w:eastAsia="ja-JP"/>
              </w:rPr>
              <w:t>自国の文化、社会に誇りを持ち、語れる能力を身に着ける。</w:t>
            </w:r>
          </w:p>
        </w:tc>
        <w:tc>
          <w:tcPr>
            <w:tcW w:w="1276" w:type="dxa"/>
            <w:shd w:val="clear" w:color="auto" w:fill="auto"/>
          </w:tcPr>
          <w:p w14:paraId="65B1A4FD" w14:textId="77777777" w:rsidR="008C3FD1" w:rsidRPr="00D1154D" w:rsidRDefault="009B7699">
            <w:pPr>
              <w:snapToGrid w:val="0"/>
              <w:spacing w:line="288" w:lineRule="auto"/>
              <w:jc w:val="center"/>
              <w:rPr>
                <w:rFonts w:ascii="仿宋" w:eastAsia="仿宋" w:hAnsi="仿宋" w:cs="宋体"/>
                <w:color w:val="000000"/>
                <w:kern w:val="0"/>
                <w:sz w:val="20"/>
                <w:szCs w:val="20"/>
              </w:rPr>
            </w:pPr>
            <w:r w:rsidRPr="00D1154D">
              <w:rPr>
                <w:rFonts w:ascii="仿宋" w:eastAsia="仿宋" w:hAnsi="仿宋" w:cs="宋体" w:hint="eastAsia"/>
                <w:color w:val="000000"/>
                <w:kern w:val="0"/>
                <w:sz w:val="20"/>
                <w:szCs w:val="20"/>
              </w:rPr>
              <w:t>口头发表</w:t>
            </w:r>
          </w:p>
          <w:p w14:paraId="213FD19B" w14:textId="6B137CB0" w:rsidR="00B65D54" w:rsidRPr="00D1154D" w:rsidRDefault="00B65D54">
            <w:pPr>
              <w:snapToGrid w:val="0"/>
              <w:spacing w:line="288" w:lineRule="auto"/>
              <w:jc w:val="center"/>
              <w:rPr>
                <w:rFonts w:ascii="黑体" w:eastAsia="黑体" w:hAnsi="宋体"/>
                <w:sz w:val="20"/>
                <w:szCs w:val="20"/>
              </w:rPr>
            </w:pPr>
            <w:r w:rsidRPr="00D1154D">
              <w:rPr>
                <w:rFonts w:ascii="仿宋" w:eastAsia="仿宋" w:hAnsi="仿宋" w:cs="宋体" w:hint="eastAsia"/>
                <w:color w:val="000000"/>
                <w:kern w:val="0"/>
                <w:sz w:val="20"/>
                <w:szCs w:val="20"/>
              </w:rPr>
              <w:t>课后交流</w:t>
            </w:r>
          </w:p>
        </w:tc>
      </w:tr>
    </w:tbl>
    <w:p w14:paraId="1E8B9641" w14:textId="1E6FD631" w:rsidR="008C3FD1" w:rsidRDefault="008C3FD1">
      <w:pPr>
        <w:snapToGrid w:val="0"/>
        <w:spacing w:line="288" w:lineRule="auto"/>
        <w:rPr>
          <w:rFonts w:ascii="黑体" w:eastAsia="黑体" w:hAnsi="宋体"/>
          <w:sz w:val="24"/>
        </w:rPr>
      </w:pPr>
    </w:p>
    <w:p w14:paraId="6C0FF814" w14:textId="27846890" w:rsidR="008C3FD1" w:rsidRPr="00C066C8" w:rsidRDefault="009B7699" w:rsidP="00C066C8">
      <w:pPr>
        <w:pStyle w:val="a8"/>
        <w:widowControl/>
        <w:numPr>
          <w:ilvl w:val="0"/>
          <w:numId w:val="3"/>
        </w:numPr>
        <w:spacing w:beforeLines="50" w:before="156" w:afterLines="50" w:after="156" w:line="288" w:lineRule="auto"/>
        <w:ind w:leftChars="0"/>
        <w:jc w:val="left"/>
        <w:rPr>
          <w:rFonts w:ascii="黑体" w:eastAsia="黑体" w:hAnsi="宋体"/>
          <w:sz w:val="24"/>
        </w:rPr>
      </w:pPr>
      <w:r w:rsidRPr="00C066C8">
        <w:rPr>
          <w:rFonts w:ascii="黑体" w:eastAsia="黑体" w:hAnsi="宋体"/>
          <w:sz w:val="24"/>
        </w:rPr>
        <w:t>课程内容</w:t>
      </w:r>
    </w:p>
    <w:p w14:paraId="11AFDD10" w14:textId="0D06FD75" w:rsidR="00C066C8" w:rsidRDefault="00C066C8" w:rsidP="007338B6">
      <w:pPr>
        <w:widowControl/>
        <w:adjustRightInd w:val="0"/>
        <w:snapToGrid w:val="0"/>
        <w:jc w:val="left"/>
        <w:rPr>
          <w:rFonts w:ascii="宋体" w:eastAsia="MS Mincho" w:hAnsi="宋体" w:cs="宋体"/>
          <w:kern w:val="0"/>
          <w:sz w:val="20"/>
          <w:szCs w:val="20"/>
          <w:lang w:eastAsia="ja-JP"/>
        </w:rPr>
      </w:pPr>
      <w:r w:rsidRPr="007338B6">
        <w:rPr>
          <w:rFonts w:ascii="宋体" w:eastAsia="MS Mincho" w:hAnsi="宋体" w:cs="宋体" w:hint="eastAsia"/>
          <w:kern w:val="0"/>
          <w:sz w:val="20"/>
          <w:szCs w:val="20"/>
          <w:lang w:eastAsia="ja-JP"/>
        </w:rPr>
        <w:t>授業の３つの目的に沿って以下のように進める。</w:t>
      </w:r>
    </w:p>
    <w:p w14:paraId="6036189D" w14:textId="77777777" w:rsidR="007338B6" w:rsidRPr="007338B6" w:rsidRDefault="007338B6" w:rsidP="007338B6">
      <w:pPr>
        <w:widowControl/>
        <w:adjustRightInd w:val="0"/>
        <w:snapToGrid w:val="0"/>
        <w:jc w:val="left"/>
        <w:rPr>
          <w:rFonts w:ascii="宋体" w:hAnsi="宋体" w:cs="宋体"/>
          <w:kern w:val="0"/>
          <w:sz w:val="20"/>
          <w:szCs w:val="20"/>
          <w:lang w:eastAsia="ja-JP"/>
        </w:rPr>
      </w:pPr>
    </w:p>
    <w:p w14:paraId="3F3585E8" w14:textId="1CC89363" w:rsidR="00C066C8" w:rsidRPr="007338B6" w:rsidRDefault="007338B6" w:rsidP="007338B6">
      <w:pPr>
        <w:rPr>
          <w:rFonts w:eastAsia="MS Mincho"/>
          <w:lang w:eastAsia="ja-JP"/>
        </w:rPr>
      </w:pPr>
      <w:r>
        <w:rPr>
          <w:rFonts w:ascii="MS Mincho" w:eastAsia="MS Mincho" w:hAnsi="MS Mincho" w:hint="eastAsia"/>
          <w:lang w:eastAsia="ja-JP"/>
        </w:rPr>
        <w:t>１）</w:t>
      </w:r>
      <w:r w:rsidR="00C066C8" w:rsidRPr="007338B6">
        <w:rPr>
          <w:rFonts w:hint="eastAsia"/>
          <w:lang w:eastAsia="ja-JP"/>
        </w:rPr>
        <w:t>自分や国、社会、文化に関する特定の話題について、まとまった話ができるようになる</w:t>
      </w:r>
      <w:r w:rsidR="00C066C8" w:rsidRPr="007338B6">
        <w:rPr>
          <w:rFonts w:ascii="MS Mincho" w:eastAsia="MS Mincho" w:hAnsi="MS Mincho" w:hint="eastAsia"/>
          <w:lang w:eastAsia="ja-JP"/>
        </w:rPr>
        <w:t>ために…</w:t>
      </w:r>
    </w:p>
    <w:p w14:paraId="69538919" w14:textId="511FC98F" w:rsidR="00C066C8" w:rsidRPr="007338B6" w:rsidRDefault="00C066C8" w:rsidP="007338B6">
      <w:pPr>
        <w:widowControl/>
        <w:adjustRightInd w:val="0"/>
        <w:snapToGrid w:val="0"/>
        <w:ind w:firstLineChars="100" w:firstLine="200"/>
        <w:jc w:val="left"/>
        <w:rPr>
          <w:rFonts w:ascii="宋体" w:eastAsia="MS Mincho" w:hAnsi="宋体" w:cs="宋体"/>
          <w:kern w:val="0"/>
          <w:sz w:val="20"/>
          <w:szCs w:val="20"/>
          <w:lang w:eastAsia="ja-JP"/>
        </w:rPr>
      </w:pPr>
      <w:r w:rsidRPr="007338B6">
        <w:rPr>
          <w:rFonts w:ascii="宋体" w:eastAsia="MS Mincho" w:hAnsi="宋体" w:cs="宋体" w:hint="eastAsia"/>
          <w:kern w:val="0"/>
          <w:sz w:val="20"/>
          <w:szCs w:val="20"/>
          <w:lang w:eastAsia="ja-JP"/>
        </w:rPr>
        <w:t>自他の文化を問わず、生活の中で見聞きしたこと、感じた事を文章にまとめる力の身に着けるため、スピーチ原稿の作成を重視する。教科書に記載されている優れたスピーチ原稿を</w:t>
      </w:r>
      <w:r w:rsidR="00CD7AAE" w:rsidRPr="007338B6">
        <w:rPr>
          <w:rFonts w:ascii="宋体" w:eastAsia="MS Mincho" w:hAnsi="宋体" w:cs="宋体" w:hint="eastAsia"/>
          <w:kern w:val="0"/>
          <w:sz w:val="20"/>
          <w:szCs w:val="20"/>
          <w:lang w:eastAsia="ja-JP"/>
        </w:rPr>
        <w:t>大量に</w:t>
      </w:r>
      <w:r w:rsidRPr="007338B6">
        <w:rPr>
          <w:rFonts w:ascii="宋体" w:eastAsia="MS Mincho" w:hAnsi="宋体" w:cs="宋体" w:hint="eastAsia"/>
          <w:kern w:val="0"/>
          <w:sz w:val="20"/>
          <w:szCs w:val="20"/>
          <w:lang w:eastAsia="ja-JP"/>
        </w:rPr>
        <w:t>読み、良好な文体と相手を説得できる文章の作成能力を身に着ける。</w:t>
      </w:r>
    </w:p>
    <w:p w14:paraId="60030CF7" w14:textId="77777777" w:rsidR="00C066C8" w:rsidRDefault="00C066C8" w:rsidP="007338B6">
      <w:pPr>
        <w:pStyle w:val="a8"/>
        <w:widowControl/>
        <w:adjustRightInd w:val="0"/>
        <w:snapToGrid w:val="0"/>
        <w:ind w:leftChars="0" w:left="1200" w:firstLineChars="100" w:firstLine="200"/>
        <w:jc w:val="left"/>
        <w:rPr>
          <w:rFonts w:ascii="宋体" w:eastAsia="MS Mincho" w:hAnsi="宋体" w:cs="宋体"/>
          <w:kern w:val="0"/>
          <w:sz w:val="20"/>
          <w:szCs w:val="20"/>
          <w:lang w:eastAsia="ja-JP"/>
        </w:rPr>
      </w:pPr>
    </w:p>
    <w:p w14:paraId="6608EB1E" w14:textId="4865309D" w:rsidR="00C066C8" w:rsidRPr="007338B6" w:rsidRDefault="00C066C8" w:rsidP="007338B6">
      <w:pPr>
        <w:pStyle w:val="a8"/>
        <w:widowControl/>
        <w:numPr>
          <w:ilvl w:val="0"/>
          <w:numId w:val="5"/>
        </w:numPr>
        <w:adjustRightInd w:val="0"/>
        <w:snapToGrid w:val="0"/>
        <w:ind w:leftChars="0"/>
        <w:jc w:val="left"/>
        <w:rPr>
          <w:rFonts w:ascii="宋体" w:hAnsi="宋体" w:cs="宋体"/>
          <w:kern w:val="0"/>
          <w:sz w:val="20"/>
          <w:szCs w:val="20"/>
          <w:lang w:eastAsia="ja-JP"/>
        </w:rPr>
      </w:pPr>
      <w:r w:rsidRPr="007338B6">
        <w:rPr>
          <w:rFonts w:ascii="宋体" w:hAnsi="宋体" w:cs="宋体" w:hint="eastAsia"/>
          <w:kern w:val="0"/>
          <w:sz w:val="20"/>
          <w:szCs w:val="20"/>
          <w:lang w:eastAsia="ja-JP"/>
        </w:rPr>
        <w:t>自分や国、社会、文化についての質問に答えることで口頭能力を伸ばす</w:t>
      </w:r>
      <w:r w:rsidRPr="007338B6">
        <w:rPr>
          <w:rFonts w:ascii="MS Mincho" w:eastAsia="MS Mincho" w:hAnsi="MS Mincho" w:cs="宋体" w:hint="eastAsia"/>
          <w:kern w:val="0"/>
          <w:sz w:val="20"/>
          <w:szCs w:val="20"/>
          <w:lang w:eastAsia="ja-JP"/>
        </w:rPr>
        <w:t>ために…</w:t>
      </w:r>
    </w:p>
    <w:p w14:paraId="625403F4" w14:textId="07F2E9FB" w:rsidR="00C066C8" w:rsidRDefault="00C066C8" w:rsidP="007338B6">
      <w:pPr>
        <w:widowControl/>
        <w:adjustRightInd w:val="0"/>
        <w:snapToGrid w:val="0"/>
        <w:ind w:left="200" w:hangingChars="100" w:hanging="200"/>
        <w:jc w:val="left"/>
        <w:rPr>
          <w:rFonts w:ascii="宋体" w:eastAsia="MS Mincho" w:hAnsi="宋体" w:cs="宋体"/>
          <w:kern w:val="0"/>
          <w:sz w:val="20"/>
          <w:szCs w:val="20"/>
          <w:lang w:eastAsia="ja-JP"/>
        </w:rPr>
      </w:pPr>
      <w:r>
        <w:rPr>
          <w:rFonts w:ascii="宋体" w:eastAsia="MS Mincho" w:hAnsi="宋体" w:cs="宋体" w:hint="eastAsia"/>
          <w:kern w:val="0"/>
          <w:sz w:val="20"/>
          <w:szCs w:val="20"/>
          <w:lang w:eastAsia="ja-JP"/>
        </w:rPr>
        <w:t xml:space="preserve">　</w:t>
      </w:r>
      <w:r w:rsidR="007338B6">
        <w:rPr>
          <w:rFonts w:ascii="宋体" w:eastAsia="MS Mincho" w:hAnsi="宋体" w:cs="宋体" w:hint="eastAsia"/>
          <w:kern w:val="0"/>
          <w:sz w:val="20"/>
          <w:szCs w:val="20"/>
          <w:lang w:eastAsia="ja-JP"/>
        </w:rPr>
        <w:t xml:space="preserve">　</w:t>
      </w:r>
      <w:r>
        <w:rPr>
          <w:rFonts w:ascii="宋体" w:eastAsia="MS Mincho" w:hAnsi="宋体" w:cs="宋体" w:hint="eastAsia"/>
          <w:kern w:val="0"/>
          <w:sz w:val="20"/>
          <w:szCs w:val="20"/>
          <w:lang w:eastAsia="ja-JP"/>
        </w:rPr>
        <w:t>身の回りに</w:t>
      </w:r>
      <w:r w:rsidR="00CD7AAE">
        <w:rPr>
          <w:rFonts w:ascii="宋体" w:eastAsia="MS Mincho" w:hAnsi="宋体" w:cs="宋体" w:hint="eastAsia"/>
          <w:kern w:val="0"/>
          <w:sz w:val="20"/>
          <w:szCs w:val="20"/>
          <w:lang w:eastAsia="ja-JP"/>
        </w:rPr>
        <w:t>つねに</w:t>
      </w:r>
      <w:r>
        <w:rPr>
          <w:rFonts w:ascii="宋体" w:eastAsia="MS Mincho" w:hAnsi="宋体" w:cs="宋体" w:hint="eastAsia"/>
          <w:kern w:val="0"/>
          <w:sz w:val="20"/>
          <w:szCs w:val="20"/>
          <w:lang w:eastAsia="ja-JP"/>
        </w:rPr>
        <w:t>感受性のアンテナを高く掲げ、</w:t>
      </w:r>
      <w:r w:rsidR="00CD7AAE">
        <w:rPr>
          <w:rFonts w:ascii="宋体" w:eastAsia="MS Mincho" w:hAnsi="宋体" w:cs="宋体" w:hint="eastAsia"/>
          <w:kern w:val="0"/>
          <w:sz w:val="20"/>
          <w:szCs w:val="20"/>
          <w:lang w:eastAsia="ja-JP"/>
        </w:rPr>
        <w:t>分析的に物事を見、相手に語れるように訓練する。正しい日本語の口答能力を身に着けるため、一つ一つの単語の正しい使い方、アクセント、文全体の調子、流れ、語調などを繰り返し大量に練習する。</w:t>
      </w:r>
    </w:p>
    <w:p w14:paraId="4E6E3EA2" w14:textId="77777777" w:rsidR="00C066C8" w:rsidRDefault="00C066C8" w:rsidP="007338B6">
      <w:pPr>
        <w:widowControl/>
        <w:adjustRightInd w:val="0"/>
        <w:snapToGrid w:val="0"/>
        <w:ind w:left="200" w:hangingChars="100" w:hanging="200"/>
        <w:jc w:val="left"/>
        <w:rPr>
          <w:rFonts w:ascii="宋体" w:eastAsia="MS Mincho" w:hAnsi="宋体" w:cs="宋体"/>
          <w:kern w:val="0"/>
          <w:sz w:val="20"/>
          <w:szCs w:val="20"/>
          <w:lang w:eastAsia="ja-JP"/>
        </w:rPr>
      </w:pPr>
    </w:p>
    <w:p w14:paraId="7F30D4A8" w14:textId="25341418" w:rsidR="00C066C8" w:rsidRPr="00CD7AAE" w:rsidRDefault="00C066C8" w:rsidP="007338B6">
      <w:pPr>
        <w:pStyle w:val="a8"/>
        <w:widowControl/>
        <w:numPr>
          <w:ilvl w:val="0"/>
          <w:numId w:val="5"/>
        </w:numPr>
        <w:adjustRightInd w:val="0"/>
        <w:snapToGrid w:val="0"/>
        <w:ind w:leftChars="0"/>
        <w:jc w:val="left"/>
        <w:rPr>
          <w:rFonts w:ascii="MS Mincho" w:eastAsia="MS Mincho" w:hAnsi="MS Mincho" w:cs="宋体"/>
          <w:kern w:val="0"/>
          <w:sz w:val="20"/>
          <w:szCs w:val="20"/>
          <w:lang w:eastAsia="ja-JP"/>
        </w:rPr>
      </w:pPr>
      <w:r w:rsidRPr="00CD7AAE">
        <w:rPr>
          <w:rFonts w:ascii="宋体" w:hAnsi="宋体" w:cs="宋体" w:hint="eastAsia"/>
          <w:kern w:val="0"/>
          <w:sz w:val="20"/>
          <w:szCs w:val="20"/>
          <w:lang w:eastAsia="ja-JP"/>
        </w:rPr>
        <w:t>効果的な発表のための技術を身に付ける</w:t>
      </w:r>
      <w:r w:rsidR="00CD7AAE" w:rsidRPr="00CD7AAE">
        <w:rPr>
          <w:rFonts w:ascii="MS Mincho" w:eastAsia="MS Mincho" w:hAnsi="MS Mincho" w:cs="宋体" w:hint="eastAsia"/>
          <w:kern w:val="0"/>
          <w:sz w:val="20"/>
          <w:szCs w:val="20"/>
          <w:lang w:eastAsia="ja-JP"/>
        </w:rPr>
        <w:t>ために…</w:t>
      </w:r>
    </w:p>
    <w:p w14:paraId="2C43077F" w14:textId="4E338224" w:rsidR="00C066C8" w:rsidRDefault="00CD7AAE" w:rsidP="007338B6">
      <w:pPr>
        <w:widowControl/>
        <w:adjustRightInd w:val="0"/>
        <w:snapToGrid w:val="0"/>
        <w:ind w:firstLineChars="200" w:firstLine="400"/>
        <w:jc w:val="left"/>
        <w:rPr>
          <w:rFonts w:ascii="MS Mincho" w:eastAsia="MS Mincho" w:hAnsi="MS Mincho" w:cs="宋体"/>
          <w:kern w:val="0"/>
          <w:sz w:val="20"/>
          <w:szCs w:val="20"/>
          <w:lang w:eastAsia="ja-JP"/>
        </w:rPr>
      </w:pPr>
      <w:r>
        <w:rPr>
          <w:rFonts w:ascii="MS Mincho" w:eastAsia="MS Mincho" w:hAnsi="MS Mincho" w:cs="宋体" w:hint="eastAsia"/>
          <w:kern w:val="0"/>
          <w:sz w:val="20"/>
          <w:szCs w:val="20"/>
          <w:lang w:eastAsia="ja-JP"/>
        </w:rPr>
        <w:t>優れたスピーチ原稿を大量に読み、優れたスピーチの映像を見ることで、人に感動を与えるスピーチの実際を知識だけでなく、感覚の上でも理解する。その前提に立ち、自分で作成したスピーチ原稿を読み、実際に人の前でスピーチを行う。</w:t>
      </w:r>
    </w:p>
    <w:p w14:paraId="0E3FB6D3" w14:textId="77777777" w:rsidR="008C3FD1" w:rsidRDefault="008C3FD1" w:rsidP="00B2411F">
      <w:pPr>
        <w:snapToGrid w:val="0"/>
        <w:spacing w:line="288" w:lineRule="auto"/>
        <w:ind w:right="2520"/>
        <w:rPr>
          <w:sz w:val="20"/>
          <w:szCs w:val="20"/>
          <w:lang w:eastAsia="ja-JP"/>
        </w:rPr>
      </w:pPr>
    </w:p>
    <w:p w14:paraId="3D557081" w14:textId="77777777" w:rsidR="008C3FD1" w:rsidRDefault="009B769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七、实践环节各阶段名称及基本要求（选填，适用于集中实践、实习、毕业设计等）</w:t>
      </w:r>
    </w:p>
    <w:p w14:paraId="11C9D304" w14:textId="77777777" w:rsidR="008C3FD1" w:rsidRDefault="009B7699">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8C3FD1" w14:paraId="105AEFBB" w14:textId="77777777">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1053E" w14:textId="77777777" w:rsidR="008C3FD1" w:rsidRDefault="009B7699">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022C542" w14:textId="77777777" w:rsidR="008C3FD1" w:rsidRDefault="009B7699">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0F6557C" w14:textId="77777777" w:rsidR="008C3FD1" w:rsidRDefault="009B7699">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53A4E16" w14:textId="77777777" w:rsidR="008C3FD1" w:rsidRDefault="009B7699">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14:paraId="08D28C3F" w14:textId="77777777" w:rsidR="008C3FD1" w:rsidRDefault="009B7699">
            <w:pPr>
              <w:snapToGrid w:val="0"/>
              <w:rPr>
                <w:rFonts w:ascii="宋体"/>
                <w:sz w:val="20"/>
                <w:szCs w:val="20"/>
              </w:rPr>
            </w:pPr>
            <w:r>
              <w:rPr>
                <w:rFonts w:ascii="宋体" w:hAnsi="宋体" w:hint="eastAsia"/>
                <w:sz w:val="20"/>
                <w:szCs w:val="20"/>
              </w:rPr>
              <w:t>备注</w:t>
            </w:r>
          </w:p>
        </w:tc>
      </w:tr>
      <w:tr w:rsidR="008C3FD1" w14:paraId="4553FF0A" w14:textId="77777777" w:rsidTr="00B61282">
        <w:trPr>
          <w:trHeight w:hRule="exact" w:val="11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AB9E2C" w14:textId="2BA32561" w:rsidR="008C3FD1" w:rsidRPr="007338B6" w:rsidRDefault="00B61282">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t>１</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1DFAB2A" w14:textId="663BDD00" w:rsidR="008C3FD1" w:rsidRPr="007338B6" w:rsidRDefault="00B61282">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t>知識の把握</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CB65868" w14:textId="2EA53510" w:rsidR="008C3FD1" w:rsidRPr="007338B6" w:rsidRDefault="00B61282">
            <w:pPr>
              <w:snapToGrid w:val="0"/>
              <w:spacing w:beforeLines="50" w:before="156" w:afterLines="50" w:after="156" w:line="288" w:lineRule="auto"/>
              <w:rPr>
                <w:rFonts w:ascii="宋体"/>
                <w:sz w:val="20"/>
                <w:szCs w:val="20"/>
                <w:lang w:eastAsia="ja-JP"/>
              </w:rPr>
            </w:pPr>
            <w:r w:rsidRPr="007338B6">
              <w:rPr>
                <w:rFonts w:ascii="MS Mincho" w:eastAsia="MS Mincho" w:hAnsi="MS Mincho" w:hint="eastAsia"/>
                <w:sz w:val="20"/>
                <w:szCs w:val="20"/>
                <w:lang w:eastAsia="ja-JP"/>
              </w:rPr>
              <w:t>教科書を基にしたPPTを学習し、スピーチに関する基礎知識を学ぶ。</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A6A41B5" w14:textId="24E1E8AE" w:rsidR="008C3FD1" w:rsidRPr="007338B6" w:rsidRDefault="00D1154D">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t>３</w:t>
            </w:r>
          </w:p>
        </w:tc>
        <w:tc>
          <w:tcPr>
            <w:tcW w:w="1125" w:type="dxa"/>
            <w:tcBorders>
              <w:left w:val="single" w:sz="4" w:space="0" w:color="auto"/>
              <w:right w:val="single" w:sz="4" w:space="0" w:color="auto"/>
            </w:tcBorders>
            <w:shd w:val="clear" w:color="auto" w:fill="auto"/>
            <w:vAlign w:val="center"/>
          </w:tcPr>
          <w:p w14:paraId="696791DF" w14:textId="77777777" w:rsidR="008C3FD1" w:rsidRPr="007338B6" w:rsidRDefault="008C3FD1">
            <w:pPr>
              <w:snapToGrid w:val="0"/>
              <w:spacing w:beforeLines="50" w:before="156" w:afterLines="50" w:after="156" w:line="288" w:lineRule="auto"/>
              <w:rPr>
                <w:rFonts w:ascii="宋体"/>
                <w:sz w:val="20"/>
                <w:szCs w:val="20"/>
              </w:rPr>
            </w:pPr>
          </w:p>
        </w:tc>
      </w:tr>
      <w:tr w:rsidR="008C3FD1" w14:paraId="220CE1B9" w14:textId="77777777" w:rsidTr="007338B6">
        <w:trPr>
          <w:trHeight w:hRule="exact" w:val="279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6BF31B" w14:textId="20675CCD" w:rsidR="008C3FD1" w:rsidRPr="007338B6" w:rsidRDefault="00B61282">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lastRenderedPageBreak/>
              <w:t>２</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425A2FCB" w14:textId="343A8517" w:rsidR="008C3FD1" w:rsidRPr="007338B6" w:rsidRDefault="00B61282">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t>鑑賞</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8E8688C" w14:textId="34ED6A78" w:rsidR="00B61282" w:rsidRPr="007338B6" w:rsidRDefault="00B61282">
            <w:pPr>
              <w:snapToGrid w:val="0"/>
              <w:spacing w:beforeLines="50" w:before="156" w:afterLines="50" w:after="156" w:line="288" w:lineRule="auto"/>
              <w:rPr>
                <w:rFonts w:ascii="宋体" w:eastAsia="MS Mincho" w:hAnsi="宋体" w:cs="宋体"/>
                <w:kern w:val="0"/>
                <w:sz w:val="20"/>
                <w:szCs w:val="20"/>
                <w:lang w:eastAsia="ja-JP"/>
              </w:rPr>
            </w:pPr>
            <w:r w:rsidRPr="007338B6">
              <w:rPr>
                <w:rFonts w:ascii="MS Mincho" w:eastAsia="MS Mincho" w:hAnsi="MS Mincho" w:hint="eastAsia"/>
                <w:sz w:val="20"/>
                <w:szCs w:val="20"/>
                <w:lang w:eastAsia="ja-JP"/>
              </w:rPr>
              <w:t>教科書にある優れたスピーチ原稿を読み、</w:t>
            </w:r>
            <w:r w:rsidRPr="007338B6">
              <w:rPr>
                <w:rFonts w:ascii="宋体" w:eastAsia="MS Mincho" w:hAnsi="宋体" w:cs="宋体" w:hint="eastAsia"/>
                <w:kern w:val="0"/>
                <w:sz w:val="20"/>
                <w:szCs w:val="20"/>
                <w:lang w:eastAsia="ja-JP"/>
              </w:rPr>
              <w:t>良好な文体と相手を説得できる文章の作成能力を身に着ける。実際のスピーチの映像や、スピーチが上手な人の映像を見て、</w:t>
            </w:r>
            <w:r w:rsidRPr="007338B6">
              <w:rPr>
                <w:rFonts w:ascii="MS Mincho" w:eastAsia="MS Mincho" w:hAnsi="MS Mincho" w:cs="宋体" w:hint="eastAsia"/>
                <w:kern w:val="0"/>
                <w:sz w:val="20"/>
                <w:szCs w:val="20"/>
                <w:lang w:eastAsia="ja-JP"/>
              </w:rPr>
              <w:t>人に感動を与えるスピーチの実際を知識だけでなく、感覚の上でも理解する。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6FF889F" w14:textId="32E4654C" w:rsidR="008C3FD1" w:rsidRPr="007338B6" w:rsidRDefault="00D1154D">
            <w:pPr>
              <w:snapToGrid w:val="0"/>
              <w:spacing w:beforeLines="50" w:before="156" w:afterLines="50" w:after="156" w:line="288" w:lineRule="auto"/>
              <w:rPr>
                <w:rFonts w:ascii="宋体"/>
                <w:sz w:val="20"/>
                <w:szCs w:val="20"/>
                <w:lang w:eastAsia="ja-JP"/>
              </w:rPr>
            </w:pPr>
            <w:r w:rsidRPr="007338B6">
              <w:rPr>
                <w:rFonts w:ascii="MS Mincho" w:eastAsia="MS Mincho" w:hAnsi="MS Mincho" w:hint="eastAsia"/>
                <w:sz w:val="20"/>
                <w:szCs w:val="20"/>
                <w:lang w:eastAsia="ja-JP"/>
              </w:rPr>
              <w:t>３</w:t>
            </w:r>
          </w:p>
        </w:tc>
        <w:tc>
          <w:tcPr>
            <w:tcW w:w="1125" w:type="dxa"/>
            <w:tcBorders>
              <w:left w:val="single" w:sz="4" w:space="0" w:color="auto"/>
              <w:right w:val="single" w:sz="4" w:space="0" w:color="auto"/>
            </w:tcBorders>
            <w:shd w:val="clear" w:color="auto" w:fill="auto"/>
            <w:vAlign w:val="center"/>
          </w:tcPr>
          <w:p w14:paraId="3428F35C" w14:textId="77777777" w:rsidR="008C3FD1" w:rsidRPr="007338B6" w:rsidRDefault="008C3FD1">
            <w:pPr>
              <w:snapToGrid w:val="0"/>
              <w:spacing w:beforeLines="50" w:before="156" w:afterLines="50" w:after="156" w:line="288" w:lineRule="auto"/>
              <w:rPr>
                <w:rFonts w:ascii="宋体"/>
                <w:sz w:val="20"/>
                <w:szCs w:val="20"/>
                <w:lang w:eastAsia="ja-JP"/>
              </w:rPr>
            </w:pPr>
          </w:p>
        </w:tc>
      </w:tr>
      <w:tr w:rsidR="008C3FD1" w14:paraId="46FDC72E" w14:textId="77777777" w:rsidTr="007338B6">
        <w:trPr>
          <w:trHeight w:hRule="exact" w:val="183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3C2CC1" w14:textId="03082DCF" w:rsidR="008C3FD1" w:rsidRPr="007338B6" w:rsidRDefault="00B61282">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t>３</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168DCAF2" w14:textId="030EDB15" w:rsidR="008C3FD1" w:rsidRPr="007338B6" w:rsidRDefault="00B61282">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t>演習</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8AF6FCB" w14:textId="0C7B78B4" w:rsidR="008C3FD1" w:rsidRPr="007338B6" w:rsidRDefault="00B61282">
            <w:pPr>
              <w:snapToGrid w:val="0"/>
              <w:spacing w:beforeLines="50" w:before="156" w:afterLines="50" w:after="156" w:line="288" w:lineRule="auto"/>
              <w:rPr>
                <w:rFonts w:ascii="宋体"/>
                <w:sz w:val="20"/>
                <w:szCs w:val="20"/>
                <w:lang w:eastAsia="ja-JP"/>
              </w:rPr>
            </w:pPr>
            <w:r w:rsidRPr="007338B6">
              <w:rPr>
                <w:rFonts w:ascii="MS Mincho" w:eastAsia="MS Mincho" w:hAnsi="MS Mincho" w:hint="eastAsia"/>
                <w:sz w:val="20"/>
                <w:szCs w:val="20"/>
                <w:lang w:eastAsia="ja-JP"/>
              </w:rPr>
              <w:t>スピーチ原稿を作成し、推敲を繰り返す中で、正しい日本語を身に着ける。実際にスピーチする中で日本語の</w:t>
            </w:r>
            <w:r w:rsidRPr="007338B6">
              <w:rPr>
                <w:rFonts w:ascii="宋体" w:eastAsia="MS Mincho" w:hAnsi="宋体" w:cs="宋体" w:hint="eastAsia"/>
                <w:kern w:val="0"/>
                <w:sz w:val="20"/>
                <w:szCs w:val="20"/>
                <w:lang w:eastAsia="ja-JP"/>
              </w:rPr>
              <w:t>アクセント、文全体の調子、流れ、語調などを身に着ける。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D609C54" w14:textId="21DD75ED" w:rsidR="008C3FD1" w:rsidRPr="007338B6" w:rsidRDefault="00D1154D">
            <w:pPr>
              <w:snapToGrid w:val="0"/>
              <w:spacing w:beforeLines="50" w:before="156" w:afterLines="50" w:after="156" w:line="288" w:lineRule="auto"/>
              <w:rPr>
                <w:rFonts w:ascii="宋体"/>
                <w:sz w:val="20"/>
                <w:szCs w:val="20"/>
                <w:lang w:eastAsia="ja-JP"/>
              </w:rPr>
            </w:pPr>
            <w:r w:rsidRPr="007338B6">
              <w:rPr>
                <w:rFonts w:ascii="MS Mincho" w:eastAsia="MS Mincho" w:hAnsi="MS Mincho" w:hint="eastAsia"/>
                <w:sz w:val="20"/>
                <w:szCs w:val="20"/>
                <w:lang w:eastAsia="ja-JP"/>
              </w:rPr>
              <w:t>５</w:t>
            </w:r>
          </w:p>
        </w:tc>
        <w:tc>
          <w:tcPr>
            <w:tcW w:w="1125" w:type="dxa"/>
            <w:tcBorders>
              <w:left w:val="single" w:sz="4" w:space="0" w:color="auto"/>
              <w:right w:val="single" w:sz="4" w:space="0" w:color="auto"/>
            </w:tcBorders>
            <w:shd w:val="clear" w:color="auto" w:fill="auto"/>
            <w:vAlign w:val="center"/>
          </w:tcPr>
          <w:p w14:paraId="5E5A3DB2" w14:textId="77777777" w:rsidR="008C3FD1" w:rsidRPr="007338B6" w:rsidRDefault="008C3FD1">
            <w:pPr>
              <w:snapToGrid w:val="0"/>
              <w:spacing w:beforeLines="50" w:before="156" w:afterLines="50" w:after="156" w:line="288" w:lineRule="auto"/>
              <w:rPr>
                <w:rFonts w:ascii="宋体"/>
                <w:sz w:val="20"/>
                <w:szCs w:val="20"/>
                <w:lang w:eastAsia="ja-JP"/>
              </w:rPr>
            </w:pPr>
          </w:p>
        </w:tc>
      </w:tr>
      <w:tr w:rsidR="008C3FD1" w14:paraId="20D42CA7" w14:textId="77777777" w:rsidTr="007338B6">
        <w:trPr>
          <w:trHeight w:hRule="exact" w:val="15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CF10AC" w14:textId="07E42E8A" w:rsidR="008C3FD1" w:rsidRPr="007338B6" w:rsidRDefault="00B61282">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t>４</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2BF4B9B" w14:textId="02CFB3EE" w:rsidR="008C3FD1" w:rsidRPr="007338B6" w:rsidRDefault="00B61282">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t>実践</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FC47132" w14:textId="6770B048" w:rsidR="008C3FD1" w:rsidRPr="007338B6" w:rsidRDefault="00D1154D">
            <w:pPr>
              <w:snapToGrid w:val="0"/>
              <w:spacing w:beforeLines="50" w:before="156" w:afterLines="50" w:after="156" w:line="288" w:lineRule="auto"/>
              <w:rPr>
                <w:rFonts w:ascii="宋体"/>
                <w:sz w:val="20"/>
                <w:szCs w:val="20"/>
                <w:lang w:eastAsia="ja-JP"/>
              </w:rPr>
            </w:pPr>
            <w:r w:rsidRPr="007338B6">
              <w:rPr>
                <w:rFonts w:ascii="MS Mincho" w:eastAsia="MS Mincho" w:hAnsi="MS Mincho" w:hint="eastAsia"/>
                <w:sz w:val="20"/>
                <w:szCs w:val="20"/>
                <w:lang w:eastAsia="ja-JP"/>
              </w:rPr>
              <w:t>実際にスピーチを行う。ピア活動を通じて、相互に欠点を補い、自分のスピーチ力を高める助けとする。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E37569F" w14:textId="2F21168C" w:rsidR="008C3FD1" w:rsidRPr="007338B6" w:rsidRDefault="00D1154D">
            <w:pPr>
              <w:snapToGrid w:val="0"/>
              <w:spacing w:beforeLines="50" w:before="156" w:afterLines="50" w:after="156" w:line="288" w:lineRule="auto"/>
              <w:rPr>
                <w:rFonts w:ascii="宋体"/>
                <w:sz w:val="20"/>
                <w:szCs w:val="20"/>
              </w:rPr>
            </w:pPr>
            <w:r w:rsidRPr="007338B6">
              <w:rPr>
                <w:rFonts w:ascii="MS Mincho" w:eastAsia="MS Mincho" w:hAnsi="MS Mincho" w:hint="eastAsia"/>
                <w:sz w:val="20"/>
                <w:szCs w:val="20"/>
                <w:lang w:eastAsia="ja-JP"/>
              </w:rPr>
              <w:t>５</w:t>
            </w:r>
          </w:p>
        </w:tc>
        <w:tc>
          <w:tcPr>
            <w:tcW w:w="1125" w:type="dxa"/>
            <w:tcBorders>
              <w:left w:val="single" w:sz="4" w:space="0" w:color="auto"/>
              <w:right w:val="single" w:sz="4" w:space="0" w:color="auto"/>
            </w:tcBorders>
            <w:shd w:val="clear" w:color="auto" w:fill="auto"/>
            <w:vAlign w:val="center"/>
          </w:tcPr>
          <w:p w14:paraId="4C02C1DE" w14:textId="77777777" w:rsidR="008C3FD1" w:rsidRPr="007338B6" w:rsidRDefault="008C3FD1">
            <w:pPr>
              <w:snapToGrid w:val="0"/>
              <w:spacing w:beforeLines="50" w:before="156" w:afterLines="50" w:after="156" w:line="288" w:lineRule="auto"/>
              <w:rPr>
                <w:rFonts w:ascii="宋体"/>
                <w:sz w:val="20"/>
                <w:szCs w:val="20"/>
              </w:rPr>
            </w:pPr>
          </w:p>
        </w:tc>
      </w:tr>
    </w:tbl>
    <w:p w14:paraId="3F14E2E3" w14:textId="77777777" w:rsidR="008C3FD1" w:rsidRDefault="008C3FD1">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C3FD1" w:rsidRPr="00D1154D" w14:paraId="12657EAD" w14:textId="77777777">
        <w:tc>
          <w:tcPr>
            <w:tcW w:w="1809" w:type="dxa"/>
            <w:shd w:val="clear" w:color="auto" w:fill="auto"/>
          </w:tcPr>
          <w:p w14:paraId="1F50EA12" w14:textId="77777777" w:rsidR="008C3FD1" w:rsidRPr="00D1154D" w:rsidRDefault="009B7699">
            <w:pPr>
              <w:snapToGrid w:val="0"/>
              <w:spacing w:beforeLines="50" w:before="156" w:afterLines="50" w:after="156"/>
              <w:rPr>
                <w:rFonts w:ascii="宋体" w:hAnsi="宋体"/>
                <w:bCs/>
                <w:color w:val="000000"/>
                <w:sz w:val="20"/>
                <w:szCs w:val="20"/>
              </w:rPr>
            </w:pPr>
            <w:r w:rsidRPr="00D1154D">
              <w:rPr>
                <w:rFonts w:ascii="宋体" w:hAnsi="宋体" w:hint="eastAsia"/>
                <w:bCs/>
                <w:color w:val="000000"/>
                <w:sz w:val="20"/>
                <w:szCs w:val="20"/>
              </w:rPr>
              <w:t>总评构成（1+</w:t>
            </w:r>
            <w:r w:rsidRPr="00D1154D">
              <w:rPr>
                <w:rFonts w:ascii="宋体" w:hAnsi="宋体"/>
                <w:bCs/>
                <w:color w:val="000000"/>
                <w:sz w:val="20"/>
                <w:szCs w:val="20"/>
              </w:rPr>
              <w:t>X</w:t>
            </w:r>
            <w:r w:rsidRPr="00D1154D">
              <w:rPr>
                <w:rFonts w:ascii="宋体" w:hAnsi="宋体" w:hint="eastAsia"/>
                <w:bCs/>
                <w:color w:val="000000"/>
                <w:sz w:val="20"/>
                <w:szCs w:val="20"/>
              </w:rPr>
              <w:t>）</w:t>
            </w:r>
          </w:p>
        </w:tc>
        <w:tc>
          <w:tcPr>
            <w:tcW w:w="5103" w:type="dxa"/>
            <w:shd w:val="clear" w:color="auto" w:fill="auto"/>
          </w:tcPr>
          <w:p w14:paraId="7E307294"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评价方式</w:t>
            </w:r>
          </w:p>
        </w:tc>
        <w:tc>
          <w:tcPr>
            <w:tcW w:w="1843" w:type="dxa"/>
            <w:shd w:val="clear" w:color="auto" w:fill="auto"/>
          </w:tcPr>
          <w:p w14:paraId="23A880E4"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占比</w:t>
            </w:r>
          </w:p>
        </w:tc>
      </w:tr>
      <w:tr w:rsidR="008C3FD1" w:rsidRPr="00D1154D" w14:paraId="5E331DC8" w14:textId="77777777">
        <w:tc>
          <w:tcPr>
            <w:tcW w:w="1809" w:type="dxa"/>
            <w:shd w:val="clear" w:color="auto" w:fill="auto"/>
          </w:tcPr>
          <w:p w14:paraId="5AB97023"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1</w:t>
            </w:r>
          </w:p>
        </w:tc>
        <w:tc>
          <w:tcPr>
            <w:tcW w:w="5103" w:type="dxa"/>
            <w:shd w:val="clear" w:color="auto" w:fill="auto"/>
          </w:tcPr>
          <w:p w14:paraId="170FDEE3" w14:textId="6D439C69" w:rsidR="008C3FD1" w:rsidRPr="00D1154D" w:rsidRDefault="00D1154D">
            <w:pPr>
              <w:snapToGrid w:val="0"/>
              <w:spacing w:beforeLines="50" w:before="156" w:afterLines="50" w:after="156"/>
              <w:jc w:val="center"/>
              <w:rPr>
                <w:rFonts w:ascii="宋体" w:hAnsi="宋体"/>
                <w:bCs/>
                <w:color w:val="000000"/>
                <w:sz w:val="20"/>
                <w:szCs w:val="20"/>
              </w:rPr>
            </w:pPr>
            <w:r w:rsidRPr="00D1154D">
              <w:rPr>
                <w:rFonts w:ascii="MS Mincho" w:eastAsia="MS Mincho" w:hAnsi="MS Mincho" w:hint="eastAsia"/>
                <w:bCs/>
                <w:color w:val="000000"/>
                <w:sz w:val="20"/>
                <w:szCs w:val="20"/>
                <w:lang w:eastAsia="ja-JP"/>
              </w:rPr>
              <w:t>実技</w:t>
            </w:r>
          </w:p>
        </w:tc>
        <w:tc>
          <w:tcPr>
            <w:tcW w:w="1843" w:type="dxa"/>
            <w:shd w:val="clear" w:color="auto" w:fill="auto"/>
          </w:tcPr>
          <w:p w14:paraId="56E65AB8"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60%</w:t>
            </w:r>
          </w:p>
        </w:tc>
      </w:tr>
      <w:tr w:rsidR="008C3FD1" w:rsidRPr="00D1154D" w14:paraId="5F3EAC24" w14:textId="77777777">
        <w:tc>
          <w:tcPr>
            <w:tcW w:w="1809" w:type="dxa"/>
            <w:shd w:val="clear" w:color="auto" w:fill="auto"/>
          </w:tcPr>
          <w:p w14:paraId="6A0A72CC"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X1</w:t>
            </w:r>
          </w:p>
        </w:tc>
        <w:tc>
          <w:tcPr>
            <w:tcW w:w="5103" w:type="dxa"/>
            <w:shd w:val="clear" w:color="auto" w:fill="auto"/>
          </w:tcPr>
          <w:p w14:paraId="2DE2E097"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小测试</w:t>
            </w:r>
          </w:p>
        </w:tc>
        <w:tc>
          <w:tcPr>
            <w:tcW w:w="1843" w:type="dxa"/>
            <w:shd w:val="clear" w:color="auto" w:fill="auto"/>
          </w:tcPr>
          <w:p w14:paraId="73CECA95"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15%</w:t>
            </w:r>
          </w:p>
        </w:tc>
      </w:tr>
      <w:tr w:rsidR="008C3FD1" w:rsidRPr="00D1154D" w14:paraId="08DD5A1C" w14:textId="77777777">
        <w:tc>
          <w:tcPr>
            <w:tcW w:w="1809" w:type="dxa"/>
            <w:shd w:val="clear" w:color="auto" w:fill="auto"/>
          </w:tcPr>
          <w:p w14:paraId="025EBE38"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X2</w:t>
            </w:r>
          </w:p>
        </w:tc>
        <w:tc>
          <w:tcPr>
            <w:tcW w:w="5103" w:type="dxa"/>
            <w:shd w:val="clear" w:color="auto" w:fill="auto"/>
          </w:tcPr>
          <w:p w14:paraId="07B4155B" w14:textId="7C72E6E0" w:rsidR="008C3FD1" w:rsidRPr="00D1154D" w:rsidRDefault="00EB508D">
            <w:pPr>
              <w:snapToGrid w:val="0"/>
              <w:spacing w:beforeLines="50" w:before="156" w:afterLines="50" w:after="156"/>
              <w:jc w:val="center"/>
              <w:rPr>
                <w:rFonts w:ascii="宋体" w:hAnsi="宋体"/>
                <w:bCs/>
                <w:color w:val="000000"/>
                <w:sz w:val="20"/>
                <w:szCs w:val="20"/>
              </w:rPr>
            </w:pPr>
            <w:r>
              <w:rPr>
                <w:rFonts w:ascii="MS Mincho" w:eastAsia="MS Mincho" w:hAnsi="MS Mincho" w:hint="eastAsia"/>
                <w:bCs/>
                <w:color w:val="000000"/>
                <w:sz w:val="20"/>
                <w:szCs w:val="20"/>
                <w:lang w:eastAsia="ja-JP"/>
              </w:rPr>
              <w:t>演習</w:t>
            </w:r>
          </w:p>
        </w:tc>
        <w:tc>
          <w:tcPr>
            <w:tcW w:w="1843" w:type="dxa"/>
            <w:shd w:val="clear" w:color="auto" w:fill="auto"/>
          </w:tcPr>
          <w:p w14:paraId="22A40194"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10%</w:t>
            </w:r>
          </w:p>
        </w:tc>
      </w:tr>
      <w:tr w:rsidR="008C3FD1" w:rsidRPr="00D1154D" w14:paraId="290D75CD" w14:textId="77777777">
        <w:tc>
          <w:tcPr>
            <w:tcW w:w="1809" w:type="dxa"/>
            <w:shd w:val="clear" w:color="auto" w:fill="auto"/>
          </w:tcPr>
          <w:p w14:paraId="2ED6961D"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X3</w:t>
            </w:r>
          </w:p>
        </w:tc>
        <w:tc>
          <w:tcPr>
            <w:tcW w:w="5103" w:type="dxa"/>
            <w:shd w:val="clear" w:color="auto" w:fill="auto"/>
          </w:tcPr>
          <w:p w14:paraId="79499FA0" w14:textId="63275E83" w:rsidR="008C3FD1" w:rsidRPr="00D1154D" w:rsidRDefault="00EB508D">
            <w:pPr>
              <w:snapToGrid w:val="0"/>
              <w:spacing w:beforeLines="50" w:before="156" w:afterLines="50" w:after="156"/>
              <w:jc w:val="center"/>
              <w:rPr>
                <w:rFonts w:ascii="宋体" w:hAnsi="宋体"/>
                <w:bCs/>
                <w:color w:val="000000"/>
                <w:sz w:val="20"/>
                <w:szCs w:val="20"/>
              </w:rPr>
            </w:pPr>
            <w:r>
              <w:rPr>
                <w:rFonts w:ascii="MS Mincho" w:eastAsia="MS Mincho" w:hAnsi="MS Mincho" w:hint="eastAsia"/>
                <w:bCs/>
                <w:color w:val="000000"/>
                <w:sz w:val="20"/>
                <w:szCs w:val="20"/>
                <w:lang w:eastAsia="ja-JP"/>
              </w:rPr>
              <w:t>実技</w:t>
            </w:r>
          </w:p>
        </w:tc>
        <w:tc>
          <w:tcPr>
            <w:tcW w:w="1843" w:type="dxa"/>
            <w:shd w:val="clear" w:color="auto" w:fill="auto"/>
          </w:tcPr>
          <w:p w14:paraId="187DB174" w14:textId="77777777" w:rsidR="008C3FD1" w:rsidRPr="00D1154D" w:rsidRDefault="009B7699">
            <w:pPr>
              <w:snapToGrid w:val="0"/>
              <w:spacing w:beforeLines="50" w:before="156" w:afterLines="50" w:after="156"/>
              <w:jc w:val="center"/>
              <w:rPr>
                <w:rFonts w:ascii="宋体" w:hAnsi="宋体"/>
                <w:bCs/>
                <w:color w:val="000000"/>
                <w:sz w:val="20"/>
                <w:szCs w:val="20"/>
              </w:rPr>
            </w:pPr>
            <w:r w:rsidRPr="00D1154D">
              <w:rPr>
                <w:rFonts w:ascii="宋体" w:hAnsi="宋体" w:hint="eastAsia"/>
                <w:bCs/>
                <w:color w:val="000000"/>
                <w:sz w:val="20"/>
                <w:szCs w:val="20"/>
              </w:rPr>
              <w:t>15%</w:t>
            </w:r>
          </w:p>
        </w:tc>
      </w:tr>
    </w:tbl>
    <w:p w14:paraId="0624F2AF" w14:textId="496E87EC" w:rsidR="008C3FD1" w:rsidRPr="00F42FE8" w:rsidRDefault="009B7699" w:rsidP="00F42FE8">
      <w:pPr>
        <w:snapToGrid w:val="0"/>
        <w:spacing w:line="288" w:lineRule="auto"/>
        <w:ind w:right="2520" w:firstLineChars="200" w:firstLine="480"/>
        <w:rPr>
          <w:sz w:val="20"/>
          <w:szCs w:val="20"/>
        </w:rPr>
      </w:pPr>
      <w:r>
        <w:rPr>
          <w:rFonts w:ascii="黑体" w:eastAsia="黑体" w:hAnsi="宋体" w:hint="eastAsia"/>
          <w:sz w:val="24"/>
        </w:rPr>
        <w:t>八、评价方式与成绩</w:t>
      </w:r>
    </w:p>
    <w:p w14:paraId="527EE609" w14:textId="3072A2CC" w:rsidR="008C3FD1" w:rsidRPr="00F42FE8" w:rsidRDefault="009B7699">
      <w:pPr>
        <w:snapToGrid w:val="0"/>
        <w:spacing w:line="288" w:lineRule="auto"/>
        <w:ind w:firstLineChars="300" w:firstLine="840"/>
        <w:rPr>
          <w:sz w:val="28"/>
          <w:szCs w:val="28"/>
        </w:rPr>
      </w:pPr>
      <w:r>
        <w:rPr>
          <w:rFonts w:hint="eastAsia"/>
          <w:sz w:val="28"/>
          <w:szCs w:val="28"/>
        </w:rPr>
        <w:t>撰写人：</w:t>
      </w:r>
      <w:r w:rsidR="00282415">
        <w:rPr>
          <w:rFonts w:hint="eastAsia"/>
          <w:sz w:val="28"/>
          <w:szCs w:val="28"/>
        </w:rPr>
        <w:t>章培新</w:t>
      </w:r>
      <w:r>
        <w:rPr>
          <w:rFonts w:hint="eastAsia"/>
          <w:sz w:val="28"/>
          <w:szCs w:val="28"/>
        </w:rPr>
        <w:t xml:space="preserve">          </w:t>
      </w:r>
      <w:r>
        <w:rPr>
          <w:rFonts w:hint="eastAsia"/>
          <w:sz w:val="28"/>
          <w:szCs w:val="28"/>
        </w:rPr>
        <w:t>系主任审核签名：</w:t>
      </w:r>
      <w:r w:rsidR="00F42FE8">
        <w:rPr>
          <w:noProof/>
        </w:rPr>
        <w:drawing>
          <wp:inline distT="0" distB="0" distL="0" distR="0" wp14:anchorId="415FE56E" wp14:editId="16F17DA9">
            <wp:extent cx="1066800" cy="40894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408940"/>
                    </a:xfrm>
                    <a:prstGeom prst="rect">
                      <a:avLst/>
                    </a:prstGeom>
                  </pic:spPr>
                </pic:pic>
              </a:graphicData>
            </a:graphic>
          </wp:inline>
        </w:drawing>
      </w:r>
    </w:p>
    <w:p w14:paraId="1AE5B937" w14:textId="7A1E9E2C" w:rsidR="008C3FD1" w:rsidRPr="00F42FE8" w:rsidRDefault="009B7699" w:rsidP="00F42FE8">
      <w:pPr>
        <w:snapToGrid w:val="0"/>
        <w:spacing w:line="288" w:lineRule="auto"/>
        <w:ind w:firstLineChars="1900" w:firstLine="5320"/>
        <w:rPr>
          <w:rFonts w:eastAsiaTheme="minorEastAsia"/>
        </w:rPr>
      </w:pPr>
      <w:r>
        <w:rPr>
          <w:rFonts w:hint="eastAsia"/>
          <w:sz w:val="28"/>
          <w:szCs w:val="28"/>
        </w:rPr>
        <w:t>审核时间：</w:t>
      </w:r>
      <w:r w:rsidR="00F42FE8">
        <w:rPr>
          <w:rFonts w:hint="eastAsia"/>
          <w:sz w:val="28"/>
          <w:szCs w:val="28"/>
        </w:rPr>
        <w:t xml:space="preserve"> 202</w:t>
      </w:r>
      <w:r w:rsidR="00282415">
        <w:rPr>
          <w:rFonts w:hint="eastAsia"/>
          <w:sz w:val="28"/>
          <w:szCs w:val="28"/>
        </w:rPr>
        <w:t>2</w:t>
      </w:r>
      <w:r w:rsidR="00F42FE8">
        <w:rPr>
          <w:rFonts w:hint="eastAsia"/>
          <w:sz w:val="28"/>
          <w:szCs w:val="28"/>
        </w:rPr>
        <w:t>.</w:t>
      </w:r>
      <w:r w:rsidR="00282415">
        <w:rPr>
          <w:rFonts w:hint="eastAsia"/>
          <w:sz w:val="28"/>
          <w:szCs w:val="28"/>
        </w:rPr>
        <w:t>2</w:t>
      </w:r>
      <w:r w:rsidR="00F42FE8">
        <w:rPr>
          <w:rFonts w:hint="eastAsia"/>
          <w:sz w:val="28"/>
          <w:szCs w:val="28"/>
        </w:rPr>
        <w:t>.1</w:t>
      </w:r>
      <w:r w:rsidR="00282415">
        <w:rPr>
          <w:rFonts w:hint="eastAsia"/>
          <w:sz w:val="28"/>
          <w:szCs w:val="28"/>
        </w:rPr>
        <w:t>8</w:t>
      </w:r>
    </w:p>
    <w:sectPr w:rsidR="008C3FD1" w:rsidRPr="00F42F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72051" w14:textId="77777777" w:rsidR="00AF4574" w:rsidRDefault="00AF4574" w:rsidP="00282415">
      <w:r>
        <w:separator/>
      </w:r>
    </w:p>
  </w:endnote>
  <w:endnote w:type="continuationSeparator" w:id="0">
    <w:p w14:paraId="6EDC3829" w14:textId="77777777" w:rsidR="00AF4574" w:rsidRDefault="00AF4574" w:rsidP="0028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AFC34" w14:textId="77777777" w:rsidR="00AF4574" w:rsidRDefault="00AF4574" w:rsidP="00282415">
      <w:r>
        <w:separator/>
      </w:r>
    </w:p>
  </w:footnote>
  <w:footnote w:type="continuationSeparator" w:id="0">
    <w:p w14:paraId="08B46071" w14:textId="77777777" w:rsidR="00AF4574" w:rsidRDefault="00AF4574" w:rsidP="0028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E05F97"/>
    <w:multiLevelType w:val="singleLevel"/>
    <w:tmpl w:val="C2E05F97"/>
    <w:lvl w:ilvl="0">
      <w:start w:val="1"/>
      <w:numFmt w:val="decimal"/>
      <w:lvlText w:val="%1."/>
      <w:lvlJc w:val="left"/>
      <w:pPr>
        <w:tabs>
          <w:tab w:val="left" w:pos="312"/>
        </w:tabs>
      </w:pPr>
    </w:lvl>
  </w:abstractNum>
  <w:abstractNum w:abstractNumId="1" w15:restartNumberingAfterBreak="0">
    <w:nsid w:val="1DAB6E0A"/>
    <w:multiLevelType w:val="hybridMultilevel"/>
    <w:tmpl w:val="2D928EDE"/>
    <w:lvl w:ilvl="0" w:tplc="0D00FB1E">
      <w:start w:val="6"/>
      <w:numFmt w:val="japaneseCounting"/>
      <w:lvlText w:val="%1、"/>
      <w:lvlJc w:val="left"/>
      <w:pPr>
        <w:ind w:left="840" w:hanging="480"/>
      </w:pPr>
      <w:rPr>
        <w:rFonts w:hint="default"/>
      </w:rPr>
    </w:lvl>
    <w:lvl w:ilvl="1" w:tplc="6BDC6AE6">
      <w:start w:val="1"/>
      <w:numFmt w:val="decimalFullWidth"/>
      <w:lvlText w:val="%2）"/>
      <w:lvlJc w:val="left"/>
      <w:pPr>
        <w:ind w:left="1180" w:hanging="40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90D6581"/>
    <w:multiLevelType w:val="hybridMultilevel"/>
    <w:tmpl w:val="68283A2C"/>
    <w:lvl w:ilvl="0" w:tplc="BF34C6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4E3227EB"/>
    <w:multiLevelType w:val="hybridMultilevel"/>
    <w:tmpl w:val="3D100DCE"/>
    <w:lvl w:ilvl="0" w:tplc="15CEE2CC">
      <w:start w:val="1"/>
      <w:numFmt w:val="bullet"/>
      <w:lvlText w:val="•"/>
      <w:lvlJc w:val="left"/>
      <w:pPr>
        <w:tabs>
          <w:tab w:val="num" w:pos="720"/>
        </w:tabs>
        <w:ind w:left="720" w:hanging="360"/>
      </w:pPr>
      <w:rPr>
        <w:rFonts w:ascii="Arial" w:hAnsi="Arial" w:hint="default"/>
      </w:rPr>
    </w:lvl>
    <w:lvl w:ilvl="1" w:tplc="4F5CCEB4" w:tentative="1">
      <w:start w:val="1"/>
      <w:numFmt w:val="bullet"/>
      <w:lvlText w:val="•"/>
      <w:lvlJc w:val="left"/>
      <w:pPr>
        <w:tabs>
          <w:tab w:val="num" w:pos="1440"/>
        </w:tabs>
        <w:ind w:left="1440" w:hanging="360"/>
      </w:pPr>
      <w:rPr>
        <w:rFonts w:ascii="Arial" w:hAnsi="Arial" w:hint="default"/>
      </w:rPr>
    </w:lvl>
    <w:lvl w:ilvl="2" w:tplc="59C6615C" w:tentative="1">
      <w:start w:val="1"/>
      <w:numFmt w:val="bullet"/>
      <w:lvlText w:val="•"/>
      <w:lvlJc w:val="left"/>
      <w:pPr>
        <w:tabs>
          <w:tab w:val="num" w:pos="2160"/>
        </w:tabs>
        <w:ind w:left="2160" w:hanging="360"/>
      </w:pPr>
      <w:rPr>
        <w:rFonts w:ascii="Arial" w:hAnsi="Arial" w:hint="default"/>
      </w:rPr>
    </w:lvl>
    <w:lvl w:ilvl="3" w:tplc="75EA1EBC" w:tentative="1">
      <w:start w:val="1"/>
      <w:numFmt w:val="bullet"/>
      <w:lvlText w:val="•"/>
      <w:lvlJc w:val="left"/>
      <w:pPr>
        <w:tabs>
          <w:tab w:val="num" w:pos="2880"/>
        </w:tabs>
        <w:ind w:left="2880" w:hanging="360"/>
      </w:pPr>
      <w:rPr>
        <w:rFonts w:ascii="Arial" w:hAnsi="Arial" w:hint="default"/>
      </w:rPr>
    </w:lvl>
    <w:lvl w:ilvl="4" w:tplc="655C06DA" w:tentative="1">
      <w:start w:val="1"/>
      <w:numFmt w:val="bullet"/>
      <w:lvlText w:val="•"/>
      <w:lvlJc w:val="left"/>
      <w:pPr>
        <w:tabs>
          <w:tab w:val="num" w:pos="3600"/>
        </w:tabs>
        <w:ind w:left="3600" w:hanging="360"/>
      </w:pPr>
      <w:rPr>
        <w:rFonts w:ascii="Arial" w:hAnsi="Arial" w:hint="default"/>
      </w:rPr>
    </w:lvl>
    <w:lvl w:ilvl="5" w:tplc="11B0146A" w:tentative="1">
      <w:start w:val="1"/>
      <w:numFmt w:val="bullet"/>
      <w:lvlText w:val="•"/>
      <w:lvlJc w:val="left"/>
      <w:pPr>
        <w:tabs>
          <w:tab w:val="num" w:pos="4320"/>
        </w:tabs>
        <w:ind w:left="4320" w:hanging="360"/>
      </w:pPr>
      <w:rPr>
        <w:rFonts w:ascii="Arial" w:hAnsi="Arial" w:hint="default"/>
      </w:rPr>
    </w:lvl>
    <w:lvl w:ilvl="6" w:tplc="A9861C5C" w:tentative="1">
      <w:start w:val="1"/>
      <w:numFmt w:val="bullet"/>
      <w:lvlText w:val="•"/>
      <w:lvlJc w:val="left"/>
      <w:pPr>
        <w:tabs>
          <w:tab w:val="num" w:pos="5040"/>
        </w:tabs>
        <w:ind w:left="5040" w:hanging="360"/>
      </w:pPr>
      <w:rPr>
        <w:rFonts w:ascii="Arial" w:hAnsi="Arial" w:hint="default"/>
      </w:rPr>
    </w:lvl>
    <w:lvl w:ilvl="7" w:tplc="6E60B37E" w:tentative="1">
      <w:start w:val="1"/>
      <w:numFmt w:val="bullet"/>
      <w:lvlText w:val="•"/>
      <w:lvlJc w:val="left"/>
      <w:pPr>
        <w:tabs>
          <w:tab w:val="num" w:pos="5760"/>
        </w:tabs>
        <w:ind w:left="5760" w:hanging="360"/>
      </w:pPr>
      <w:rPr>
        <w:rFonts w:ascii="Arial" w:hAnsi="Arial" w:hint="default"/>
      </w:rPr>
    </w:lvl>
    <w:lvl w:ilvl="8" w:tplc="847AC1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D063BFA"/>
    <w:multiLevelType w:val="hybridMultilevel"/>
    <w:tmpl w:val="5E7C429A"/>
    <w:lvl w:ilvl="0" w:tplc="23CC9AC8">
      <w:start w:val="2"/>
      <w:numFmt w:val="decimalFullWidth"/>
      <w:lvlText w:val="%1）"/>
      <w:lvlJc w:val="left"/>
      <w:pPr>
        <w:ind w:left="400" w:hanging="40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1A2952"/>
    <w:rsid w:val="00256B39"/>
    <w:rsid w:val="0026033C"/>
    <w:rsid w:val="00282415"/>
    <w:rsid w:val="002A29A8"/>
    <w:rsid w:val="002E3721"/>
    <w:rsid w:val="00313BBA"/>
    <w:rsid w:val="0032602E"/>
    <w:rsid w:val="003367AE"/>
    <w:rsid w:val="003B1258"/>
    <w:rsid w:val="004100B0"/>
    <w:rsid w:val="004252A7"/>
    <w:rsid w:val="004970B7"/>
    <w:rsid w:val="005467DC"/>
    <w:rsid w:val="00553D03"/>
    <w:rsid w:val="005B2B6D"/>
    <w:rsid w:val="005B4B4E"/>
    <w:rsid w:val="00624FE1"/>
    <w:rsid w:val="006352FF"/>
    <w:rsid w:val="00641FC3"/>
    <w:rsid w:val="00713D89"/>
    <w:rsid w:val="007208D6"/>
    <w:rsid w:val="007338B6"/>
    <w:rsid w:val="008B397C"/>
    <w:rsid w:val="008B47F4"/>
    <w:rsid w:val="008C3FD1"/>
    <w:rsid w:val="00900019"/>
    <w:rsid w:val="0099063E"/>
    <w:rsid w:val="009B7699"/>
    <w:rsid w:val="00A06955"/>
    <w:rsid w:val="00A735A3"/>
    <w:rsid w:val="00A769B1"/>
    <w:rsid w:val="00A837D5"/>
    <w:rsid w:val="00AC4C45"/>
    <w:rsid w:val="00AF4574"/>
    <w:rsid w:val="00B2411F"/>
    <w:rsid w:val="00B46F21"/>
    <w:rsid w:val="00B511A5"/>
    <w:rsid w:val="00B61282"/>
    <w:rsid w:val="00B65D54"/>
    <w:rsid w:val="00B736A7"/>
    <w:rsid w:val="00B7651F"/>
    <w:rsid w:val="00BB7038"/>
    <w:rsid w:val="00C066C8"/>
    <w:rsid w:val="00C41842"/>
    <w:rsid w:val="00C56E09"/>
    <w:rsid w:val="00CD213E"/>
    <w:rsid w:val="00CD7AAE"/>
    <w:rsid w:val="00CF096B"/>
    <w:rsid w:val="00D1154D"/>
    <w:rsid w:val="00D1271B"/>
    <w:rsid w:val="00D629E9"/>
    <w:rsid w:val="00D70BDD"/>
    <w:rsid w:val="00E16D30"/>
    <w:rsid w:val="00E33169"/>
    <w:rsid w:val="00E51530"/>
    <w:rsid w:val="00E633AC"/>
    <w:rsid w:val="00E70904"/>
    <w:rsid w:val="00EB508D"/>
    <w:rsid w:val="00EF44B1"/>
    <w:rsid w:val="00F15B38"/>
    <w:rsid w:val="00F35AA0"/>
    <w:rsid w:val="00F42FE8"/>
    <w:rsid w:val="016E63C2"/>
    <w:rsid w:val="024B0C39"/>
    <w:rsid w:val="02896EE4"/>
    <w:rsid w:val="0A8128A6"/>
    <w:rsid w:val="0BF32A1B"/>
    <w:rsid w:val="0FFA5589"/>
    <w:rsid w:val="10BD2C22"/>
    <w:rsid w:val="22987C80"/>
    <w:rsid w:val="24192CCC"/>
    <w:rsid w:val="39A66CD4"/>
    <w:rsid w:val="3CD52CE1"/>
    <w:rsid w:val="410F2E6A"/>
    <w:rsid w:val="433B3139"/>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64A47A"/>
  <w15:docId w15:val="{A72728CD-E1EA-4F21-98AE-0D8FD3F3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99"/>
    <w:rsid w:val="00C066C8"/>
    <w:pPr>
      <w:ind w:leftChars="400" w:left="840"/>
    </w:pPr>
  </w:style>
  <w:style w:type="paragraph" w:styleId="a9">
    <w:name w:val="Balloon Text"/>
    <w:basedOn w:val="a"/>
    <w:link w:val="aa"/>
    <w:uiPriority w:val="99"/>
    <w:semiHidden/>
    <w:unhideWhenUsed/>
    <w:rsid w:val="00F42FE8"/>
    <w:rPr>
      <w:sz w:val="18"/>
      <w:szCs w:val="18"/>
    </w:rPr>
  </w:style>
  <w:style w:type="character" w:customStyle="1" w:styleId="aa">
    <w:name w:val="批注框文本 字符"/>
    <w:basedOn w:val="a0"/>
    <w:link w:val="a9"/>
    <w:uiPriority w:val="99"/>
    <w:semiHidden/>
    <w:rsid w:val="00F42FE8"/>
    <w:rPr>
      <w:rFonts w:ascii="Calibri" w:eastAsia="宋体" w:hAnsi="Calibri" w:cs="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775614">
      <w:bodyDiv w:val="1"/>
      <w:marLeft w:val="0"/>
      <w:marRight w:val="0"/>
      <w:marTop w:val="0"/>
      <w:marBottom w:val="0"/>
      <w:divBdr>
        <w:top w:val="none" w:sz="0" w:space="0" w:color="auto"/>
        <w:left w:val="none" w:sz="0" w:space="0" w:color="auto"/>
        <w:bottom w:val="none" w:sz="0" w:space="0" w:color="auto"/>
        <w:right w:val="none" w:sz="0" w:space="0" w:color="auto"/>
      </w:divBdr>
      <w:divsChild>
        <w:div w:id="1880773224">
          <w:marLeft w:val="360"/>
          <w:marRight w:val="0"/>
          <w:marTop w:val="200"/>
          <w:marBottom w:val="0"/>
          <w:divBdr>
            <w:top w:val="none" w:sz="0" w:space="0" w:color="auto"/>
            <w:left w:val="none" w:sz="0" w:space="0" w:color="auto"/>
            <w:bottom w:val="none" w:sz="0" w:space="0" w:color="auto"/>
            <w:right w:val="none" w:sz="0" w:space="0" w:color="auto"/>
          </w:divBdr>
        </w:div>
        <w:div w:id="800340978">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619</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23</cp:revision>
  <dcterms:created xsi:type="dcterms:W3CDTF">2021-02-23T05:02:00Z</dcterms:created>
  <dcterms:modified xsi:type="dcterms:W3CDTF">2022-02-20T08:00:00Z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