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日本礼仪文化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（中文）日本礼仪文化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Japanese etiquette culture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2140017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 二年级上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专业课程选修课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《日本礼仪文化》、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张继彤</w:t>
            </w:r>
            <w:r>
              <w:rPr>
                <w:rFonts w:hint="eastAsia" w:ascii="Helvetica" w:hAnsi="Helvetica"/>
                <w:color w:val="333333"/>
                <w:sz w:val="21"/>
                <w:szCs w:val="21"/>
                <w:shd w:val="clear" w:color="auto" w:fill="FFFFFF"/>
              </w:rPr>
              <w:t>、</w:t>
            </w:r>
            <w:r>
              <w:br w:type="textWrapping"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978-7-302-44656-9</w:t>
            </w:r>
            <w:r>
              <w:rPr>
                <w:rFonts w:hint="eastAsia" w:ascii="Helvetica" w:hAnsi="Helvetica"/>
                <w:color w:val="333333"/>
                <w:sz w:val="21"/>
                <w:szCs w:val="21"/>
                <w:shd w:val="clear" w:color="auto" w:fill="FFFFFF"/>
              </w:rPr>
              <w:t>、清华大学出版社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ind w:firstLine="1050" w:firstLineChars="500"/>
              <w:jc w:val="both"/>
            </w:pPr>
            <w:r>
              <w:rPr>
                <w:rFonts w:hint="eastAsia"/>
              </w:rPr>
              <w:t>综合日语2     2140003   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《日本礼仪文化》课程是为日语学生开设的一门选修课程。该课程学制一个学期</w:t>
            </w:r>
            <w:r>
              <w:t>32学时。该课程不仅是一门语言基础知识课程,也是拓宽知识、了解世界文化，尤其是日本文化的素质教育课程。日本礼仪是日本特有的传统礼仪，包含了所有的吃穿住行文化。</w:t>
            </w:r>
            <w:r>
              <w:rPr>
                <w:rFonts w:hint="eastAsia"/>
              </w:rPr>
              <w:t>该课程将</w:t>
            </w:r>
            <w:r>
              <w:t>生动讲解日本的各类礼仪以及注意点。例如服饰礼仪、鞠躬礼仪、面试礼仪等。</w:t>
            </w:r>
            <w:r>
              <w:rPr>
                <w:rFonts w:hint="eastAsia"/>
              </w:rPr>
              <w:t>另外还介绍分析涉外交际准则和行为规范，同时注重理论与实际的结合通过本课程的教学，使学生了解日本文化和礼仪的基础知识、基本原理以及操作方法，并有意识地把知识运用到实际商务活动中。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3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本课程开设于第三学期，通过本课程的学习，学生能够基本掌握各类日本礼仪知识点。课程主张理论与实践并重。</w:t>
            </w:r>
            <w:r>
              <w:t>全方面地从举止礼仪风范、职业形象与仪容规范、商务礼仪接待、人际沟通技巧等方面进行讲解和指导。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ind w:right="21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u w:val="none"/>
                <w:lang w:val="en-US" w:eastAsia="zh-CN"/>
              </w:rPr>
              <w:drawing>
                <wp:inline distT="0" distB="0" distL="114300" distR="114300">
                  <wp:extent cx="748665" cy="280670"/>
                  <wp:effectExtent l="0" t="0" r="13335" b="5080"/>
                  <wp:docPr id="2" name="图片 2" descr="c60e828d86ed86afc782b07991ed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0e828d86ed86afc782b07991ed2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2025.9.16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  <w:bookmarkStart w:id="4" w:name="_GoBack"/>
      <w:bookmarkEnd w:id="4"/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通过对日本文化的学习，进一步掌握日语语言使用的规范性和准确性,从而更有效地进行交流。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掌握日式举止礼仪风范、职业形象与仪容规范、商务礼仪接待、人际沟通技巧等的理论知识。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培养、提高学生的日语口语表达能力和对外交际能力。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指导举止礼仪风范、职业形象与仪容规范、商务礼仪接待、人际沟通技巧等。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培养思辨能力，通过与中日文化的差异解析由礼仪文化引发的各类冲突和误解。了解中式思考和日式思维的区别，引导学生不要从单一面去思考问题，要学会理性分析，辨明是非。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课程中适当融入国学礼仪与汉服礼仪和传统古代礼仪的应用内容，既对应当下大热的“国风”潮流，使课程趣味性提升，也能够加强学生的文化自信。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B6E4552">
            <w:pPr>
              <w:pStyle w:val="14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D9C2B7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</w:t>
            </w:r>
          </w:p>
          <w:p w14:paraId="3E6C85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③了解日本社会、文化及中日文化差异，具有良好的跨文化交际能力。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E10709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LO8国际视野：具有基本的外语表达沟通能力与跨文化理解能力，有国际竞争与合作的意识。</w:t>
            </w:r>
          </w:p>
          <w:p w14:paraId="07BD2CE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①具备外语表达沟通能力，达到本专业的要求。</w:t>
            </w:r>
          </w:p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hint="eastAsia"/>
              </w:rPr>
              <w:t>L01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5</w:t>
            </w:r>
            <w:r>
              <w:rPr>
                <w:rFonts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培养思辨能力，通过与中日文化的差异解析由礼仪文化引发的各类冲突和误解。了解中式思考和日式思维的区别，引导学生不要从单一面去思考问题，要学会理性分析，辨明是非。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hint="eastAsia"/>
              </w:rPr>
              <w:t>L02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</w:rPr>
              <w:t xml:space="preserve"> 掌握日式举止礼仪风范、职业形象与仪容规范、商务礼仪接待、人际沟通技巧等的理论知识。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1274B25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 xml:space="preserve"> 培养、提高学生的日语口语表达能力和对外交际能力。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25%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DC7F9FE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</w:rPr>
              <w:t xml:space="preserve"> 指导举止礼仪风范、职业形象与仪容规范、商务礼仪接待、人际沟通技巧等。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25%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549119">
            <w:pPr>
              <w:pStyle w:val="14"/>
            </w:pPr>
            <w:r>
              <w:rPr>
                <w:rFonts w:hint="eastAsia"/>
              </w:rPr>
              <w:t>L08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7E6D72C1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cs="Times New Roman" w:asciiTheme="minorEastAsia" w:hAnsiTheme="minorEastAsia" w:eastAsiaTheme="minorEastAsia"/>
                <w:kern w:val="2"/>
              </w:rPr>
              <w:t>6.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 xml:space="preserve"> 课程中适当融入国学礼仪与汉服礼仪和传统古代礼仪的应用内容，既对应当下大热的“国风”潮流，使课程趣味性提升，也能够加强学生的文化自信。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816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83F272">
            <w:pPr>
              <w:pStyle w:val="14"/>
            </w:pPr>
            <w:r>
              <w:rPr>
                <w:rFonts w:hint="eastAsia"/>
              </w:rPr>
              <w:t>L08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BF8E33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631B31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5BB0215E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通过对日本文化的学习，进一步掌握日语语言使用的规范性和准确性,从而更有效地进行交流。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FCECD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p w14:paraId="33FD4EE7">
      <w:pPr>
        <w:snapToGrid w:val="0"/>
        <w:spacing w:line="288" w:lineRule="auto"/>
        <w:ind w:firstLine="420" w:firstLineChars="175"/>
        <w:rPr>
          <w:rFonts w:hAnsi="Calibri" w:cs="Times New Roman"/>
          <w:bCs/>
          <w:color w:val="000000"/>
          <w:szCs w:val="21"/>
        </w:rPr>
      </w:pPr>
    </w:p>
    <w:tbl>
      <w:tblPr>
        <w:tblStyle w:val="7"/>
        <w:tblW w:w="8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046"/>
        <w:gridCol w:w="2632"/>
        <w:gridCol w:w="2526"/>
      </w:tblGrid>
      <w:tr w14:paraId="54973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vAlign w:val="center"/>
          </w:tcPr>
          <w:p w14:paraId="17C8CD0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单元</w:t>
            </w:r>
          </w:p>
        </w:tc>
        <w:tc>
          <w:tcPr>
            <w:tcW w:w="2046" w:type="dxa"/>
            <w:vAlign w:val="center"/>
          </w:tcPr>
          <w:p w14:paraId="0D6D9E72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预期学习成果</w:t>
            </w:r>
          </w:p>
        </w:tc>
        <w:tc>
          <w:tcPr>
            <w:tcW w:w="2632" w:type="dxa"/>
            <w:vAlign w:val="center"/>
          </w:tcPr>
          <w:p w14:paraId="4164314A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核心知识点</w:t>
            </w:r>
          </w:p>
        </w:tc>
        <w:tc>
          <w:tcPr>
            <w:tcW w:w="2526" w:type="dxa"/>
            <w:vAlign w:val="center"/>
          </w:tcPr>
          <w:p w14:paraId="3BC3AE5D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能力要求</w:t>
            </w:r>
          </w:p>
        </w:tc>
      </w:tr>
      <w:tr w14:paraId="347F5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494B2B17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046" w:type="dxa"/>
            <w:vAlign w:val="center"/>
          </w:tcPr>
          <w:p w14:paraId="63C0E174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第一章　印象を決める身だしなみ</w:t>
            </w:r>
          </w:p>
        </w:tc>
        <w:tc>
          <w:tcPr>
            <w:tcW w:w="2632" w:type="dxa"/>
            <w:vAlign w:val="center"/>
          </w:tcPr>
          <w:p w14:paraId="7995FFA5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印象を決める身だしなみを教科書を中心に紹介、pptで補足</w:t>
            </w:r>
          </w:p>
        </w:tc>
        <w:tc>
          <w:tcPr>
            <w:tcW w:w="2526" w:type="dxa"/>
            <w:vAlign w:val="center"/>
          </w:tcPr>
          <w:p w14:paraId="0A7D5B59">
            <w:pPr>
              <w:rPr>
                <w:rFonts w:ascii="MS Mincho" w:hAnsi="MS Mincho" w:eastAsia="MS Mincho" w:cs="Times New Roman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12A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1502F96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046" w:type="dxa"/>
            <w:vAlign w:val="center"/>
          </w:tcPr>
          <w:p w14:paraId="2E25AC35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第二章　就職活動を成功させるコツ</w:t>
            </w:r>
          </w:p>
        </w:tc>
        <w:tc>
          <w:tcPr>
            <w:tcW w:w="2632" w:type="dxa"/>
            <w:vAlign w:val="center"/>
          </w:tcPr>
          <w:p w14:paraId="764C44A8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就職活動を成功させるコツを教科書を中心に紹介、pptで補足</w:t>
            </w:r>
          </w:p>
        </w:tc>
        <w:tc>
          <w:tcPr>
            <w:tcW w:w="2526" w:type="dxa"/>
            <w:vAlign w:val="center"/>
          </w:tcPr>
          <w:p w14:paraId="66F2C997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8C6A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25AF8068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2046" w:type="dxa"/>
            <w:vAlign w:val="center"/>
          </w:tcPr>
          <w:p w14:paraId="58DDD791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第三章　潤滑油としてのあいさつ</w:t>
            </w:r>
          </w:p>
        </w:tc>
        <w:tc>
          <w:tcPr>
            <w:tcW w:w="2632" w:type="dxa"/>
            <w:vAlign w:val="center"/>
          </w:tcPr>
          <w:p w14:paraId="51A3C1F2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潤滑油としてのあいさつを教科書を中心に紹介、pptで補足</w:t>
            </w:r>
          </w:p>
        </w:tc>
        <w:tc>
          <w:tcPr>
            <w:tcW w:w="2526" w:type="dxa"/>
            <w:vAlign w:val="center"/>
          </w:tcPr>
          <w:p w14:paraId="12544CD0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1F9F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48EF1222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046" w:type="dxa"/>
            <w:vAlign w:val="center"/>
          </w:tcPr>
          <w:p w14:paraId="16977A52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期中試験１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第四章　職場での言葉遣い、</w:t>
            </w:r>
          </w:p>
        </w:tc>
        <w:tc>
          <w:tcPr>
            <w:tcW w:w="2632" w:type="dxa"/>
            <w:vAlign w:val="center"/>
          </w:tcPr>
          <w:p w14:paraId="4C3C58B5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期中試験１「第1～3章までの内容」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職場での言葉遣い</w:t>
            </w:r>
          </w:p>
        </w:tc>
        <w:tc>
          <w:tcPr>
            <w:tcW w:w="2526" w:type="dxa"/>
            <w:vAlign w:val="center"/>
          </w:tcPr>
          <w:p w14:paraId="4223E515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</w:rPr>
              <w:t>既習内容の確認</w:t>
            </w:r>
          </w:p>
        </w:tc>
      </w:tr>
      <w:tr w14:paraId="1BAD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03" w:type="dxa"/>
            <w:vAlign w:val="center"/>
          </w:tcPr>
          <w:p w14:paraId="6D356D20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2046" w:type="dxa"/>
            <w:vAlign w:val="center"/>
          </w:tcPr>
          <w:p w14:paraId="35A866B4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第五章　職場でのよい人間関係やマナー</w:t>
            </w:r>
          </w:p>
        </w:tc>
        <w:tc>
          <w:tcPr>
            <w:tcW w:w="2632" w:type="dxa"/>
            <w:vAlign w:val="center"/>
          </w:tcPr>
          <w:p w14:paraId="1878DE89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職場でのよい人間関係やマナーを教科書を中心に紹介、pptで補足</w:t>
            </w:r>
          </w:p>
        </w:tc>
        <w:tc>
          <w:tcPr>
            <w:tcW w:w="2526" w:type="dxa"/>
            <w:vAlign w:val="center"/>
          </w:tcPr>
          <w:p w14:paraId="6FFDEAC2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70BB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70EFAB8A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2046" w:type="dxa"/>
            <w:vAlign w:val="center"/>
          </w:tcPr>
          <w:p w14:paraId="3594B296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第六章　電話対応</w:t>
            </w:r>
          </w:p>
        </w:tc>
        <w:tc>
          <w:tcPr>
            <w:tcW w:w="2632" w:type="dxa"/>
            <w:vAlign w:val="center"/>
          </w:tcPr>
          <w:p w14:paraId="2493FC3C">
            <w:pPr>
              <w:ind w:left="-50" w:right="-50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電話対応を教科書を中心に紹介、pptで補足</w:t>
            </w:r>
          </w:p>
        </w:tc>
        <w:tc>
          <w:tcPr>
            <w:tcW w:w="2526" w:type="dxa"/>
            <w:vAlign w:val="center"/>
          </w:tcPr>
          <w:p w14:paraId="5C40582C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F37D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03" w:type="dxa"/>
            <w:vAlign w:val="center"/>
          </w:tcPr>
          <w:p w14:paraId="64D2CA17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2046" w:type="dxa"/>
            <w:vAlign w:val="center"/>
          </w:tcPr>
          <w:p w14:paraId="059FC593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第七章　ビジネス文書の書き方</w:t>
            </w:r>
          </w:p>
        </w:tc>
        <w:tc>
          <w:tcPr>
            <w:tcW w:w="2632" w:type="dxa"/>
            <w:vAlign w:val="center"/>
          </w:tcPr>
          <w:p w14:paraId="5D6B5D7C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ビジネス文書の書き方を教科書を中心に紹介、pptで補足</w:t>
            </w:r>
          </w:p>
        </w:tc>
        <w:tc>
          <w:tcPr>
            <w:tcW w:w="2526" w:type="dxa"/>
            <w:vAlign w:val="center"/>
          </w:tcPr>
          <w:p w14:paraId="7AEE4A04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EF3D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2CE5A584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2046" w:type="dxa"/>
            <w:vAlign w:val="center"/>
          </w:tcPr>
          <w:p w14:paraId="010B92CC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期中試験２</w:t>
            </w: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第八章　接遇のマナー</w:t>
            </w:r>
          </w:p>
        </w:tc>
        <w:tc>
          <w:tcPr>
            <w:tcW w:w="2632" w:type="dxa"/>
            <w:vAlign w:val="center"/>
          </w:tcPr>
          <w:p w14:paraId="340B476B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期中試験２「第4～7章までの内容」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、接遇のマナー</w:t>
            </w:r>
          </w:p>
        </w:tc>
        <w:tc>
          <w:tcPr>
            <w:tcW w:w="2526" w:type="dxa"/>
            <w:vAlign w:val="center"/>
          </w:tcPr>
          <w:p w14:paraId="2FBFAD43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</w:rPr>
              <w:t>既習内容の確認</w:t>
            </w:r>
          </w:p>
        </w:tc>
      </w:tr>
      <w:tr w14:paraId="039F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1B443526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2046" w:type="dxa"/>
            <w:vAlign w:val="center"/>
          </w:tcPr>
          <w:p w14:paraId="22B7A47C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第九章　訪問のマナー</w:t>
            </w:r>
          </w:p>
        </w:tc>
        <w:tc>
          <w:tcPr>
            <w:tcW w:w="2632" w:type="dxa"/>
            <w:vAlign w:val="center"/>
          </w:tcPr>
          <w:p w14:paraId="7A2DECEE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訪問のマナーを教科書を中心に紹介、pptで補足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4EE75607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8DA5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03" w:type="dxa"/>
            <w:vAlign w:val="center"/>
          </w:tcPr>
          <w:p w14:paraId="0879AA88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046" w:type="dxa"/>
            <w:vAlign w:val="center"/>
          </w:tcPr>
          <w:p w14:paraId="3E8FCF77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第十章　話すことでよい人間関係を作る</w:t>
            </w:r>
          </w:p>
        </w:tc>
        <w:tc>
          <w:tcPr>
            <w:tcW w:w="2632" w:type="dxa"/>
            <w:vAlign w:val="center"/>
          </w:tcPr>
          <w:p w14:paraId="2E16DA94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話すことでよい人間関係を作るを教科書を中心に紹介、pptで補足</w:t>
            </w:r>
          </w:p>
        </w:tc>
        <w:tc>
          <w:tcPr>
            <w:tcW w:w="2526" w:type="dxa"/>
            <w:vAlign w:val="center"/>
          </w:tcPr>
          <w:p w14:paraId="3DCC2B25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2C7C1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7AFCBAF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2046" w:type="dxa"/>
            <w:vAlign w:val="center"/>
          </w:tcPr>
          <w:p w14:paraId="4C9CA1BE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第十一章　付き合い方のコツ</w:t>
            </w:r>
          </w:p>
        </w:tc>
        <w:tc>
          <w:tcPr>
            <w:tcW w:w="2632" w:type="dxa"/>
            <w:vAlign w:val="center"/>
          </w:tcPr>
          <w:p w14:paraId="2FF5C8F8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付き合い方のコツを教科書を中心に紹介、pptで補足</w:t>
            </w:r>
          </w:p>
        </w:tc>
        <w:tc>
          <w:tcPr>
            <w:tcW w:w="2526" w:type="dxa"/>
            <w:vAlign w:val="center"/>
          </w:tcPr>
          <w:p w14:paraId="032BAEDC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E8DD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3" w:type="dxa"/>
            <w:vAlign w:val="center"/>
          </w:tcPr>
          <w:p w14:paraId="3084D32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2046" w:type="dxa"/>
            <w:vAlign w:val="center"/>
          </w:tcPr>
          <w:p w14:paraId="72A456BA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期中試験３</w:t>
            </w:r>
          </w:p>
        </w:tc>
        <w:tc>
          <w:tcPr>
            <w:tcW w:w="2632" w:type="dxa"/>
            <w:vAlign w:val="center"/>
          </w:tcPr>
          <w:p w14:paraId="25A01130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期中試験３「第8～11章までの内容」</w:t>
            </w:r>
          </w:p>
        </w:tc>
        <w:tc>
          <w:tcPr>
            <w:tcW w:w="2526" w:type="dxa"/>
            <w:vAlign w:val="center"/>
          </w:tcPr>
          <w:p w14:paraId="08C01C68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既習内容の確認</w:t>
            </w:r>
          </w:p>
        </w:tc>
      </w:tr>
      <w:tr w14:paraId="65E78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334CF98A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2046" w:type="dxa"/>
            <w:vAlign w:val="center"/>
          </w:tcPr>
          <w:p w14:paraId="2B0DFDB9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2"/>
                <w:sz w:val="21"/>
                <w:szCs w:val="21"/>
                <w:lang w:eastAsia="ja-JP"/>
              </w:rPr>
              <w:t>第十二章　食事のマナー</w:t>
            </w:r>
          </w:p>
        </w:tc>
        <w:tc>
          <w:tcPr>
            <w:tcW w:w="2632" w:type="dxa"/>
            <w:vAlign w:val="center"/>
          </w:tcPr>
          <w:p w14:paraId="52CB6CD6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食事のマナーを教科書を中心に紹介、pptで補足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611B2448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2400A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03" w:type="dxa"/>
            <w:vAlign w:val="center"/>
          </w:tcPr>
          <w:p w14:paraId="7F438622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2046" w:type="dxa"/>
            <w:vAlign w:val="center"/>
          </w:tcPr>
          <w:p w14:paraId="5C7DCEDF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第十三章　贈り物のマナー、第十四章　お見舞いのマナー</w:t>
            </w:r>
          </w:p>
        </w:tc>
        <w:tc>
          <w:tcPr>
            <w:tcW w:w="2632" w:type="dxa"/>
            <w:vAlign w:val="center"/>
          </w:tcPr>
          <w:p w14:paraId="6176190D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贈り物のマナー、お見舞いのマナーを教科書を中心に紹介、pptで補足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0AABF1F9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9840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03" w:type="dxa"/>
            <w:vAlign w:val="center"/>
          </w:tcPr>
          <w:p w14:paraId="4935FFF0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046" w:type="dxa"/>
            <w:vAlign w:val="center"/>
          </w:tcPr>
          <w:p w14:paraId="37A87F6B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  <w:t>第十五章　公衆のマナー</w:t>
            </w:r>
          </w:p>
        </w:tc>
        <w:tc>
          <w:tcPr>
            <w:tcW w:w="2632" w:type="dxa"/>
            <w:vAlign w:val="center"/>
          </w:tcPr>
          <w:p w14:paraId="562CEE8E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公衆のマナーを教科書を中心に紹介、pptで補足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14C8B0C1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F07D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03" w:type="dxa"/>
            <w:vAlign w:val="center"/>
          </w:tcPr>
          <w:p w14:paraId="08A7D10F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2046" w:type="dxa"/>
            <w:vAlign w:val="center"/>
          </w:tcPr>
          <w:p w14:paraId="290BD031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期末考</w:t>
            </w:r>
            <w:r>
              <w:rPr>
                <w:rFonts w:hint="eastAsia" w:cs="微软雅黑"/>
                <w:color w:val="000000"/>
                <w:kern w:val="2"/>
                <w:sz w:val="21"/>
                <w:szCs w:val="21"/>
              </w:rPr>
              <w:t>试</w:t>
            </w:r>
          </w:p>
        </w:tc>
        <w:tc>
          <w:tcPr>
            <w:tcW w:w="2632" w:type="dxa"/>
            <w:vAlign w:val="center"/>
          </w:tcPr>
          <w:p w14:paraId="453EB3EE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期末試験「第1～15章までの内容」</w:t>
            </w:r>
          </w:p>
        </w:tc>
        <w:tc>
          <w:tcPr>
            <w:tcW w:w="2526" w:type="dxa"/>
            <w:vAlign w:val="center"/>
          </w:tcPr>
          <w:p w14:paraId="118979EB">
            <w:pPr>
              <w:rPr>
                <w:rFonts w:ascii="MS Mincho" w:hAnsi="MS Mincho" w:eastAsia="MS Mincho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既習内容の確認</w:t>
            </w:r>
          </w:p>
        </w:tc>
      </w:tr>
    </w:tbl>
    <w:p w14:paraId="1F7704BB">
      <w:pPr>
        <w:pStyle w:val="17"/>
        <w:spacing w:before="81" w:after="163"/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050"/>
        <w:gridCol w:w="726"/>
        <w:gridCol w:w="726"/>
        <w:gridCol w:w="726"/>
        <w:gridCol w:w="725"/>
        <w:gridCol w:w="726"/>
        <w:gridCol w:w="797"/>
      </w:tblGrid>
      <w:tr w14:paraId="186E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9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4D84FA3">
            <w:pPr>
              <w:pStyle w:val="13"/>
              <w:ind w:firstLine="489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课程目标</w:t>
            </w:r>
          </w:p>
          <w:p w14:paraId="09740931">
            <w:pPr>
              <w:pStyle w:val="13"/>
              <w:ind w:right="210"/>
              <w:jc w:val="left"/>
              <w:rPr>
                <w:rFonts w:ascii="黑体" w:hAnsi="黑体"/>
                <w:kern w:val="2"/>
                <w:szCs w:val="16"/>
              </w:rPr>
            </w:pPr>
          </w:p>
          <w:p w14:paraId="439162A2">
            <w:pPr>
              <w:pStyle w:val="13"/>
              <w:ind w:right="210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教学单元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C5C8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56D4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06AA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8724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2B0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5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2DEE9">
            <w:pPr>
              <w:pStyle w:val="13"/>
              <w:jc w:val="left"/>
              <w:rPr>
                <w:rFonts w:ascii="黑体" w:hAnsi="黑体"/>
                <w:kern w:val="2"/>
                <w:szCs w:val="16"/>
              </w:rPr>
            </w:pPr>
            <w:r>
              <w:rPr>
                <w:rFonts w:hint="eastAsia" w:ascii="黑体" w:hAnsi="黑体"/>
                <w:kern w:val="2"/>
                <w:szCs w:val="16"/>
              </w:rPr>
              <w:t>6</w:t>
            </w:r>
          </w:p>
        </w:tc>
      </w:tr>
      <w:tr w14:paraId="7841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616203EA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第一章　印象を決める身だしなみ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B0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880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3084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10F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CBD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E7D777">
            <w:pPr>
              <w:pStyle w:val="14"/>
              <w:jc w:val="left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113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C96415F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第二章　就職活動を成功させるコツ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A1F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735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DA0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D10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75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6E156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6A00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5AFD7971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第三章　潤滑油としてのあいさつ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BF3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632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6AE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B4B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367B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AFE56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5394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29FB45BA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期中試験１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第四章　職場での言葉遣い、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B92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CD8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B7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291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2E6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6C1C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726F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4557DDC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第五章　職場でのよい人間関係やマナー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164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3B7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363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26A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084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BF280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5085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7737CB61">
            <w:pPr>
              <w:pStyle w:val="14"/>
              <w:jc w:val="left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第六章　電話対応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40CD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5FD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899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6304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6A9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DF106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22FE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A9D27E1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第七章　ビジネス文書の書き方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A068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C1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A31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BE41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7CC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FF532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2EDD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766568A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期中試験２第八章　接遇のマナー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964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01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B56F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38D2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8E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9D358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4EAE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4E9BF85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第九章　訪問のマナー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064B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2ED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513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2F9E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8D0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DB324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666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0B4236A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第十章　話すことでよい人間関係を作る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544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04AC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A21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0057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E6F8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37802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0695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5E5F942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第十一章　付き合い方のコツ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F9A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104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2565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772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BB9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8C68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4786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227631E8">
            <w:pPr>
              <w:pStyle w:val="14"/>
              <w:jc w:val="left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期中試験３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5B1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319B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69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7FD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330B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80F6B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36E0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7CB5FA67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2"/>
                <w:lang w:eastAsia="ja-JP"/>
              </w:rPr>
              <w:t>第十二章　食事のマナー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322F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1D2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02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BC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2687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8C13D0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1200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6A64A4EB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第十三章　贈り物のマナー、第十四章　お見舞いのマナー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E6C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D329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A223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F52E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9EBC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FB4E8B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35B6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4689E88B">
            <w:pPr>
              <w:pStyle w:val="14"/>
              <w:jc w:val="left"/>
              <w:rPr>
                <w:rFonts w:ascii="黑体" w:hAnsi="黑体" w:eastAsia="黑体"/>
                <w:kern w:val="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第十五章　公衆のマナー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F031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5D8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895D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8AA7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8A6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BBC5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22B3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BE9F0F2">
            <w:pPr>
              <w:pStyle w:val="14"/>
              <w:jc w:val="lef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 w:cs="Times New Roman"/>
                <w:kern w:val="2"/>
              </w:rPr>
              <w:t>期末考</w:t>
            </w:r>
            <w:r>
              <w:rPr>
                <w:rFonts w:hint="eastAsia" w:ascii="宋体" w:hAnsi="宋体" w:cs="微软雅黑"/>
                <w:kern w:val="2"/>
              </w:rPr>
              <w:t>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CD412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49CC84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3798C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ECE64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4C1A4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98C46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</w:tbl>
    <w:p w14:paraId="765F9B9C">
      <w:pPr>
        <w:pStyle w:val="17"/>
        <w:spacing w:before="81" w:after="163"/>
      </w:pPr>
    </w:p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42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5B9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6726">
            <w:pPr>
              <w:pStyle w:val="13"/>
              <w:widowControl w:val="0"/>
              <w:jc w:val="left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210D">
            <w:pPr>
              <w:pStyle w:val="13"/>
              <w:widowControl w:val="0"/>
              <w:jc w:val="left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C5E07E">
            <w:pPr>
              <w:pStyle w:val="13"/>
              <w:widowControl w:val="0"/>
              <w:jc w:val="left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143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159">
            <w:pPr>
              <w:widowControl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359">
            <w:pPr>
              <w:widowControl w:val="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C61">
            <w:pPr>
              <w:widowControl w:val="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035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6937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BB6CA0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3EA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1DDF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1.印象を決める身だしなみ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C6F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81C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111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C9B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EFE9D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351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1680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2.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就職活動を成功させるコツ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2C6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练习教学法、示范教学法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7A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C29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42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0762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5005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0FAF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3.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潤滑油としてのあいさつ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8AE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讲述教学法、讨论教学法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DA6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9B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379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EFF4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5E0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DFE2">
            <w:pPr>
              <w:widowControl w:val="0"/>
              <w:snapToGrid w:val="0"/>
              <w:jc w:val="both"/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4.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職場での言葉遣い＋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单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元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3E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B62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情景剧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FEA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7DD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90A6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C14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1A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5.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職場でのよい人間関係やマナー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21C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03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B15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5AA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47FF2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6BF0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E097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6.</w:t>
            </w:r>
            <w:r>
              <w:rPr>
                <w:rFonts w:hint="eastAsia" w:ascii="MS Mincho" w:hAnsi="MS Mincho" w:eastAsia="MS Mincho"/>
                <w:sz w:val="21"/>
                <w:szCs w:val="21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電話対応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B72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2DA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A7F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D0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D0664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8B4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D79D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7.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ビジネス文書の書き方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4D4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227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7C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DFD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6C15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212F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F4C">
            <w:pPr>
              <w:widowControl w:val="0"/>
              <w:snapToGrid w:val="0"/>
              <w:jc w:val="both"/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8. 接遇のマナー＋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单</w:t>
            </w:r>
            <w:r>
              <w:rPr>
                <w:rFonts w:hint="eastAsia" w:cs="MS Mincho"/>
                <w:bCs/>
                <w:sz w:val="21"/>
                <w:szCs w:val="21"/>
                <w:lang w:eastAsia="ja-JP"/>
              </w:rPr>
              <w:t>元</w:t>
            </w:r>
            <w:r>
              <w:rPr>
                <w:rFonts w:hint="eastAsia" w:cs="微软雅黑"/>
                <w:bCs/>
                <w:sz w:val="21"/>
                <w:szCs w:val="21"/>
                <w:lang w:eastAsia="ja-JP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96E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25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情景剧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0C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74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BDB7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0B76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D46A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9.</w:t>
            </w:r>
            <w:r>
              <w:rPr>
                <w:rFonts w:hint="eastAsia" w:ascii="MS Mincho" w:hAnsi="MS Mincho" w:eastAsia="MS Mincho"/>
                <w:sz w:val="21"/>
                <w:szCs w:val="21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訪問のマナー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A58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多媒体(绘本、影片)教学法、练习教学法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D64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2E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CC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F0F86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24F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3D6C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10.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話すことでよい人間関係を作る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9A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278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BD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925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3375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65C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0313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11.</w:t>
            </w:r>
            <w:r>
              <w:rPr>
                <w:rFonts w:hint="eastAsia" w:ascii="MS Mincho" w:hAnsi="MS Mincho" w:eastAsia="MS Mincho"/>
                <w:sz w:val="21"/>
                <w:szCs w:val="21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付き合い方のコツ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A21A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讲述教学法、讨论教学法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B41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8F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C0E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3D48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E94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E17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 xml:space="preserve"> 已学内容复</w:t>
            </w:r>
            <w:r>
              <w:rPr>
                <w:rFonts w:hint="eastAsia" w:cs="微软雅黑"/>
                <w:sz w:val="21"/>
                <w:szCs w:val="21"/>
              </w:rPr>
              <w:t>习</w:t>
            </w:r>
            <w:r>
              <w:rPr>
                <w:rFonts w:hint="eastAsia" w:cs="MS Mincho"/>
                <w:sz w:val="21"/>
                <w:szCs w:val="21"/>
              </w:rPr>
              <w:t>＋</w:t>
            </w:r>
            <w:r>
              <w:rPr>
                <w:rFonts w:hint="eastAsia" w:cs="微软雅黑"/>
                <w:sz w:val="21"/>
                <w:szCs w:val="21"/>
              </w:rPr>
              <w:t>单</w:t>
            </w:r>
            <w:r>
              <w:rPr>
                <w:rFonts w:hint="eastAsia" w:cs="MS Mincho"/>
                <w:sz w:val="21"/>
                <w:szCs w:val="21"/>
              </w:rPr>
              <w:t>元</w:t>
            </w:r>
            <w:r>
              <w:rPr>
                <w:rFonts w:hint="eastAsia" w:cs="微软雅黑"/>
                <w:sz w:val="21"/>
                <w:szCs w:val="21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4A9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A0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课堂笔记＋分析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BE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5D5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E1B97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2D2E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0F6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13. 食事のマナー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84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AC1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0F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4A8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2ECB0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2C5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EC9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14.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贈り物のマナー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8C0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多媒体(绘本、影片)教学法、讲述教学法、练习教学法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78E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03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37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8AC57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768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9D2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15.</w:t>
            </w:r>
            <w:r>
              <w:rPr>
                <w:rFonts w:hint="eastAsia" w:ascii="MS Mincho" w:hAnsi="MS Mincho" w:eastAsia="MS Mincho"/>
                <w:sz w:val="21"/>
                <w:szCs w:val="21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お見舞いのマナー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1C1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D62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5F9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24A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BCFDF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6EC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CF6">
            <w:pPr>
              <w:widowControl w:val="0"/>
              <w:snapToGrid w:val="0"/>
              <w:jc w:val="both"/>
              <w:rPr>
                <w:rFonts w:ascii="MS Mincho" w:hAnsi="MS Mincho" w:eastAsia="MS Mincho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</w:rPr>
              <w:t>16. 公衆のマナー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37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951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课堂表现＋报告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57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490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7747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7F51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C7A7FC">
            <w:pPr>
              <w:pStyle w:val="13"/>
              <w:widowControl w:val="0"/>
              <w:jc w:val="left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8451E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46DF5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F3C17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kern w:val="2"/>
                <w:lang w:eastAsia="ja-JP"/>
              </w:rPr>
              <w:t>印象を決める身だしなみ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6EEA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0EE03DA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主要内容：自我介绍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kern w:val="2"/>
                <w:lang w:eastAsia="ja-JP"/>
              </w:rPr>
              <w:t>就職活動を成功させるコツ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2A7F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33B1743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主要内容：各类面试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kern w:val="2"/>
                <w:lang w:eastAsia="ja-JP"/>
              </w:rPr>
              <w:t>潤滑油としてのあいさつ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3654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1AA72D7A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主要内容：各类寒暄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19F2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04B8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CEA0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職場での言葉遣い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2941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6352AA69">
            <w:pPr>
              <w:pStyle w:val="14"/>
              <w:jc w:val="left"/>
            </w:pPr>
            <w:r>
              <w:rPr>
                <w:rFonts w:hint="eastAsia"/>
              </w:rPr>
              <w:t>主要内容：职场用语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79A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26D62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4F8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8549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392E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職場でのよい人間関係やマナー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AB85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FBA76A0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主要内容：职场相处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49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02551A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626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FD25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4F2E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</w:rPr>
              <w:t>電話対応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656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1D9F7047">
            <w:pPr>
              <w:pStyle w:val="14"/>
              <w:jc w:val="left"/>
            </w:pPr>
            <w:r>
              <w:rPr>
                <w:rFonts w:hint="eastAsia"/>
              </w:rPr>
              <w:t>主要内容：接打电话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2219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5FC57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5761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CBDA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344D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ビジネス文書の書き方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6FE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目标要求：掌握本次实验所要求掌握的单词、语法以及书写方式。</w:t>
            </w:r>
          </w:p>
          <w:p w14:paraId="273E3A1A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主要内容：商务邮件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BFE7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99CD31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A8F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A91A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452E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接遇のマナー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B64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AEDD46C">
            <w:pPr>
              <w:pStyle w:val="14"/>
              <w:jc w:val="left"/>
            </w:pPr>
            <w:r>
              <w:rPr>
                <w:rFonts w:hint="eastAsia"/>
              </w:rPr>
              <w:t>主要内容：职场接待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FD7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DB7E7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3ED4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5E1D">
            <w:pPr>
              <w:pStyle w:val="14"/>
            </w:pPr>
            <w:r>
              <w:rPr>
                <w:rFonts w:hint="eastAsia"/>
              </w:rPr>
              <w:t>9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7992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</w:rPr>
              <w:t>訪問のマナー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A0A7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6D09368">
            <w:pPr>
              <w:pStyle w:val="14"/>
              <w:jc w:val="left"/>
            </w:pPr>
            <w:r>
              <w:rPr>
                <w:rFonts w:hint="eastAsia"/>
              </w:rPr>
              <w:t>主要内容：拜访礼仪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CD8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E19315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60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D2BA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D4BB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話すことでよい人間関係を作る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44B3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5C19D563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主要内容：说话技巧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246F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AE9E9F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0292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D2C1">
            <w:pPr>
              <w:pStyle w:val="14"/>
            </w:pPr>
            <w:r>
              <w:rPr>
                <w:rFonts w:hint="eastAsia"/>
              </w:rPr>
              <w:t>11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041E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kern w:val="2"/>
              </w:rPr>
              <w:t>付き合い方のコツ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4502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A92A9BE">
            <w:pPr>
              <w:pStyle w:val="14"/>
              <w:jc w:val="left"/>
            </w:pPr>
            <w:r>
              <w:rPr>
                <w:rFonts w:hint="eastAsia"/>
              </w:rPr>
              <w:t>主要内容：相处方法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DCB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CEAB67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3F34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E90C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2464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</w:rPr>
              <w:t>已学内容复</w:t>
            </w:r>
            <w:r>
              <w:rPr>
                <w:rFonts w:hint="eastAsia" w:ascii="微软雅黑" w:hAnsi="微软雅黑" w:eastAsia="微软雅黑" w:cs="微软雅黑"/>
              </w:rPr>
              <w:t>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76BD">
            <w:pPr>
              <w:pStyle w:val="14"/>
              <w:jc w:val="left"/>
            </w:pPr>
            <w:r>
              <w:rPr>
                <w:rFonts w:hint="eastAsia"/>
              </w:rPr>
              <w:t>目标要求：演练过去实验中的情景内容，练习所要求掌握的单词、语法等。</w:t>
            </w:r>
          </w:p>
          <w:p w14:paraId="65B1B830">
            <w:pPr>
              <w:pStyle w:val="14"/>
              <w:jc w:val="left"/>
            </w:pPr>
            <w:r>
              <w:rPr>
                <w:rFonts w:hint="eastAsia"/>
              </w:rPr>
              <w:t>主要内容：实操练习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FB8D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06429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66D9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1175">
            <w:pPr>
              <w:pStyle w:val="14"/>
            </w:pPr>
            <w:r>
              <w:rPr>
                <w:rFonts w:hint="eastAsia"/>
              </w:rPr>
              <w:t>13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8EBE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</w:rPr>
              <w:t>食事のマナー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12C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4CFF5AC">
            <w:pPr>
              <w:pStyle w:val="14"/>
              <w:jc w:val="left"/>
            </w:pPr>
            <w:r>
              <w:rPr>
                <w:rFonts w:hint="eastAsia"/>
              </w:rPr>
              <w:t>主要内容：饭桌礼仪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C1FD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EF068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AD3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910E">
            <w:pPr>
              <w:pStyle w:val="14"/>
            </w:pPr>
            <w:r>
              <w:rPr>
                <w:rFonts w:hint="eastAsia"/>
              </w:rPr>
              <w:t>14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AC23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贈り物のマナー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8A8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5777A3B0">
            <w:pPr>
              <w:pStyle w:val="14"/>
              <w:jc w:val="left"/>
            </w:pPr>
            <w:r>
              <w:rPr>
                <w:rFonts w:hint="eastAsia"/>
              </w:rPr>
              <w:t>主要内容：送礼文化和技巧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832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E69447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0F2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0BDC">
            <w:pPr>
              <w:pStyle w:val="14"/>
            </w:pPr>
            <w:r>
              <w:rPr>
                <w:rFonts w:hint="eastAsia"/>
              </w:rPr>
              <w:t>15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BEC7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お見舞いのマナー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C640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4636B98D">
            <w:pPr>
              <w:pStyle w:val="14"/>
              <w:jc w:val="left"/>
            </w:pPr>
            <w:r>
              <w:rPr>
                <w:rFonts w:hint="eastAsia"/>
              </w:rPr>
              <w:t>主要内容：探望礼仪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273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E276C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4D5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5292">
            <w:pPr>
              <w:pStyle w:val="14"/>
            </w:pPr>
            <w:r>
              <w:rPr>
                <w:rFonts w:hint="eastAsia"/>
              </w:rPr>
              <w:t>16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7A29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bCs/>
              </w:rPr>
              <w:t>公衆のマナー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0633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5446FE7">
            <w:pPr>
              <w:pStyle w:val="14"/>
              <w:jc w:val="left"/>
            </w:pPr>
            <w:r>
              <w:rPr>
                <w:rFonts w:hint="eastAsia"/>
              </w:rPr>
              <w:t>主要内容：公众礼仪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D83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C5AEF1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E690893">
            <w:pPr>
              <w:pStyle w:val="14"/>
              <w:widowControl w:val="0"/>
              <w:spacing w:line="276" w:lineRule="auto"/>
              <w:jc w:val="both"/>
            </w:pPr>
            <w:r>
              <w:rPr>
                <w:rFonts w:hint="eastAsia" w:eastAsiaTheme="minorEastAsia"/>
                <w:lang w:val="en-GB"/>
              </w:rPr>
              <w:t>课程</w:t>
            </w:r>
            <w:r>
              <w:t>思政点</w:t>
            </w:r>
            <w:r>
              <w:rPr>
                <w:rFonts w:hint="eastAsia"/>
              </w:rPr>
              <w:t>：</w:t>
            </w:r>
          </w:p>
          <w:p w14:paraId="05051A11">
            <w:pPr>
              <w:pStyle w:val="14"/>
              <w:widowControl w:val="0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  <w:r>
              <w:rPr>
                <w:rFonts w:ascii="宋体" w:hAnsi="宋体"/>
              </w:rPr>
              <w:t>01</w:t>
            </w:r>
            <w:r>
              <w:rPr>
                <w:rFonts w:hint="eastAsia" w:ascii="宋体" w:hAnsi="宋体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A1D022B">
            <w:pPr>
              <w:pStyle w:val="14"/>
              <w:widowControl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思想政治教育目标：增强文化自信。通过对文化偏见的理解，调节自身文化身份及思维定势，帮助分析解读社会主义核心价值观，深化在全球化世界中树立自身民族文化自信的认知，培养中国情怀；培养辩证思维能力，从理论视角辩证看待国内及世界范围内时事，进一步深化培养中国礼仪文化，了解国际差异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15%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6A92CAE">
            <w:pPr>
              <w:pStyle w:val="14"/>
              <w:widowControl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课堂小组发表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30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10%</w:t>
            </w:r>
          </w:p>
        </w:tc>
        <w:tc>
          <w:tcPr>
            <w:tcW w:w="2353" w:type="dxa"/>
            <w:shd w:val="clear" w:color="auto" w:fill="auto"/>
          </w:tcPr>
          <w:p w14:paraId="60E4A998">
            <w:pPr>
              <w:pStyle w:val="14"/>
              <w:widowControl w:val="0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15%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06FEE5E">
            <w:pPr>
              <w:pStyle w:val="14"/>
              <w:widowControl w:val="0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2BF2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A6C83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05C9943">
            <w:pPr>
              <w:pStyle w:val="14"/>
              <w:widowControl w:val="0"/>
            </w:pPr>
            <w:r>
              <w:rPr>
                <w:rFonts w:cs="Times New Roman" w:eastAsiaTheme="majorEastAsia"/>
              </w:rPr>
              <w:t>60%</w:t>
            </w:r>
          </w:p>
        </w:tc>
        <w:tc>
          <w:tcPr>
            <w:tcW w:w="2353" w:type="dxa"/>
            <w:shd w:val="clear" w:color="auto" w:fill="auto"/>
          </w:tcPr>
          <w:p w14:paraId="3D1F2E56">
            <w:pPr>
              <w:pStyle w:val="14"/>
              <w:widowControl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期末研究报告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F76606C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5026793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A40390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7075A9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45E917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AFF3720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C60B9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0AAA"/>
    <w:rsid w:val="00053590"/>
    <w:rsid w:val="0006001D"/>
    <w:rsid w:val="00066041"/>
    <w:rsid w:val="00076794"/>
    <w:rsid w:val="0008122A"/>
    <w:rsid w:val="00087488"/>
    <w:rsid w:val="0009050A"/>
    <w:rsid w:val="0009721F"/>
    <w:rsid w:val="000A257A"/>
    <w:rsid w:val="000A4E73"/>
    <w:rsid w:val="000B1BD2"/>
    <w:rsid w:val="000B5D77"/>
    <w:rsid w:val="000B6040"/>
    <w:rsid w:val="000C0F0D"/>
    <w:rsid w:val="000C13BC"/>
    <w:rsid w:val="000C4A29"/>
    <w:rsid w:val="000D28E5"/>
    <w:rsid w:val="000D34D7"/>
    <w:rsid w:val="000D449B"/>
    <w:rsid w:val="00100633"/>
    <w:rsid w:val="001072BC"/>
    <w:rsid w:val="00111880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624"/>
    <w:rsid w:val="001E5A17"/>
    <w:rsid w:val="001F284E"/>
    <w:rsid w:val="001F332E"/>
    <w:rsid w:val="00217861"/>
    <w:rsid w:val="002204E4"/>
    <w:rsid w:val="002211BF"/>
    <w:rsid w:val="00233F15"/>
    <w:rsid w:val="002420F1"/>
    <w:rsid w:val="00244E46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525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291"/>
    <w:rsid w:val="002E764D"/>
    <w:rsid w:val="002F3157"/>
    <w:rsid w:val="002F6BD5"/>
    <w:rsid w:val="00305F23"/>
    <w:rsid w:val="0031223B"/>
    <w:rsid w:val="003127CD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639"/>
    <w:rsid w:val="00353F74"/>
    <w:rsid w:val="003557DE"/>
    <w:rsid w:val="00361BEB"/>
    <w:rsid w:val="00370184"/>
    <w:rsid w:val="00370F98"/>
    <w:rsid w:val="00373C8A"/>
    <w:rsid w:val="0037461A"/>
    <w:rsid w:val="00377C10"/>
    <w:rsid w:val="00384A1F"/>
    <w:rsid w:val="00384D60"/>
    <w:rsid w:val="00385D41"/>
    <w:rsid w:val="003861BA"/>
    <w:rsid w:val="003A0D41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7583B"/>
    <w:rsid w:val="00481F98"/>
    <w:rsid w:val="004852BF"/>
    <w:rsid w:val="00487A46"/>
    <w:rsid w:val="00493504"/>
    <w:rsid w:val="00494579"/>
    <w:rsid w:val="00494698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D8D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5800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3EAD"/>
    <w:rsid w:val="0066595A"/>
    <w:rsid w:val="00666206"/>
    <w:rsid w:val="00672788"/>
    <w:rsid w:val="00676183"/>
    <w:rsid w:val="00680DA3"/>
    <w:rsid w:val="0068377F"/>
    <w:rsid w:val="00691B24"/>
    <w:rsid w:val="00691DB7"/>
    <w:rsid w:val="00695B93"/>
    <w:rsid w:val="00697C16"/>
    <w:rsid w:val="006A5A89"/>
    <w:rsid w:val="006B3BB9"/>
    <w:rsid w:val="006B48AC"/>
    <w:rsid w:val="006B5977"/>
    <w:rsid w:val="006C49B8"/>
    <w:rsid w:val="006D0439"/>
    <w:rsid w:val="006D1B59"/>
    <w:rsid w:val="006D26CF"/>
    <w:rsid w:val="006D2F9C"/>
    <w:rsid w:val="006D4351"/>
    <w:rsid w:val="006D5424"/>
    <w:rsid w:val="006D7EDE"/>
    <w:rsid w:val="006E5CA9"/>
    <w:rsid w:val="006E5E98"/>
    <w:rsid w:val="006E7A37"/>
    <w:rsid w:val="006F3151"/>
    <w:rsid w:val="007011CA"/>
    <w:rsid w:val="00704B99"/>
    <w:rsid w:val="007056DE"/>
    <w:rsid w:val="00706121"/>
    <w:rsid w:val="00710B6B"/>
    <w:rsid w:val="00712A2C"/>
    <w:rsid w:val="00712E84"/>
    <w:rsid w:val="00714914"/>
    <w:rsid w:val="007176F0"/>
    <w:rsid w:val="007208D6"/>
    <w:rsid w:val="00726786"/>
    <w:rsid w:val="00732152"/>
    <w:rsid w:val="00735B7A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BBF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4F6B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331C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654B"/>
    <w:rsid w:val="009B04E7"/>
    <w:rsid w:val="009B0F51"/>
    <w:rsid w:val="009B10D1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0E4"/>
    <w:rsid w:val="00A04523"/>
    <w:rsid w:val="00A069E9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29B"/>
    <w:rsid w:val="00AD7114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685F"/>
    <w:rsid w:val="00BD024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3EE9"/>
    <w:rsid w:val="00CB5A1A"/>
    <w:rsid w:val="00CC55D7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6A10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869B6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07BF4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E27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1F71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59F9"/>
    <w:rsid w:val="00F73D03"/>
    <w:rsid w:val="00F76CB9"/>
    <w:rsid w:val="00F77A73"/>
    <w:rsid w:val="00F80E46"/>
    <w:rsid w:val="00F96236"/>
    <w:rsid w:val="00FA067E"/>
    <w:rsid w:val="00FA10CE"/>
    <w:rsid w:val="00FA222F"/>
    <w:rsid w:val="00FA2891"/>
    <w:rsid w:val="00FB693D"/>
    <w:rsid w:val="00FB7768"/>
    <w:rsid w:val="00FC7489"/>
    <w:rsid w:val="00FD1BA3"/>
    <w:rsid w:val="00FD1BA8"/>
    <w:rsid w:val="00FD218F"/>
    <w:rsid w:val="00FD5663"/>
    <w:rsid w:val="00FD56C6"/>
    <w:rsid w:val="00FE3221"/>
    <w:rsid w:val="00FE48EA"/>
    <w:rsid w:val="00FE571F"/>
    <w:rsid w:val="00FF30BD"/>
    <w:rsid w:val="00FF47F6"/>
    <w:rsid w:val="016E63C2"/>
    <w:rsid w:val="024B0C39"/>
    <w:rsid w:val="0A3D03D3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99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99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1635</Words>
  <Characters>1751</Characters>
  <Lines>39</Lines>
  <Paragraphs>11</Paragraphs>
  <TotalTime>0</TotalTime>
  <ScaleCrop>false</ScaleCrop>
  <LinksUpToDate>false</LinksUpToDate>
  <CharactersWithSpaces>1775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2025-02-24T02:47:00Z</dcterms:created>
  <dc:creator>juvg</dc:creator>
  <cp:lastModifiedBy>无尽夜</cp:lastModifiedBy>
  <cp:lastPrinted>2023-11-21T00:52:00Z</cp:lastPrinted>
  <dcterms:modified xsi:type="dcterms:W3CDTF">2025-09-16T06:55:42Z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eyJoZGlkIjoiZjNjMzg5MDU1ZmUzZTkxNThiZTA1Y2JmZTE5MjQ1NDMiLCJ1c2VySWQiOiIyNzUxOTYzMTgifQ==</vt:lpwstr>
  </property>
  <property fmtid="{D5CDD505-2E9C-101B-9397-08002B2CF9AE}" pid="4" name="ICV">
    <vt:lpwstr>D4697E96A2A64EAE856C5EDFB8DA608E_12</vt:lpwstr>
  </property>
</Properties>
</file>