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94B7D">
      <w:pPr>
        <w:pStyle w:val="2"/>
      </w:pPr>
      <w:bookmarkStart w:id="0" w:name="_Toc171068545"/>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6350" b="2413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035E8E8">
                            <w:pPr>
                              <w:rPr>
                                <w:rFonts w:ascii="Times New Roman" w:hAnsi="Times New Roman"/>
                              </w:rPr>
                            </w:pPr>
                            <w:r>
                              <w:rPr>
                                <w:rFonts w:ascii="Times New Roman" w:hAnsi="Times New Roman"/>
                              </w:rPr>
                              <w:t>SJQU-QR-JW-055</w:t>
                            </w:r>
                            <w:r>
                              <w:rPr>
                                <w:rFonts w:hint="eastAsia" w:ascii="Times New Roman" w:hAnsi="Times New Roman"/>
                              </w:rPr>
                              <w:t>（</w:t>
                            </w:r>
                            <w:r>
                              <w:rPr>
                                <w:rFonts w:ascii="Times New Roman" w:hAnsi="Times New Roman"/>
                              </w:rPr>
                              <w:t>A0</w:t>
                            </w:r>
                            <w:r>
                              <w:rPr>
                                <w:rFonts w:hint="eastAsia"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035E8E8">
                      <w:pPr>
                        <w:rPr>
                          <w:rFonts w:ascii="Times New Roman" w:hAnsi="Times New Roman"/>
                        </w:rPr>
                      </w:pPr>
                      <w:r>
                        <w:rPr>
                          <w:rFonts w:ascii="Times New Roman" w:hAnsi="Times New Roman"/>
                        </w:rPr>
                        <w:t>SJQU-QR-JW-055</w:t>
                      </w:r>
                      <w:r>
                        <w:rPr>
                          <w:rFonts w:hint="eastAsia" w:ascii="Times New Roman" w:hAnsi="Times New Roman"/>
                        </w:rPr>
                        <w:t>（</w:t>
                      </w:r>
                      <w:r>
                        <w:rPr>
                          <w:rFonts w:ascii="Times New Roman" w:hAnsi="Times New Roman"/>
                        </w:rPr>
                        <w:t>A0</w:t>
                      </w:r>
                      <w:r>
                        <w:rPr>
                          <w:rFonts w:hint="eastAsia" w:ascii="Times New Roman" w:hAnsi="Times New Roman"/>
                        </w:rPr>
                        <w:t>）</w:t>
                      </w:r>
                    </w:p>
                  </w:txbxContent>
                </v:textbox>
              </v:shape>
            </w:pict>
          </mc:Fallback>
        </mc:AlternateContent>
      </w:r>
      <w:r>
        <w:rPr>
          <w:rFonts w:hint="eastAsia"/>
        </w:rPr>
        <w:t>《数据库原理及应用（双语）》本科课程教学大纲</w:t>
      </w:r>
      <w:bookmarkEnd w:id="0"/>
    </w:p>
    <w:p w14:paraId="72C1C782">
      <w:pPr>
        <w:jc w:val="center"/>
      </w:pPr>
      <w:r>
        <w:rPr>
          <w:rFonts w:ascii="Times New Roman" w:hAnsi="Times New Roman" w:eastAsia="黑体"/>
          <w:bCs/>
          <w:sz w:val="28"/>
          <w:szCs w:val="28"/>
        </w:rPr>
        <w:t>《</w:t>
      </w:r>
      <w:r>
        <w:rPr>
          <w:rFonts w:ascii="Times New Roman" w:hAnsi="Times New Roman" w:eastAsia="黑体"/>
          <w:b/>
          <w:sz w:val="28"/>
          <w:szCs w:val="30"/>
        </w:rPr>
        <w:t>Principle and Application of Database (Bilingual)</w:t>
      </w:r>
      <w:r>
        <w:rPr>
          <w:rFonts w:ascii="Times New Roman" w:hAnsi="Times New Roman" w:eastAsia="黑体"/>
          <w:bCs/>
          <w:sz w:val="28"/>
          <w:szCs w:val="28"/>
        </w:rPr>
        <w:t>》</w:t>
      </w:r>
      <w:r>
        <w:rPr>
          <w:rFonts w:ascii="Times New Roman" w:hAnsi="Times New Roman" w:eastAsia="黑体"/>
          <w:b/>
          <w:bCs/>
          <w:sz w:val="28"/>
          <w:szCs w:val="28"/>
        </w:rPr>
        <w:t>Syllabus</w:t>
      </w:r>
    </w:p>
    <w:p w14:paraId="0F0FC2E9">
      <w:pPr>
        <w:pStyle w:val="14"/>
        <w:spacing w:before="312" w:beforeLines="100" w:line="360" w:lineRule="auto"/>
        <w:rPr>
          <w:rFonts w:ascii="Times New Roman" w:hAnsi="Times New Roman" w:cs="Times New Roman"/>
        </w:rPr>
      </w:pPr>
      <w:r>
        <w:rPr>
          <w:rFonts w:ascii="Times New Roman" w:hAnsi="Times New Roman" w:cs="Times New Roman"/>
        </w:rPr>
        <w:t>一、课程基本信息</w:t>
      </w:r>
      <w:r>
        <w:rPr>
          <w:rFonts w:ascii="Times New Roman" w:hAnsi="Times New Roman" w:eastAsia="仿宋" w:cs="Times New Roman"/>
          <w:b/>
          <w:color w:val="000000"/>
          <w:sz w:val="24"/>
        </w:rPr>
        <w:t>Basic Information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3"/>
        <w:gridCol w:w="2258"/>
        <w:gridCol w:w="1275"/>
        <w:gridCol w:w="847"/>
        <w:gridCol w:w="567"/>
        <w:gridCol w:w="850"/>
        <w:gridCol w:w="786"/>
      </w:tblGrid>
      <w:tr w14:paraId="62440628">
        <w:trPr>
          <w:trHeight w:val="397" w:hRule="atLeast"/>
        </w:trPr>
        <w:tc>
          <w:tcPr>
            <w:tcW w:w="1693" w:type="dxa"/>
            <w:vMerge w:val="restart"/>
            <w:tcBorders>
              <w:top w:val="single" w:color="auto" w:sz="12" w:space="0"/>
              <w:left w:val="single" w:color="auto" w:sz="12" w:space="0"/>
            </w:tcBorders>
            <w:shd w:val="clear" w:color="auto" w:fill="auto"/>
            <w:vAlign w:val="center"/>
          </w:tcPr>
          <w:p w14:paraId="6AB521B5">
            <w:pPr>
              <w:jc w:val="center"/>
              <w:rPr>
                <w:rFonts w:ascii="Times New Roman" w:hAnsi="Times New Roman" w:eastAsia="黑体" w:cs="Times New Roman"/>
                <w:color w:val="000000" w:themeColor="text1"/>
                <w:kern w:val="0"/>
                <w:sz w:val="21"/>
                <w:szCs w:val="18"/>
              </w:rPr>
            </w:pPr>
            <w:r>
              <w:rPr>
                <w:rFonts w:ascii="Times New Roman" w:hAnsi="Times New Roman" w:eastAsia="黑体" w:cs="Times New Roman"/>
                <w:color w:val="000000" w:themeColor="text1"/>
                <w:kern w:val="0"/>
                <w:sz w:val="21"/>
                <w:szCs w:val="18"/>
              </w:rPr>
              <w:t>课程名称</w:t>
            </w:r>
          </w:p>
          <w:p w14:paraId="41DB1E61">
            <w:pPr>
              <w:jc w:val="center"/>
              <w:rPr>
                <w:rFonts w:ascii="Times New Roman" w:hAnsi="Times New Roman" w:eastAsia="黑体" w:cs="Times New Roman"/>
                <w:color w:val="000000" w:themeColor="text1"/>
                <w:kern w:val="0"/>
                <w:sz w:val="21"/>
                <w:szCs w:val="18"/>
              </w:rPr>
            </w:pPr>
            <w:r>
              <w:rPr>
                <w:rFonts w:ascii="Times New Roman" w:hAnsi="Times New Roman" w:eastAsia="黑体" w:cs="Times New Roman"/>
                <w:color w:val="000000" w:themeColor="text1"/>
                <w:kern w:val="0"/>
                <w:sz w:val="21"/>
                <w:szCs w:val="18"/>
              </w:rPr>
              <w:t>Course Name</w:t>
            </w:r>
          </w:p>
        </w:tc>
        <w:tc>
          <w:tcPr>
            <w:tcW w:w="6583" w:type="dxa"/>
            <w:gridSpan w:val="6"/>
            <w:tcBorders>
              <w:top w:val="single" w:color="auto" w:sz="12" w:space="0"/>
              <w:right w:val="single" w:color="auto" w:sz="12" w:space="0"/>
            </w:tcBorders>
            <w:vAlign w:val="center"/>
          </w:tcPr>
          <w:p w14:paraId="0E295239">
            <w:pPr>
              <w:rPr>
                <w:rFonts w:ascii="Times New Roman" w:hAnsi="Times New Roman" w:eastAsia="宋体" w:cs="Times New Roman"/>
                <w:color w:val="000000" w:themeColor="text1"/>
                <w:kern w:val="0"/>
                <w:sz w:val="21"/>
                <w:szCs w:val="21"/>
              </w:rPr>
            </w:pPr>
            <w:r>
              <w:rPr>
                <w:rFonts w:ascii="Times New Roman" w:hAnsi="Times New Roman" w:eastAsia="黑体" w:cs="Times New Roman"/>
                <w:color w:val="000000" w:themeColor="text1"/>
                <w:kern w:val="0"/>
                <w:sz w:val="21"/>
                <w:szCs w:val="21"/>
              </w:rPr>
              <w:t>数据库原理及应用（双语）</w:t>
            </w:r>
          </w:p>
        </w:tc>
      </w:tr>
      <w:tr w14:paraId="0196A70C">
        <w:trPr>
          <w:trHeight w:val="397" w:hRule="atLeast"/>
        </w:trPr>
        <w:tc>
          <w:tcPr>
            <w:tcW w:w="1693" w:type="dxa"/>
            <w:vMerge w:val="continue"/>
            <w:tcBorders>
              <w:left w:val="single" w:color="auto" w:sz="12" w:space="0"/>
            </w:tcBorders>
            <w:shd w:val="clear" w:color="auto" w:fill="auto"/>
            <w:vAlign w:val="center"/>
          </w:tcPr>
          <w:p w14:paraId="66AD283C">
            <w:pPr>
              <w:jc w:val="center"/>
              <w:rPr>
                <w:rFonts w:ascii="Times New Roman" w:hAnsi="Times New Roman" w:eastAsia="黑体" w:cs="Times New Roman"/>
                <w:color w:val="000000" w:themeColor="text1"/>
                <w:kern w:val="0"/>
                <w:sz w:val="21"/>
                <w:szCs w:val="18"/>
              </w:rPr>
            </w:pPr>
          </w:p>
        </w:tc>
        <w:tc>
          <w:tcPr>
            <w:tcW w:w="6583" w:type="dxa"/>
            <w:gridSpan w:val="6"/>
            <w:tcBorders>
              <w:right w:val="single" w:color="auto" w:sz="12" w:space="0"/>
            </w:tcBorders>
            <w:vAlign w:val="center"/>
          </w:tcPr>
          <w:p w14:paraId="1BED81BB">
            <w:pPr>
              <w:jc w:val="left"/>
              <w:rPr>
                <w:rFonts w:ascii="Times New Roman" w:hAnsi="Times New Roman" w:eastAsia="宋体" w:cs="Times New Roman"/>
                <w:color w:val="000000" w:themeColor="text1"/>
                <w:kern w:val="0"/>
                <w:sz w:val="21"/>
                <w:szCs w:val="21"/>
                <w:highlight w:val="green"/>
              </w:rPr>
            </w:pPr>
            <w:r>
              <w:rPr>
                <w:rFonts w:ascii="Times New Roman" w:hAnsi="Times New Roman" w:eastAsia="黑体" w:cs="Times New Roman"/>
                <w:color w:val="000000" w:themeColor="text1"/>
                <w:kern w:val="0"/>
                <w:sz w:val="21"/>
                <w:szCs w:val="21"/>
              </w:rPr>
              <w:t>Principle and Application of Database (Bilingual)</w:t>
            </w:r>
          </w:p>
        </w:tc>
      </w:tr>
      <w:tr w14:paraId="387ED3B2">
        <w:trPr>
          <w:trHeight w:val="397" w:hRule="atLeast"/>
        </w:trPr>
        <w:tc>
          <w:tcPr>
            <w:tcW w:w="1693" w:type="dxa"/>
            <w:tcBorders>
              <w:left w:val="single" w:color="auto" w:sz="12" w:space="0"/>
            </w:tcBorders>
            <w:shd w:val="clear" w:color="auto" w:fill="auto"/>
            <w:vAlign w:val="center"/>
          </w:tcPr>
          <w:p w14:paraId="0B932F1C">
            <w:pPr>
              <w:jc w:val="center"/>
              <w:rPr>
                <w:rFonts w:ascii="Times New Roman" w:hAnsi="Times New Roman" w:eastAsia="黑体" w:cs="Times New Roman"/>
                <w:color w:val="000000" w:themeColor="text1"/>
                <w:kern w:val="0"/>
                <w:sz w:val="21"/>
                <w:szCs w:val="18"/>
              </w:rPr>
            </w:pPr>
            <w:r>
              <w:rPr>
                <w:rFonts w:ascii="Times New Roman" w:hAnsi="Times New Roman" w:eastAsia="黑体" w:cs="Times New Roman"/>
                <w:color w:val="000000" w:themeColor="text1"/>
                <w:kern w:val="0"/>
                <w:sz w:val="21"/>
                <w:szCs w:val="18"/>
              </w:rPr>
              <w:t>课程代码</w:t>
            </w:r>
            <w:r>
              <w:rPr>
                <w:rFonts w:ascii="Times New Roman" w:hAnsi="Times New Roman" w:eastAsia="黑体" w:cs="Times New Roman"/>
                <w:color w:val="000000" w:themeColor="text1"/>
                <w:kern w:val="0"/>
                <w:sz w:val="21"/>
                <w:szCs w:val="18"/>
              </w:rPr>
              <w:br w:type="textWrapping"/>
            </w:r>
            <w:r>
              <w:rPr>
                <w:rFonts w:ascii="Times New Roman" w:hAnsi="Times New Roman" w:eastAsia="宋体" w:cs="Times New Roman"/>
                <w:b/>
                <w:bCs/>
                <w:color w:val="000000"/>
                <w:kern w:val="0"/>
                <w:sz w:val="20"/>
                <w:szCs w:val="20"/>
              </w:rPr>
              <w:t>Course Code</w:t>
            </w:r>
          </w:p>
        </w:tc>
        <w:tc>
          <w:tcPr>
            <w:tcW w:w="2258" w:type="dxa"/>
            <w:vAlign w:val="center"/>
          </w:tcPr>
          <w:p w14:paraId="2882FE0C">
            <w:pPr>
              <w:jc w:val="center"/>
              <w:rPr>
                <w:rFonts w:ascii="Times New Roman" w:hAnsi="Times New Roman" w:eastAsia="黑体" w:cs="Times New Roman"/>
                <w:color w:val="000000" w:themeColor="text1"/>
                <w:kern w:val="0"/>
                <w:sz w:val="21"/>
                <w:szCs w:val="21"/>
              </w:rPr>
            </w:pPr>
            <w:r>
              <w:rPr>
                <w:rFonts w:ascii="Times New Roman" w:hAnsi="Times New Roman" w:eastAsia="宋体" w:cs="Times New Roman"/>
                <w:color w:val="000000"/>
                <w:kern w:val="0"/>
                <w:sz w:val="20"/>
                <w:szCs w:val="20"/>
              </w:rPr>
              <w:t>2140020</w:t>
            </w:r>
          </w:p>
        </w:tc>
        <w:tc>
          <w:tcPr>
            <w:tcW w:w="2122" w:type="dxa"/>
            <w:gridSpan w:val="2"/>
            <w:vAlign w:val="center"/>
          </w:tcPr>
          <w:p w14:paraId="4458CC2B">
            <w:pPr>
              <w:jc w:val="center"/>
              <w:rPr>
                <w:rFonts w:ascii="Times New Roman" w:hAnsi="Times New Roman" w:eastAsia="黑体" w:cs="Times New Roman"/>
                <w:color w:val="000000" w:themeColor="text1"/>
                <w:kern w:val="0"/>
                <w:sz w:val="21"/>
                <w:szCs w:val="21"/>
              </w:rPr>
            </w:pPr>
            <w:r>
              <w:rPr>
                <w:rFonts w:ascii="Times New Roman" w:hAnsi="Times New Roman" w:eastAsia="黑体" w:cs="Times New Roman"/>
                <w:color w:val="000000" w:themeColor="text1"/>
                <w:kern w:val="0"/>
                <w:sz w:val="21"/>
                <w:szCs w:val="21"/>
              </w:rPr>
              <w:t>课程学分</w:t>
            </w:r>
            <w:r>
              <w:rPr>
                <w:rFonts w:ascii="Times New Roman" w:hAnsi="Times New Roman" w:eastAsia="黑体" w:cs="Times New Roman"/>
                <w:color w:val="000000" w:themeColor="text1"/>
                <w:kern w:val="0"/>
                <w:sz w:val="21"/>
                <w:szCs w:val="21"/>
              </w:rPr>
              <w:br w:type="textWrapping"/>
            </w:r>
            <w:r>
              <w:rPr>
                <w:rFonts w:ascii="Times New Roman" w:hAnsi="Times New Roman" w:eastAsia="宋体" w:cs="Times New Roman"/>
                <w:b/>
                <w:bCs/>
                <w:color w:val="000000"/>
                <w:kern w:val="0"/>
                <w:sz w:val="20"/>
                <w:szCs w:val="20"/>
              </w:rPr>
              <w:t>Course Credit</w:t>
            </w:r>
          </w:p>
        </w:tc>
        <w:tc>
          <w:tcPr>
            <w:tcW w:w="2203" w:type="dxa"/>
            <w:gridSpan w:val="3"/>
            <w:tcBorders>
              <w:right w:val="single" w:color="auto" w:sz="12" w:space="0"/>
            </w:tcBorders>
            <w:vAlign w:val="center"/>
          </w:tcPr>
          <w:p w14:paraId="1D9D597D">
            <w:pPr>
              <w:jc w:val="center"/>
              <w:rPr>
                <w:rFonts w:ascii="Times New Roman" w:hAnsi="Times New Roman" w:eastAsia="宋体" w:cs="Times New Roman"/>
                <w:color w:val="000000" w:themeColor="text1"/>
                <w:kern w:val="0"/>
                <w:sz w:val="21"/>
                <w:szCs w:val="21"/>
              </w:rPr>
            </w:pPr>
            <w:r>
              <w:rPr>
                <w:rFonts w:ascii="Times New Roman" w:hAnsi="Times New Roman" w:eastAsia="宋体" w:cs="Times New Roman"/>
                <w:color w:val="000000" w:themeColor="text1"/>
                <w:kern w:val="0"/>
                <w:sz w:val="21"/>
                <w:szCs w:val="21"/>
              </w:rPr>
              <w:t>3</w:t>
            </w:r>
          </w:p>
        </w:tc>
      </w:tr>
      <w:tr w14:paraId="04CE4F6C">
        <w:trPr>
          <w:trHeight w:val="397" w:hRule="atLeast"/>
        </w:trPr>
        <w:tc>
          <w:tcPr>
            <w:tcW w:w="1693" w:type="dxa"/>
            <w:tcBorders>
              <w:left w:val="single" w:color="auto" w:sz="12" w:space="0"/>
            </w:tcBorders>
            <w:shd w:val="clear" w:color="auto" w:fill="auto"/>
            <w:vAlign w:val="center"/>
          </w:tcPr>
          <w:p w14:paraId="748C31D9">
            <w:pPr>
              <w:jc w:val="center"/>
              <w:rPr>
                <w:rFonts w:ascii="Times New Roman" w:hAnsi="Times New Roman" w:eastAsia="宋体" w:cs="Times New Roman"/>
                <w:kern w:val="0"/>
                <w:sz w:val="21"/>
                <w:szCs w:val="18"/>
              </w:rPr>
            </w:pPr>
            <w:r>
              <w:rPr>
                <w:rFonts w:ascii="Times New Roman" w:hAnsi="Times New Roman" w:eastAsia="黑体" w:cs="Times New Roman"/>
                <w:color w:val="000000" w:themeColor="text1"/>
                <w:kern w:val="0"/>
                <w:sz w:val="21"/>
                <w:szCs w:val="18"/>
              </w:rPr>
              <w:t>课程学时</w:t>
            </w:r>
            <w:r>
              <w:rPr>
                <w:rFonts w:ascii="Times New Roman" w:hAnsi="Times New Roman" w:eastAsia="宋体" w:cs="Times New Roman"/>
                <w:kern w:val="0"/>
                <w:sz w:val="21"/>
                <w:szCs w:val="18"/>
              </w:rPr>
              <w:t xml:space="preserve"> </w:t>
            </w:r>
            <w:r>
              <w:rPr>
                <w:rFonts w:ascii="Times New Roman" w:hAnsi="Times New Roman" w:eastAsia="宋体" w:cs="Times New Roman"/>
                <w:kern w:val="0"/>
                <w:sz w:val="21"/>
                <w:szCs w:val="18"/>
              </w:rPr>
              <w:br w:type="textWrapping"/>
            </w:r>
            <w:r>
              <w:rPr>
                <w:rFonts w:ascii="Times New Roman" w:hAnsi="Times New Roman" w:eastAsia="宋体" w:cs="Times New Roman"/>
                <w:b/>
                <w:kern w:val="0"/>
                <w:sz w:val="21"/>
                <w:szCs w:val="18"/>
              </w:rPr>
              <w:t>Course Hour</w:t>
            </w:r>
          </w:p>
        </w:tc>
        <w:tc>
          <w:tcPr>
            <w:tcW w:w="2258" w:type="dxa"/>
            <w:vAlign w:val="center"/>
          </w:tcPr>
          <w:p w14:paraId="41613809">
            <w:pPr>
              <w:jc w:val="center"/>
              <w:rPr>
                <w:rFonts w:ascii="Times New Roman" w:hAnsi="Times New Roman" w:eastAsia="宋体" w:cs="Times New Roman"/>
                <w:color w:val="000000" w:themeColor="text1"/>
                <w:kern w:val="0"/>
                <w:sz w:val="21"/>
                <w:szCs w:val="21"/>
              </w:rPr>
            </w:pPr>
            <w:r>
              <w:rPr>
                <w:rFonts w:ascii="Times New Roman" w:hAnsi="Times New Roman" w:eastAsia="宋体" w:cs="Times New Roman"/>
                <w:color w:val="000000" w:themeColor="text1"/>
                <w:kern w:val="0"/>
                <w:sz w:val="21"/>
                <w:szCs w:val="21"/>
              </w:rPr>
              <w:t>48</w:t>
            </w:r>
          </w:p>
        </w:tc>
        <w:tc>
          <w:tcPr>
            <w:tcW w:w="1275" w:type="dxa"/>
            <w:vAlign w:val="center"/>
          </w:tcPr>
          <w:p w14:paraId="49AF81D1">
            <w:pPr>
              <w:jc w:val="center"/>
              <w:rPr>
                <w:rFonts w:ascii="Times New Roman" w:hAnsi="Times New Roman" w:eastAsia="宋体" w:cs="Times New Roman"/>
                <w:color w:val="000000" w:themeColor="text1"/>
                <w:kern w:val="0"/>
                <w:sz w:val="21"/>
                <w:szCs w:val="21"/>
              </w:rPr>
            </w:pPr>
            <w:r>
              <w:rPr>
                <w:rFonts w:ascii="Times New Roman" w:hAnsi="Times New Roman" w:eastAsia="黑体" w:cs="Times New Roman"/>
                <w:color w:val="000000" w:themeColor="text1"/>
                <w:kern w:val="0"/>
                <w:sz w:val="21"/>
                <w:szCs w:val="21"/>
              </w:rPr>
              <w:t>理论学时</w:t>
            </w:r>
            <w:r>
              <w:rPr>
                <w:rFonts w:ascii="Times New Roman" w:hAnsi="Times New Roman" w:eastAsia="黑体" w:cs="Times New Roman"/>
                <w:color w:val="000000" w:themeColor="text1"/>
                <w:kern w:val="0"/>
                <w:sz w:val="21"/>
                <w:szCs w:val="21"/>
              </w:rPr>
              <w:br w:type="textWrapping"/>
            </w:r>
            <w:r>
              <w:rPr>
                <w:rFonts w:ascii="Times New Roman" w:hAnsi="Times New Roman" w:eastAsia="宋体" w:cs="Times New Roman"/>
                <w:b/>
                <w:color w:val="000000" w:themeColor="text1"/>
                <w:kern w:val="0"/>
                <w:sz w:val="21"/>
                <w:szCs w:val="21"/>
              </w:rPr>
              <w:t>Theoretical Hour</w:t>
            </w:r>
          </w:p>
        </w:tc>
        <w:tc>
          <w:tcPr>
            <w:tcW w:w="847" w:type="dxa"/>
            <w:vAlign w:val="center"/>
          </w:tcPr>
          <w:p w14:paraId="6D1412E1">
            <w:pPr>
              <w:jc w:val="center"/>
              <w:rPr>
                <w:rFonts w:ascii="Times New Roman" w:hAnsi="Times New Roman" w:eastAsia="宋体" w:cs="Times New Roman"/>
                <w:color w:val="000000" w:themeColor="text1"/>
                <w:kern w:val="0"/>
                <w:sz w:val="21"/>
                <w:szCs w:val="21"/>
              </w:rPr>
            </w:pPr>
            <w:r>
              <w:rPr>
                <w:rFonts w:ascii="Times New Roman" w:hAnsi="Times New Roman" w:eastAsia="宋体" w:cs="Times New Roman"/>
                <w:color w:val="000000" w:themeColor="text1"/>
                <w:kern w:val="0"/>
                <w:sz w:val="21"/>
                <w:szCs w:val="21"/>
              </w:rPr>
              <w:t>16</w:t>
            </w:r>
          </w:p>
        </w:tc>
        <w:tc>
          <w:tcPr>
            <w:tcW w:w="1417" w:type="dxa"/>
            <w:gridSpan w:val="2"/>
            <w:vAlign w:val="center"/>
          </w:tcPr>
          <w:p w14:paraId="3625276B">
            <w:pPr>
              <w:adjustRightInd w:val="0"/>
              <w:snapToGrid w:val="0"/>
              <w:jc w:val="center"/>
              <w:rPr>
                <w:rFonts w:ascii="Times New Roman" w:hAnsi="Times New Roman" w:eastAsia="宋体" w:cs="Times New Roman"/>
                <w:b/>
                <w:kern w:val="0"/>
                <w:sz w:val="20"/>
                <w:szCs w:val="20"/>
              </w:rPr>
            </w:pPr>
            <w:r>
              <w:rPr>
                <w:rFonts w:ascii="Times New Roman" w:hAnsi="Times New Roman" w:eastAsia="黑体" w:cs="Times New Roman"/>
                <w:color w:val="000000" w:themeColor="text1"/>
                <w:kern w:val="0"/>
                <w:sz w:val="21"/>
                <w:szCs w:val="21"/>
              </w:rPr>
              <w:t>实践学时</w:t>
            </w:r>
            <w:r>
              <w:rPr>
                <w:rFonts w:ascii="Times New Roman" w:hAnsi="Times New Roman" w:eastAsia="黑体" w:cs="Times New Roman"/>
                <w:color w:val="000000" w:themeColor="text1"/>
                <w:kern w:val="0"/>
                <w:sz w:val="21"/>
                <w:szCs w:val="21"/>
              </w:rPr>
              <w:br w:type="textWrapping"/>
            </w:r>
            <w:r>
              <w:rPr>
                <w:rFonts w:ascii="Times New Roman" w:hAnsi="Times New Roman" w:eastAsia="宋体" w:cs="Times New Roman"/>
                <w:b/>
                <w:kern w:val="0"/>
                <w:sz w:val="20"/>
                <w:szCs w:val="20"/>
              </w:rPr>
              <w:t>Experiment</w:t>
            </w:r>
          </w:p>
          <w:p w14:paraId="4A65FA14">
            <w:pPr>
              <w:jc w:val="center"/>
              <w:rPr>
                <w:rFonts w:ascii="Times New Roman" w:hAnsi="Times New Roman" w:eastAsia="宋体" w:cs="Times New Roman"/>
                <w:color w:val="000000" w:themeColor="text1"/>
                <w:kern w:val="0"/>
                <w:sz w:val="21"/>
                <w:szCs w:val="21"/>
              </w:rPr>
            </w:pPr>
            <w:r>
              <w:rPr>
                <w:rFonts w:ascii="Times New Roman" w:hAnsi="Times New Roman" w:eastAsia="宋体" w:cs="Times New Roman"/>
                <w:b/>
                <w:kern w:val="0"/>
                <w:sz w:val="20"/>
                <w:szCs w:val="20"/>
              </w:rPr>
              <w:t>Hour</w:t>
            </w:r>
          </w:p>
        </w:tc>
        <w:tc>
          <w:tcPr>
            <w:tcW w:w="786" w:type="dxa"/>
            <w:tcBorders>
              <w:right w:val="single" w:color="auto" w:sz="12" w:space="0"/>
            </w:tcBorders>
            <w:vAlign w:val="center"/>
          </w:tcPr>
          <w:p w14:paraId="4537B2AC">
            <w:pPr>
              <w:jc w:val="center"/>
              <w:rPr>
                <w:rFonts w:ascii="Times New Roman" w:hAnsi="Times New Roman" w:eastAsia="宋体" w:cs="Times New Roman"/>
                <w:color w:val="000000" w:themeColor="text1"/>
                <w:kern w:val="0"/>
                <w:sz w:val="21"/>
                <w:szCs w:val="21"/>
              </w:rPr>
            </w:pPr>
            <w:r>
              <w:rPr>
                <w:rFonts w:ascii="Times New Roman" w:hAnsi="Times New Roman" w:eastAsia="宋体" w:cs="Times New Roman"/>
                <w:color w:val="000000" w:themeColor="text1"/>
                <w:kern w:val="0"/>
                <w:sz w:val="21"/>
                <w:szCs w:val="21"/>
              </w:rPr>
              <w:t>32</w:t>
            </w:r>
          </w:p>
        </w:tc>
      </w:tr>
      <w:tr w14:paraId="0FC5E760">
        <w:trPr>
          <w:trHeight w:val="397" w:hRule="atLeast"/>
        </w:trPr>
        <w:tc>
          <w:tcPr>
            <w:tcW w:w="1693" w:type="dxa"/>
            <w:tcBorders>
              <w:left w:val="single" w:color="auto" w:sz="12" w:space="0"/>
            </w:tcBorders>
            <w:shd w:val="clear" w:color="auto" w:fill="auto"/>
            <w:vAlign w:val="center"/>
          </w:tcPr>
          <w:p w14:paraId="79C99B07">
            <w:pPr>
              <w:jc w:val="center"/>
              <w:rPr>
                <w:rFonts w:ascii="Times New Roman" w:hAnsi="Times New Roman" w:eastAsia="黑体" w:cs="Times New Roman"/>
                <w:color w:val="000000" w:themeColor="text1"/>
                <w:kern w:val="0"/>
                <w:sz w:val="21"/>
                <w:szCs w:val="18"/>
              </w:rPr>
            </w:pPr>
            <w:r>
              <w:rPr>
                <w:rFonts w:ascii="Times New Roman" w:hAnsi="Times New Roman" w:eastAsia="黑体" w:cs="Times New Roman"/>
                <w:color w:val="000000" w:themeColor="text1"/>
                <w:kern w:val="0"/>
                <w:sz w:val="21"/>
                <w:szCs w:val="18"/>
              </w:rPr>
              <w:t>开课学院</w:t>
            </w:r>
            <w:r>
              <w:rPr>
                <w:rFonts w:ascii="Times New Roman" w:hAnsi="Times New Roman" w:eastAsia="黑体" w:cs="Times New Roman"/>
                <w:color w:val="000000" w:themeColor="text1"/>
                <w:kern w:val="0"/>
                <w:sz w:val="21"/>
                <w:szCs w:val="18"/>
              </w:rPr>
              <w:br w:type="textWrapping"/>
            </w:r>
            <w:r>
              <w:rPr>
                <w:rFonts w:ascii="Times New Roman" w:hAnsi="Times New Roman" w:eastAsia="宋体" w:cs="Times New Roman"/>
                <w:b/>
                <w:bCs/>
                <w:kern w:val="0"/>
                <w:sz w:val="20"/>
                <w:szCs w:val="20"/>
              </w:rPr>
              <w:t>Department</w:t>
            </w:r>
          </w:p>
        </w:tc>
        <w:tc>
          <w:tcPr>
            <w:tcW w:w="2258" w:type="dxa"/>
            <w:vAlign w:val="center"/>
          </w:tcPr>
          <w:p w14:paraId="464D4F9B">
            <w:pPr>
              <w:jc w:val="center"/>
              <w:rPr>
                <w:rFonts w:ascii="Times New Roman" w:hAnsi="Times New Roman" w:eastAsia="黑体" w:cs="Times New Roman"/>
                <w:color w:val="000000" w:themeColor="text1"/>
                <w:kern w:val="0"/>
                <w:sz w:val="21"/>
                <w:szCs w:val="21"/>
              </w:rPr>
            </w:pPr>
            <w:r>
              <w:rPr>
                <w:rFonts w:ascii="Times New Roman" w:hAnsi="Times New Roman" w:eastAsia="宋体" w:cs="Times New Roman"/>
                <w:color w:val="000000"/>
                <w:kern w:val="0"/>
                <w:sz w:val="20"/>
                <w:szCs w:val="20"/>
              </w:rPr>
              <w:t>国际教育学院College of International Education</w:t>
            </w:r>
          </w:p>
        </w:tc>
        <w:tc>
          <w:tcPr>
            <w:tcW w:w="2122" w:type="dxa"/>
            <w:gridSpan w:val="2"/>
            <w:vAlign w:val="center"/>
          </w:tcPr>
          <w:p w14:paraId="1EF3D516">
            <w:pPr>
              <w:jc w:val="center"/>
              <w:rPr>
                <w:rFonts w:ascii="Times New Roman" w:hAnsi="Times New Roman" w:eastAsia="黑体" w:cs="Times New Roman"/>
                <w:color w:val="000000" w:themeColor="text1"/>
                <w:kern w:val="0"/>
                <w:sz w:val="21"/>
                <w:szCs w:val="21"/>
              </w:rPr>
            </w:pPr>
            <w:r>
              <w:rPr>
                <w:rFonts w:ascii="Times New Roman" w:hAnsi="Times New Roman" w:eastAsia="黑体" w:cs="Times New Roman"/>
                <w:color w:val="000000" w:themeColor="text1"/>
                <w:kern w:val="0"/>
                <w:sz w:val="21"/>
                <w:szCs w:val="21"/>
              </w:rPr>
              <w:t>适用专业与年级</w:t>
            </w:r>
            <w:r>
              <w:rPr>
                <w:rFonts w:ascii="Times New Roman" w:hAnsi="Times New Roman" w:eastAsia="黑体" w:cs="Times New Roman"/>
                <w:color w:val="000000" w:themeColor="text1"/>
                <w:kern w:val="0"/>
                <w:sz w:val="21"/>
                <w:szCs w:val="21"/>
              </w:rPr>
              <w:br w:type="textWrapping"/>
            </w:r>
            <w:r>
              <w:rPr>
                <w:rFonts w:ascii="Times New Roman" w:hAnsi="Times New Roman" w:eastAsia="宋体" w:cs="Times New Roman"/>
                <w:b/>
                <w:bCs/>
                <w:color w:val="000000"/>
                <w:kern w:val="0"/>
                <w:sz w:val="20"/>
                <w:szCs w:val="20"/>
              </w:rPr>
              <w:t>Major</w:t>
            </w:r>
          </w:p>
        </w:tc>
        <w:tc>
          <w:tcPr>
            <w:tcW w:w="2203" w:type="dxa"/>
            <w:gridSpan w:val="3"/>
            <w:tcBorders>
              <w:right w:val="single" w:color="auto" w:sz="12" w:space="0"/>
            </w:tcBorders>
            <w:vAlign w:val="center"/>
          </w:tcPr>
          <w:p w14:paraId="0B42766D">
            <w:pPr>
              <w:jc w:val="left"/>
              <w:rPr>
                <w:rFonts w:ascii="Times New Roman" w:hAnsi="Times New Roman" w:eastAsia="宋体" w:cs="Times New Roman"/>
                <w:color w:val="000000" w:themeColor="text1"/>
                <w:kern w:val="0"/>
                <w:sz w:val="21"/>
                <w:szCs w:val="21"/>
                <w:highlight w:val="green"/>
              </w:rPr>
            </w:pPr>
            <w:r>
              <w:rPr>
                <w:rFonts w:ascii="Times New Roman" w:hAnsi="Times New Roman" w:eastAsia="宋体" w:cs="Times New Roman"/>
                <w:color w:val="000000"/>
                <w:kern w:val="0"/>
                <w:sz w:val="20"/>
                <w:szCs w:val="20"/>
              </w:rPr>
              <w:t>数字媒体技术（双语）三年级 Third year in Digital Media Technology(Bilingual)</w:t>
            </w:r>
          </w:p>
        </w:tc>
      </w:tr>
      <w:tr w14:paraId="1F1809DF">
        <w:trPr>
          <w:trHeight w:val="397" w:hRule="atLeast"/>
        </w:trPr>
        <w:tc>
          <w:tcPr>
            <w:tcW w:w="1693" w:type="dxa"/>
            <w:tcBorders>
              <w:left w:val="single" w:color="auto" w:sz="12" w:space="0"/>
            </w:tcBorders>
            <w:shd w:val="clear" w:color="auto" w:fill="auto"/>
            <w:vAlign w:val="center"/>
          </w:tcPr>
          <w:p w14:paraId="364A150F">
            <w:pPr>
              <w:jc w:val="center"/>
              <w:rPr>
                <w:rFonts w:ascii="Times New Roman" w:hAnsi="Times New Roman" w:eastAsia="黑体" w:cs="Times New Roman"/>
                <w:color w:val="000000" w:themeColor="text1"/>
                <w:kern w:val="0"/>
                <w:sz w:val="21"/>
                <w:szCs w:val="18"/>
              </w:rPr>
            </w:pPr>
            <w:r>
              <w:rPr>
                <w:rFonts w:ascii="Times New Roman" w:hAnsi="Times New Roman" w:eastAsia="黑体" w:cs="Times New Roman"/>
                <w:color w:val="000000" w:themeColor="text1"/>
                <w:kern w:val="0"/>
                <w:sz w:val="21"/>
                <w:szCs w:val="18"/>
              </w:rPr>
              <w:t>课程类别与性质</w:t>
            </w:r>
            <w:r>
              <w:rPr>
                <w:rFonts w:ascii="Times New Roman" w:hAnsi="Times New Roman" w:eastAsia="黑体" w:cs="Times New Roman"/>
                <w:color w:val="000000" w:themeColor="text1"/>
                <w:kern w:val="0"/>
                <w:sz w:val="21"/>
                <w:szCs w:val="18"/>
              </w:rPr>
              <w:br w:type="textWrapping"/>
            </w:r>
            <w:r>
              <w:rPr>
                <w:rFonts w:ascii="Times New Roman" w:hAnsi="Times New Roman" w:eastAsia="宋体" w:cs="Times New Roman"/>
                <w:b/>
                <w:bCs/>
                <w:color w:val="000000"/>
                <w:kern w:val="0"/>
                <w:sz w:val="20"/>
                <w:szCs w:val="20"/>
              </w:rPr>
              <w:t>Characteristic of the Course</w:t>
            </w:r>
          </w:p>
        </w:tc>
        <w:tc>
          <w:tcPr>
            <w:tcW w:w="2258" w:type="dxa"/>
            <w:vAlign w:val="center"/>
          </w:tcPr>
          <w:p w14:paraId="5316A95B">
            <w:pPr>
              <w:jc w:val="left"/>
              <w:rPr>
                <w:rFonts w:ascii="Times New Roman" w:hAnsi="Times New Roman" w:eastAsia="宋体" w:cs="Times New Roman"/>
                <w:color w:val="000000" w:themeColor="text1"/>
                <w:kern w:val="0"/>
                <w:sz w:val="21"/>
                <w:szCs w:val="21"/>
                <w:highlight w:val="cyan"/>
              </w:rPr>
            </w:pPr>
            <w:r>
              <w:rPr>
                <w:rFonts w:ascii="Times New Roman" w:hAnsi="Times New Roman" w:eastAsia="宋体" w:cs="Times New Roman"/>
                <w:color w:val="000000"/>
                <w:kern w:val="0"/>
                <w:sz w:val="20"/>
                <w:szCs w:val="20"/>
              </w:rPr>
              <w:t>专业基础必修课Professional basic required courses</w:t>
            </w:r>
          </w:p>
        </w:tc>
        <w:tc>
          <w:tcPr>
            <w:tcW w:w="2122" w:type="dxa"/>
            <w:gridSpan w:val="2"/>
            <w:vAlign w:val="center"/>
          </w:tcPr>
          <w:p w14:paraId="276BD7C9">
            <w:pPr>
              <w:jc w:val="center"/>
              <w:rPr>
                <w:rFonts w:ascii="Times New Roman" w:hAnsi="Times New Roman" w:eastAsia="黑体" w:cs="Times New Roman"/>
                <w:color w:val="000000" w:themeColor="text1"/>
                <w:kern w:val="0"/>
                <w:sz w:val="21"/>
                <w:szCs w:val="21"/>
              </w:rPr>
            </w:pPr>
            <w:r>
              <w:rPr>
                <w:rFonts w:ascii="Times New Roman" w:hAnsi="Times New Roman" w:eastAsia="黑体" w:cs="Times New Roman"/>
                <w:color w:val="000000" w:themeColor="text1"/>
                <w:kern w:val="0"/>
                <w:sz w:val="21"/>
                <w:szCs w:val="21"/>
              </w:rPr>
              <w:t>考核方式</w:t>
            </w:r>
            <w:r>
              <w:rPr>
                <w:rFonts w:ascii="Times New Roman" w:hAnsi="Times New Roman" w:eastAsia="黑体" w:cs="Times New Roman"/>
                <w:color w:val="000000" w:themeColor="text1"/>
                <w:kern w:val="0"/>
                <w:sz w:val="21"/>
                <w:szCs w:val="21"/>
              </w:rPr>
              <w:br w:type="textWrapping"/>
            </w:r>
            <w:r>
              <w:rPr>
                <w:rFonts w:ascii="Times New Roman" w:hAnsi="Times New Roman" w:eastAsia="黑体" w:cs="Times New Roman"/>
                <w:b/>
                <w:color w:val="000000" w:themeColor="text1"/>
                <w:kern w:val="0"/>
                <w:sz w:val="21"/>
                <w:szCs w:val="21"/>
              </w:rPr>
              <w:t>Assessment Method</w:t>
            </w:r>
          </w:p>
        </w:tc>
        <w:tc>
          <w:tcPr>
            <w:tcW w:w="2203" w:type="dxa"/>
            <w:gridSpan w:val="3"/>
            <w:tcBorders>
              <w:right w:val="single" w:color="auto" w:sz="12" w:space="0"/>
            </w:tcBorders>
            <w:vAlign w:val="center"/>
          </w:tcPr>
          <w:p w14:paraId="6F41F7AF">
            <w:pPr>
              <w:jc w:val="left"/>
              <w:rPr>
                <w:rFonts w:ascii="Times New Roman" w:hAnsi="Times New Roman" w:eastAsia="宋体" w:cs="Times New Roman"/>
                <w:color w:val="000000" w:themeColor="text1"/>
                <w:kern w:val="0"/>
                <w:sz w:val="21"/>
                <w:szCs w:val="21"/>
              </w:rPr>
            </w:pPr>
            <w:r>
              <w:rPr>
                <w:rFonts w:ascii="Times New Roman" w:hAnsi="Times New Roman" w:eastAsia="宋体" w:cs="Times New Roman"/>
                <w:color w:val="000000" w:themeColor="text1"/>
                <w:kern w:val="0"/>
                <w:sz w:val="21"/>
                <w:szCs w:val="21"/>
              </w:rPr>
              <w:t>考查</w:t>
            </w:r>
          </w:p>
          <w:p w14:paraId="50C7E138">
            <w:pPr>
              <w:jc w:val="left"/>
              <w:rPr>
                <w:rFonts w:ascii="Times New Roman" w:hAnsi="Times New Roman" w:eastAsia="宋体" w:cs="Times New Roman"/>
                <w:color w:val="000000" w:themeColor="text1"/>
                <w:kern w:val="0"/>
                <w:sz w:val="21"/>
                <w:szCs w:val="21"/>
                <w:highlight w:val="cyan"/>
              </w:rPr>
            </w:pPr>
            <w:r>
              <w:rPr>
                <w:rFonts w:ascii="Times New Roman" w:hAnsi="Times New Roman" w:eastAsia="宋体" w:cs="Times New Roman"/>
                <w:color w:val="000000" w:themeColor="text1"/>
                <w:kern w:val="0"/>
                <w:sz w:val="21"/>
                <w:szCs w:val="21"/>
              </w:rPr>
              <w:t>course with the requirement to submit a term paper</w:t>
            </w:r>
          </w:p>
        </w:tc>
      </w:tr>
      <w:tr w14:paraId="700C4355">
        <w:trPr>
          <w:trHeight w:val="397" w:hRule="atLeast"/>
        </w:trPr>
        <w:tc>
          <w:tcPr>
            <w:tcW w:w="1693" w:type="dxa"/>
            <w:tcBorders>
              <w:left w:val="single" w:color="auto" w:sz="12" w:space="0"/>
            </w:tcBorders>
            <w:shd w:val="clear" w:color="auto" w:fill="auto"/>
            <w:vAlign w:val="center"/>
          </w:tcPr>
          <w:p w14:paraId="783F7265">
            <w:pPr>
              <w:jc w:val="center"/>
              <w:rPr>
                <w:rFonts w:ascii="Times New Roman" w:hAnsi="Times New Roman" w:eastAsia="黑体" w:cs="Times New Roman"/>
                <w:color w:val="000000" w:themeColor="text1"/>
                <w:kern w:val="0"/>
                <w:sz w:val="21"/>
                <w:szCs w:val="18"/>
              </w:rPr>
            </w:pPr>
            <w:r>
              <w:rPr>
                <w:rFonts w:ascii="Times New Roman" w:hAnsi="Times New Roman" w:eastAsia="黑体" w:cs="Times New Roman"/>
                <w:color w:val="000000" w:themeColor="text1"/>
                <w:kern w:val="0"/>
                <w:sz w:val="21"/>
                <w:szCs w:val="18"/>
              </w:rPr>
              <w:t>选用教材</w:t>
            </w:r>
            <w:r>
              <w:rPr>
                <w:rFonts w:ascii="Times New Roman" w:hAnsi="Times New Roman" w:eastAsia="黑体" w:cs="Times New Roman"/>
                <w:color w:val="000000" w:themeColor="text1"/>
                <w:kern w:val="0"/>
                <w:sz w:val="21"/>
                <w:szCs w:val="18"/>
              </w:rPr>
              <w:br w:type="textWrapping"/>
            </w:r>
            <w:r>
              <w:rPr>
                <w:rFonts w:ascii="Times New Roman" w:hAnsi="Times New Roman" w:eastAsia="宋体" w:cs="Times New Roman"/>
                <w:b/>
                <w:bCs/>
                <w:color w:val="000000"/>
                <w:kern w:val="0"/>
                <w:sz w:val="20"/>
                <w:szCs w:val="20"/>
              </w:rPr>
              <w:t>Teaching Materials</w:t>
            </w:r>
          </w:p>
        </w:tc>
        <w:tc>
          <w:tcPr>
            <w:tcW w:w="6583" w:type="dxa"/>
            <w:gridSpan w:val="6"/>
            <w:tcBorders>
              <w:right w:val="single" w:color="auto" w:sz="12" w:space="0"/>
            </w:tcBorders>
            <w:vAlign w:val="center"/>
          </w:tcPr>
          <w:p w14:paraId="35148A59">
            <w:pPr>
              <w:jc w:val="left"/>
              <w:rPr>
                <w:rFonts w:ascii="Times New Roman" w:hAnsi="Times New Roman" w:eastAsia="宋体" w:cs="Times New Roman"/>
                <w:color w:val="000000" w:themeColor="text1"/>
                <w:kern w:val="0"/>
                <w:sz w:val="21"/>
                <w:szCs w:val="21"/>
                <w:highlight w:val="cyan"/>
              </w:rPr>
            </w:pPr>
            <w:r>
              <w:rPr>
                <w:rFonts w:ascii="Times New Roman" w:hAnsi="Times New Roman" w:eastAsia="宋体" w:cs="Times New Roman"/>
                <w:color w:val="000000"/>
                <w:kern w:val="0"/>
                <w:sz w:val="20"/>
                <w:szCs w:val="20"/>
              </w:rPr>
              <w:t>数据库系统概念（本科教学版），（美）Abraham Silberschatz等，机械工业出版社，原书第7版</w:t>
            </w:r>
            <w:r>
              <w:rPr>
                <w:rFonts w:ascii="Times New Roman" w:hAnsi="Times New Roman" w:eastAsia="宋体" w:cs="Times New Roman"/>
                <w:bCs/>
                <w:color w:val="000000"/>
                <w:kern w:val="0"/>
                <w:sz w:val="20"/>
                <w:szCs w:val="20"/>
              </w:rPr>
              <w:br w:type="textWrapping"/>
            </w:r>
            <w:r>
              <w:rPr>
                <w:rFonts w:ascii="Times New Roman" w:hAnsi="Times New Roman" w:eastAsia="宋体" w:cs="Times New Roman"/>
                <w:color w:val="000000"/>
                <w:kern w:val="0"/>
                <w:sz w:val="20"/>
                <w:szCs w:val="20"/>
              </w:rPr>
              <w:t>Database System Concepts, (US) Abraham Silberschatz et., Higher Education Press, Version 7 Edition</w:t>
            </w:r>
          </w:p>
        </w:tc>
      </w:tr>
      <w:tr w14:paraId="63DB2E4F">
        <w:trPr>
          <w:trHeight w:val="397" w:hRule="atLeast"/>
        </w:trPr>
        <w:tc>
          <w:tcPr>
            <w:tcW w:w="1693" w:type="dxa"/>
            <w:tcBorders>
              <w:left w:val="single" w:color="auto" w:sz="12" w:space="0"/>
            </w:tcBorders>
            <w:shd w:val="clear" w:color="auto" w:fill="auto"/>
            <w:vAlign w:val="center"/>
          </w:tcPr>
          <w:p w14:paraId="21800D44">
            <w:pPr>
              <w:jc w:val="center"/>
              <w:rPr>
                <w:rFonts w:ascii="Times New Roman" w:hAnsi="Times New Roman" w:eastAsia="黑体" w:cs="Times New Roman"/>
                <w:color w:val="000000" w:themeColor="text1"/>
                <w:kern w:val="0"/>
                <w:sz w:val="21"/>
                <w:szCs w:val="18"/>
              </w:rPr>
            </w:pPr>
            <w:r>
              <w:rPr>
                <w:rFonts w:ascii="Times New Roman" w:hAnsi="Times New Roman" w:eastAsia="黑体" w:cs="Times New Roman"/>
                <w:color w:val="000000" w:themeColor="text1"/>
                <w:kern w:val="0"/>
                <w:sz w:val="21"/>
                <w:szCs w:val="18"/>
              </w:rPr>
              <w:t>先修课程</w:t>
            </w:r>
            <w:r>
              <w:rPr>
                <w:rFonts w:ascii="Times New Roman" w:hAnsi="Times New Roman" w:eastAsia="黑体" w:cs="Times New Roman"/>
                <w:color w:val="000000" w:themeColor="text1"/>
                <w:kern w:val="0"/>
                <w:sz w:val="21"/>
                <w:szCs w:val="18"/>
              </w:rPr>
              <w:br w:type="textWrapping"/>
            </w:r>
            <w:r>
              <w:rPr>
                <w:rFonts w:ascii="Times New Roman" w:hAnsi="Times New Roman" w:eastAsia="黑体" w:cs="Times New Roman"/>
                <w:b/>
                <w:color w:val="000000" w:themeColor="text1"/>
                <w:kern w:val="0"/>
                <w:sz w:val="21"/>
                <w:szCs w:val="18"/>
              </w:rPr>
              <w:t>prerequisites</w:t>
            </w:r>
          </w:p>
        </w:tc>
        <w:tc>
          <w:tcPr>
            <w:tcW w:w="6583" w:type="dxa"/>
            <w:gridSpan w:val="6"/>
            <w:tcBorders>
              <w:right w:val="single" w:color="auto" w:sz="12" w:space="0"/>
            </w:tcBorders>
            <w:vAlign w:val="center"/>
          </w:tcPr>
          <w:p w14:paraId="4889A712">
            <w:pPr>
              <w:rPr>
                <w:rFonts w:ascii="Times New Roman" w:hAnsi="Times New Roman" w:eastAsia="宋体" w:cs="Times New Roman"/>
                <w:color w:val="000000" w:themeColor="text1"/>
                <w:kern w:val="0"/>
                <w:sz w:val="20"/>
                <w:szCs w:val="20"/>
                <w:highlight w:val="cyan"/>
              </w:rPr>
            </w:pPr>
            <w:r>
              <w:rPr>
                <w:rFonts w:ascii="Times New Roman" w:hAnsi="Times New Roman" w:eastAsia="宋体" w:cs="Times New Roman"/>
                <w:color w:val="000000" w:themeColor="text1"/>
                <w:kern w:val="0"/>
                <w:sz w:val="20"/>
                <w:szCs w:val="20"/>
              </w:rPr>
              <w:t>程序设计基础（python语言）Computer programming 2050624（4），数据结构（Python语言）Data structure 2050248（3）</w:t>
            </w:r>
          </w:p>
        </w:tc>
      </w:tr>
      <w:tr w14:paraId="2E9A2FF6">
        <w:trPr>
          <w:trHeight w:val="397" w:hRule="atLeast"/>
        </w:trPr>
        <w:tc>
          <w:tcPr>
            <w:tcW w:w="1693" w:type="dxa"/>
            <w:tcBorders>
              <w:left w:val="single" w:color="auto" w:sz="12" w:space="0"/>
            </w:tcBorders>
            <w:shd w:val="clear" w:color="auto" w:fill="auto"/>
            <w:vAlign w:val="center"/>
          </w:tcPr>
          <w:p w14:paraId="6A8C858E">
            <w:pPr>
              <w:jc w:val="center"/>
              <w:rPr>
                <w:rFonts w:ascii="Times New Roman" w:hAnsi="Times New Roman" w:eastAsia="黑体" w:cs="Times New Roman"/>
                <w:color w:val="000000" w:themeColor="text1"/>
                <w:kern w:val="0"/>
                <w:sz w:val="21"/>
                <w:szCs w:val="18"/>
              </w:rPr>
            </w:pPr>
            <w:r>
              <w:rPr>
                <w:rFonts w:ascii="Times New Roman" w:hAnsi="Times New Roman" w:eastAsia="黑体" w:cs="Times New Roman"/>
                <w:color w:val="000000" w:themeColor="text1"/>
                <w:kern w:val="0"/>
                <w:sz w:val="21"/>
                <w:szCs w:val="18"/>
              </w:rPr>
              <w:t>课程简介</w:t>
            </w:r>
            <w:r>
              <w:rPr>
                <w:rFonts w:ascii="Times New Roman" w:hAnsi="Times New Roman" w:eastAsia="黑体" w:cs="Times New Roman"/>
                <w:color w:val="000000" w:themeColor="text1"/>
                <w:kern w:val="0"/>
                <w:sz w:val="21"/>
                <w:szCs w:val="18"/>
              </w:rPr>
              <w:br w:type="textWrapping"/>
            </w:r>
            <w:r>
              <w:rPr>
                <w:rFonts w:ascii="Times New Roman" w:hAnsi="Times New Roman" w:eastAsia="黑体" w:cs="Times New Roman"/>
                <w:b/>
                <w:bCs/>
                <w:kern w:val="0"/>
                <w:sz w:val="20"/>
                <w:szCs w:val="20"/>
              </w:rPr>
              <w:t>Course Description</w:t>
            </w:r>
          </w:p>
        </w:tc>
        <w:tc>
          <w:tcPr>
            <w:tcW w:w="6583" w:type="dxa"/>
            <w:gridSpan w:val="6"/>
            <w:tcBorders>
              <w:right w:val="single" w:color="auto" w:sz="12" w:space="0"/>
            </w:tcBorders>
            <w:vAlign w:val="center"/>
          </w:tcPr>
          <w:p w14:paraId="2BEC9844">
            <w:pPr>
              <w:snapToGrid w:val="0"/>
              <w:spacing w:line="288" w:lineRule="auto"/>
              <w:ind w:firstLine="400" w:firstLineChars="2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本课程的主要任务是系统地介绍数据库系统基本概念，数据库设计基本方法，数据库程序设计和数据库实现。通过本课程的学习，使学生掌握数据库系统基本概念及其设计、实现技术，具有设计、实现数据库的基本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The main task of this course is to systematically introduce the basic concepts of database system, the basic methods of database design, database program design and database implementation. Through the study of this course, students can master the basic concepts of database system and its design and implementation technology, and have the basic ability to design and implement databases.</w:t>
            </w:r>
          </w:p>
        </w:tc>
      </w:tr>
      <w:tr w14:paraId="701CCB89">
        <w:trPr>
          <w:trHeight w:val="397" w:hRule="atLeast"/>
        </w:trPr>
        <w:tc>
          <w:tcPr>
            <w:tcW w:w="1693" w:type="dxa"/>
            <w:tcBorders>
              <w:left w:val="single" w:color="auto" w:sz="12" w:space="0"/>
              <w:bottom w:val="double" w:color="auto" w:sz="4" w:space="0"/>
            </w:tcBorders>
            <w:shd w:val="clear" w:color="auto" w:fill="auto"/>
            <w:vAlign w:val="center"/>
          </w:tcPr>
          <w:p w14:paraId="6C2EC03D">
            <w:pPr>
              <w:jc w:val="center"/>
              <w:rPr>
                <w:rFonts w:ascii="Times New Roman" w:hAnsi="Times New Roman" w:eastAsia="黑体" w:cs="Times New Roman"/>
                <w:color w:val="000000" w:themeColor="text1"/>
                <w:kern w:val="0"/>
                <w:sz w:val="21"/>
                <w:szCs w:val="18"/>
              </w:rPr>
            </w:pPr>
            <w:r>
              <w:rPr>
                <w:rFonts w:ascii="Times New Roman" w:hAnsi="Times New Roman" w:eastAsia="黑体" w:cs="Times New Roman"/>
                <w:color w:val="000000" w:themeColor="text1"/>
                <w:kern w:val="0"/>
                <w:sz w:val="21"/>
                <w:szCs w:val="18"/>
              </w:rPr>
              <w:t>选课建议与学习要求</w:t>
            </w:r>
            <w:r>
              <w:rPr>
                <w:rFonts w:ascii="Times New Roman" w:hAnsi="Times New Roman" w:eastAsia="黑体" w:cs="Times New Roman"/>
                <w:b/>
                <w:bCs/>
                <w:kern w:val="0"/>
                <w:sz w:val="20"/>
                <w:szCs w:val="20"/>
              </w:rPr>
              <w:t xml:space="preserve">Suggestion for </w:t>
            </w:r>
            <w:r>
              <w:rPr>
                <w:rFonts w:ascii="Times New Roman" w:hAnsi="Times New Roman" w:eastAsia="黑体" w:cs="Times New Roman"/>
                <w:b/>
                <w:bCs/>
                <w:iCs/>
                <w:color w:val="000000"/>
                <w:kern w:val="0"/>
                <w:sz w:val="20"/>
                <w:szCs w:val="20"/>
              </w:rPr>
              <w:t>Selection</w:t>
            </w:r>
            <w:r>
              <w:rPr>
                <w:rFonts w:ascii="Times New Roman" w:hAnsi="Times New Roman" w:eastAsia="宋体" w:cs="Times New Roman"/>
                <w:b/>
                <w:bCs/>
                <w:iCs/>
                <w:color w:val="000000"/>
                <w:kern w:val="0"/>
                <w:sz w:val="20"/>
                <w:szCs w:val="20"/>
              </w:rPr>
              <w:t xml:space="preserve"> of Course</w:t>
            </w:r>
          </w:p>
        </w:tc>
        <w:tc>
          <w:tcPr>
            <w:tcW w:w="6583" w:type="dxa"/>
            <w:gridSpan w:val="6"/>
            <w:tcBorders>
              <w:bottom w:val="double" w:color="auto" w:sz="4" w:space="0"/>
              <w:right w:val="single" w:color="auto" w:sz="12" w:space="0"/>
            </w:tcBorders>
            <w:vAlign w:val="center"/>
          </w:tcPr>
          <w:p w14:paraId="5891D620">
            <w:pPr>
              <w:snapToGrid w:val="0"/>
              <w:spacing w:line="288" w:lineRule="auto"/>
              <w:ind w:firstLine="400" w:firstLineChars="2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本课程为专业基础课程，适合高年级学生选择, 以获得计算机数据库知识为高级课程做预备。</w:t>
            </w:r>
          </w:p>
          <w:p w14:paraId="6DD06E1A">
            <w:pPr>
              <w:snapToGrid w:val="0"/>
              <w:spacing w:line="288" w:lineRule="auto"/>
              <w:rPr>
                <w:rFonts w:ascii="Times New Roman" w:hAnsi="Times New Roman" w:eastAsia="宋体" w:cs="Times New Roman"/>
                <w:color w:val="000000" w:themeColor="text1"/>
                <w:kern w:val="0"/>
                <w:sz w:val="20"/>
                <w:szCs w:val="20"/>
                <w:highlight w:val="green"/>
              </w:rPr>
            </w:pPr>
            <w:r>
              <w:rPr>
                <w:rFonts w:ascii="Times New Roman" w:hAnsi="Times New Roman" w:eastAsia="宋体" w:cs="Times New Roman"/>
                <w:color w:val="000000"/>
                <w:kern w:val="0"/>
                <w:sz w:val="20"/>
                <w:szCs w:val="20"/>
              </w:rPr>
              <w:t>This course as the professional elective courses fits for the advanced level students for more knowledge of computer database and preparation for the advanced courses.</w:t>
            </w:r>
          </w:p>
        </w:tc>
      </w:tr>
      <w:tr w14:paraId="1B52748A">
        <w:trPr>
          <w:trHeight w:val="397" w:hRule="atLeast"/>
        </w:trPr>
        <w:tc>
          <w:tcPr>
            <w:tcW w:w="1693" w:type="dxa"/>
            <w:tcBorders>
              <w:top w:val="double" w:color="auto" w:sz="4" w:space="0"/>
              <w:left w:val="single" w:color="auto" w:sz="12" w:space="0"/>
            </w:tcBorders>
            <w:shd w:val="clear" w:color="auto" w:fill="auto"/>
            <w:vAlign w:val="center"/>
          </w:tcPr>
          <w:p w14:paraId="1BB93CC9">
            <w:pPr>
              <w:jc w:val="center"/>
              <w:rPr>
                <w:rFonts w:ascii="Times New Roman" w:hAnsi="Times New Roman" w:eastAsia="黑体" w:cs="Times New Roman"/>
                <w:color w:val="000000" w:themeColor="text1"/>
                <w:kern w:val="0"/>
                <w:sz w:val="21"/>
                <w:szCs w:val="21"/>
              </w:rPr>
            </w:pPr>
            <w:r>
              <w:rPr>
                <w:rFonts w:ascii="Times New Roman" w:hAnsi="Times New Roman" w:eastAsia="黑体" w:cs="Times New Roman"/>
                <w:color w:val="000000" w:themeColor="text1"/>
                <w:kern w:val="0"/>
                <w:sz w:val="21"/>
                <w:szCs w:val="21"/>
              </w:rPr>
              <w:t>大纲编写人</w:t>
            </w:r>
          </w:p>
          <w:p w14:paraId="2C5DA1CB">
            <w:pPr>
              <w:jc w:val="center"/>
              <w:rPr>
                <w:rFonts w:ascii="Times New Roman" w:hAnsi="Times New Roman" w:eastAsia="黑体" w:cs="Times New Roman"/>
                <w:color w:val="000000" w:themeColor="text1"/>
                <w:kern w:val="0"/>
                <w:sz w:val="21"/>
                <w:szCs w:val="21"/>
              </w:rPr>
            </w:pPr>
            <w:r>
              <w:rPr>
                <w:rFonts w:ascii="Times New Roman" w:hAnsi="Times New Roman" w:eastAsia="黑体" w:cs="Times New Roman"/>
                <w:color w:val="000000" w:themeColor="text1"/>
                <w:kern w:val="0"/>
                <w:sz w:val="21"/>
                <w:szCs w:val="21"/>
              </w:rPr>
              <w:t>Tutor Signature</w:t>
            </w:r>
          </w:p>
        </w:tc>
        <w:tc>
          <w:tcPr>
            <w:tcW w:w="3533" w:type="dxa"/>
            <w:gridSpan w:val="2"/>
            <w:tcBorders>
              <w:top w:val="double" w:color="auto" w:sz="4" w:space="0"/>
            </w:tcBorders>
            <w:vAlign w:val="center"/>
          </w:tcPr>
          <w:p w14:paraId="1F14BA1F">
            <w:pPr>
              <w:jc w:val="center"/>
              <w:rPr>
                <w:rFonts w:ascii="Times New Roman" w:hAnsi="Times New Roman" w:eastAsia="黑体" w:cs="Times New Roman"/>
                <w:color w:val="000000" w:themeColor="text1"/>
                <w:kern w:val="0"/>
                <w:sz w:val="21"/>
                <w:szCs w:val="21"/>
              </w:rPr>
            </w:pPr>
            <w:r>
              <w:rPr>
                <w:rFonts w:ascii="Times New Roman" w:hAnsi="Times New Roman" w:eastAsia="宋体" w:cs="Times New Roman"/>
                <w:kern w:val="0"/>
                <w:sz w:val="20"/>
                <w:szCs w:val="21"/>
              </w:rPr>
              <w:drawing>
                <wp:inline distT="0" distB="0" distL="0" distR="0">
                  <wp:extent cx="488315" cy="365760"/>
                  <wp:effectExtent l="0" t="0" r="6985" b="0"/>
                  <wp:docPr id="160081427" name="图片 16008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1427" name="图片 160081427"/>
                          <pic:cNvPicPr>
                            <a:picLocks noChangeAspect="1"/>
                          </pic:cNvPicPr>
                        </pic:nvPicPr>
                        <pic:blipFill>
                          <a:blip r:embed="rId4" cstate="print">
                            <a:extLst>
                              <a:ext uri="{BEBA8EAE-BF5A-486C-A8C5-ECC9F3942E4B}">
                                <a14:imgProps xmlns:a14="http://schemas.microsoft.com/office/drawing/2010/main">
                                  <a14:imgLayer r:embed="rId5">
                                    <a14:imgEffect>
                                      <a14:saturation sat="361000"/>
                                    </a14:imgEffect>
                                  </a14:imgLayer>
                                </a14:imgProps>
                              </a:ext>
                              <a:ext uri="{28A0092B-C50C-407E-A947-70E740481C1C}">
                                <a14:useLocalDpi xmlns:a14="http://schemas.microsoft.com/office/drawing/2010/main" val="0"/>
                              </a:ext>
                            </a:extLst>
                          </a:blip>
                          <a:stretch>
                            <a:fillRect/>
                          </a:stretch>
                        </pic:blipFill>
                        <pic:spPr>
                          <a:xfrm>
                            <a:off x="0" y="0"/>
                            <a:ext cx="530259" cy="396666"/>
                          </a:xfrm>
                          <a:prstGeom prst="rect">
                            <a:avLst/>
                          </a:prstGeom>
                        </pic:spPr>
                      </pic:pic>
                    </a:graphicData>
                  </a:graphic>
                </wp:inline>
              </w:drawing>
            </w:r>
          </w:p>
        </w:tc>
        <w:tc>
          <w:tcPr>
            <w:tcW w:w="1414" w:type="dxa"/>
            <w:gridSpan w:val="2"/>
            <w:tcBorders>
              <w:top w:val="double" w:color="auto" w:sz="4" w:space="0"/>
            </w:tcBorders>
            <w:vAlign w:val="center"/>
          </w:tcPr>
          <w:p w14:paraId="7934F4C6">
            <w:pPr>
              <w:jc w:val="center"/>
              <w:rPr>
                <w:rFonts w:ascii="Times New Roman" w:hAnsi="Times New Roman" w:eastAsia="黑体" w:cs="Times New Roman"/>
                <w:color w:val="000000" w:themeColor="text1"/>
                <w:kern w:val="0"/>
                <w:sz w:val="21"/>
                <w:szCs w:val="21"/>
              </w:rPr>
            </w:pPr>
            <w:r>
              <w:rPr>
                <w:rFonts w:ascii="Times New Roman" w:hAnsi="Times New Roman" w:eastAsia="黑体" w:cs="Times New Roman"/>
                <w:color w:val="000000" w:themeColor="text1"/>
                <w:kern w:val="0"/>
                <w:sz w:val="21"/>
                <w:szCs w:val="21"/>
              </w:rPr>
              <w:t>制/修定日期</w:t>
            </w:r>
          </w:p>
          <w:p w14:paraId="7F9F5500">
            <w:pPr>
              <w:jc w:val="center"/>
              <w:rPr>
                <w:rFonts w:ascii="Times New Roman" w:hAnsi="Times New Roman" w:eastAsia="宋体" w:cs="Times New Roman"/>
                <w:kern w:val="0"/>
                <w:sz w:val="21"/>
                <w:szCs w:val="21"/>
              </w:rPr>
            </w:pPr>
            <w:r>
              <w:rPr>
                <w:rFonts w:ascii="Times New Roman" w:hAnsi="Times New Roman" w:eastAsia="黑体" w:cs="Times New Roman"/>
                <w:color w:val="000000" w:themeColor="text1"/>
                <w:kern w:val="0"/>
                <w:sz w:val="21"/>
                <w:szCs w:val="21"/>
              </w:rPr>
              <w:t>Date</w:t>
            </w:r>
          </w:p>
        </w:tc>
        <w:tc>
          <w:tcPr>
            <w:tcW w:w="1636" w:type="dxa"/>
            <w:gridSpan w:val="2"/>
            <w:tcBorders>
              <w:top w:val="double" w:color="auto" w:sz="4" w:space="0"/>
              <w:right w:val="single" w:color="auto" w:sz="12" w:space="0"/>
            </w:tcBorders>
            <w:vAlign w:val="center"/>
          </w:tcPr>
          <w:p w14:paraId="1E8CD19F">
            <w:pPr>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202</w:t>
            </w:r>
            <w:r>
              <w:rPr>
                <w:rFonts w:hint="eastAsia" w:ascii="Times New Roman" w:hAnsi="Times New Roman" w:eastAsia="宋体" w:cs="Times New Roman"/>
                <w:color w:val="000000"/>
                <w:kern w:val="0"/>
                <w:sz w:val="21"/>
                <w:szCs w:val="21"/>
                <w:lang w:val="en-US" w:eastAsia="zh-CN"/>
              </w:rPr>
              <w:t>5</w:t>
            </w:r>
            <w:r>
              <w:rPr>
                <w:rFonts w:hint="eastAsia" w:ascii="Times New Roman" w:hAnsi="Times New Roman" w:eastAsia="宋体" w:cs="Times New Roman"/>
                <w:color w:val="000000"/>
                <w:kern w:val="0"/>
                <w:sz w:val="21"/>
                <w:szCs w:val="21"/>
              </w:rPr>
              <w:t>年9月</w:t>
            </w:r>
          </w:p>
        </w:tc>
      </w:tr>
      <w:tr w14:paraId="1B0A794A">
        <w:trPr>
          <w:trHeight w:val="774" w:hRule="atLeast"/>
        </w:trPr>
        <w:tc>
          <w:tcPr>
            <w:tcW w:w="1693" w:type="dxa"/>
            <w:tcBorders>
              <w:left w:val="single" w:color="auto" w:sz="12" w:space="0"/>
            </w:tcBorders>
            <w:shd w:val="clear" w:color="auto" w:fill="auto"/>
            <w:vAlign w:val="center"/>
          </w:tcPr>
          <w:p w14:paraId="454D9951">
            <w:pPr>
              <w:jc w:val="center"/>
              <w:rPr>
                <w:rFonts w:ascii="Times New Roman" w:hAnsi="Times New Roman" w:eastAsia="黑体" w:cs="Times New Roman"/>
                <w:color w:val="000000" w:themeColor="text1"/>
                <w:kern w:val="0"/>
                <w:sz w:val="21"/>
                <w:szCs w:val="21"/>
              </w:rPr>
            </w:pPr>
            <w:r>
              <w:rPr>
                <w:rFonts w:ascii="Times New Roman" w:hAnsi="Times New Roman" w:eastAsia="黑体" w:cs="Times New Roman"/>
                <w:color w:val="000000" w:themeColor="text1"/>
                <w:kern w:val="0"/>
                <w:sz w:val="21"/>
                <w:szCs w:val="21"/>
              </w:rPr>
              <w:t>专业负责人</w:t>
            </w:r>
          </w:p>
          <w:p w14:paraId="4CFF8155">
            <w:pPr>
              <w:jc w:val="center"/>
              <w:rPr>
                <w:rFonts w:ascii="Times New Roman" w:hAnsi="Times New Roman" w:eastAsia="黑体" w:cs="Times New Roman"/>
                <w:color w:val="000000" w:themeColor="text1"/>
                <w:kern w:val="0"/>
                <w:sz w:val="21"/>
                <w:szCs w:val="21"/>
              </w:rPr>
            </w:pPr>
            <w:r>
              <w:rPr>
                <w:rFonts w:ascii="Times New Roman" w:hAnsi="Times New Roman" w:eastAsia="黑体" w:cs="Times New Roman"/>
                <w:color w:val="000000" w:themeColor="text1"/>
                <w:kern w:val="0"/>
                <w:sz w:val="21"/>
                <w:szCs w:val="21"/>
              </w:rPr>
              <w:t>Program Leader Signature</w:t>
            </w:r>
          </w:p>
        </w:tc>
        <w:tc>
          <w:tcPr>
            <w:tcW w:w="3533" w:type="dxa"/>
            <w:gridSpan w:val="2"/>
            <w:vAlign w:val="center"/>
          </w:tcPr>
          <w:p w14:paraId="0111699B">
            <w:pPr>
              <w:jc w:val="center"/>
              <w:rPr>
                <w:rFonts w:ascii="Times New Roman" w:hAnsi="Times New Roman" w:eastAsia="黑体" w:cs="Times New Roman"/>
                <w:color w:val="000000" w:themeColor="text1"/>
                <w:kern w:val="0"/>
                <w:sz w:val="21"/>
                <w:szCs w:val="21"/>
              </w:rPr>
            </w:pPr>
            <w:r>
              <w:rPr>
                <w:rFonts w:ascii="Times New Roman" w:hAnsi="Times New Roman" w:eastAsia="宋体" w:cs="Times New Roman"/>
                <w:kern w:val="0"/>
                <w:sz w:val="20"/>
                <w:szCs w:val="20"/>
              </w:rPr>
              <w:drawing>
                <wp:inline distT="0" distB="0" distL="0" distR="0">
                  <wp:extent cx="731520" cy="368935"/>
                  <wp:effectExtent l="0" t="0" r="0" b="0"/>
                  <wp:docPr id="10963181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318104" name="图片 1"/>
                          <pic:cNvPicPr>
                            <a:picLocks noChangeAspect="1"/>
                          </pic:cNvPicPr>
                        </pic:nvPicPr>
                        <pic:blipFill>
                          <a:blip r:embed="rId6"/>
                          <a:stretch>
                            <a:fillRect/>
                          </a:stretch>
                        </pic:blipFill>
                        <pic:spPr>
                          <a:xfrm>
                            <a:off x="0" y="0"/>
                            <a:ext cx="752579" cy="379829"/>
                          </a:xfrm>
                          <a:prstGeom prst="rect">
                            <a:avLst/>
                          </a:prstGeom>
                        </pic:spPr>
                      </pic:pic>
                    </a:graphicData>
                  </a:graphic>
                </wp:inline>
              </w:drawing>
            </w:r>
          </w:p>
        </w:tc>
        <w:tc>
          <w:tcPr>
            <w:tcW w:w="1414" w:type="dxa"/>
            <w:gridSpan w:val="2"/>
            <w:vAlign w:val="center"/>
          </w:tcPr>
          <w:p w14:paraId="140D1CFA">
            <w:pPr>
              <w:jc w:val="center"/>
              <w:rPr>
                <w:rFonts w:ascii="Times New Roman" w:hAnsi="Times New Roman" w:eastAsia="黑体" w:cs="Times New Roman"/>
                <w:color w:val="000000" w:themeColor="text1"/>
                <w:kern w:val="0"/>
                <w:sz w:val="21"/>
                <w:szCs w:val="21"/>
              </w:rPr>
            </w:pPr>
            <w:r>
              <w:rPr>
                <w:rFonts w:ascii="Times New Roman" w:hAnsi="Times New Roman" w:eastAsia="黑体" w:cs="Times New Roman"/>
                <w:color w:val="000000" w:themeColor="text1"/>
                <w:kern w:val="0"/>
                <w:sz w:val="21"/>
                <w:szCs w:val="21"/>
              </w:rPr>
              <w:t>审定日期</w:t>
            </w:r>
          </w:p>
          <w:p w14:paraId="561D691A">
            <w:pPr>
              <w:jc w:val="center"/>
              <w:rPr>
                <w:rFonts w:ascii="Times New Roman" w:hAnsi="Times New Roman" w:eastAsia="宋体" w:cs="Times New Roman"/>
                <w:kern w:val="0"/>
                <w:sz w:val="21"/>
                <w:szCs w:val="21"/>
              </w:rPr>
            </w:pPr>
            <w:r>
              <w:rPr>
                <w:rFonts w:ascii="Times New Roman" w:hAnsi="Times New Roman" w:eastAsia="黑体" w:cs="Times New Roman"/>
                <w:color w:val="000000" w:themeColor="text1"/>
                <w:kern w:val="0"/>
                <w:sz w:val="21"/>
                <w:szCs w:val="21"/>
              </w:rPr>
              <w:t>Date</w:t>
            </w:r>
          </w:p>
        </w:tc>
        <w:tc>
          <w:tcPr>
            <w:tcW w:w="1636" w:type="dxa"/>
            <w:gridSpan w:val="2"/>
            <w:tcBorders>
              <w:right w:val="single" w:color="auto" w:sz="12" w:space="0"/>
            </w:tcBorders>
            <w:vAlign w:val="center"/>
          </w:tcPr>
          <w:p w14:paraId="4155FE52">
            <w:pPr>
              <w:pStyle w:val="11"/>
              <w:rPr>
                <w:rFonts w:cs="Times New Roman"/>
                <w:sz w:val="20"/>
              </w:rPr>
            </w:pPr>
            <w:r>
              <w:rPr>
                <w:rFonts w:hint="eastAsia"/>
                <w:sz w:val="21"/>
              </w:rPr>
              <w:t>202</w:t>
            </w:r>
            <w:r>
              <w:rPr>
                <w:rFonts w:hint="eastAsia"/>
                <w:sz w:val="21"/>
                <w:lang w:val="en-US" w:eastAsia="zh-CN"/>
              </w:rPr>
              <w:t>5</w:t>
            </w:r>
            <w:r>
              <w:rPr>
                <w:rFonts w:hint="eastAsia"/>
                <w:sz w:val="21"/>
              </w:rPr>
              <w:t>年9月</w:t>
            </w:r>
          </w:p>
        </w:tc>
      </w:tr>
      <w:tr w14:paraId="74D8A9A7">
        <w:trPr>
          <w:trHeight w:val="397" w:hRule="atLeast"/>
        </w:trPr>
        <w:tc>
          <w:tcPr>
            <w:tcW w:w="1693" w:type="dxa"/>
            <w:tcBorders>
              <w:left w:val="single" w:color="auto" w:sz="12" w:space="0"/>
              <w:bottom w:val="single" w:color="auto" w:sz="12" w:space="0"/>
            </w:tcBorders>
            <w:shd w:val="clear" w:color="auto" w:fill="auto"/>
            <w:vAlign w:val="center"/>
          </w:tcPr>
          <w:p w14:paraId="7BDBDC21">
            <w:pPr>
              <w:jc w:val="center"/>
              <w:rPr>
                <w:rFonts w:ascii="Times New Roman" w:hAnsi="Times New Roman" w:eastAsia="黑体" w:cs="Times New Roman"/>
                <w:color w:val="000000" w:themeColor="text1"/>
                <w:kern w:val="0"/>
                <w:sz w:val="21"/>
                <w:szCs w:val="21"/>
              </w:rPr>
            </w:pPr>
            <w:r>
              <w:rPr>
                <w:rFonts w:ascii="Times New Roman" w:hAnsi="Times New Roman" w:eastAsia="黑体" w:cs="Times New Roman"/>
                <w:color w:val="000000" w:themeColor="text1"/>
                <w:kern w:val="0"/>
                <w:sz w:val="21"/>
                <w:szCs w:val="21"/>
              </w:rPr>
              <w:t>学院负责人</w:t>
            </w:r>
            <w:r>
              <w:rPr>
                <w:rFonts w:ascii="Times New Roman" w:hAnsi="Times New Roman" w:eastAsia="黑体" w:cs="Times New Roman"/>
                <w:color w:val="000000" w:themeColor="text1"/>
                <w:kern w:val="0"/>
                <w:sz w:val="21"/>
                <w:szCs w:val="21"/>
              </w:rPr>
              <w:br w:type="textWrapping"/>
            </w:r>
            <w:r>
              <w:rPr>
                <w:rFonts w:ascii="Times New Roman" w:hAnsi="Times New Roman" w:eastAsia="黑体" w:cs="Times New Roman"/>
                <w:color w:val="000000" w:themeColor="text1"/>
                <w:kern w:val="0"/>
                <w:sz w:val="21"/>
                <w:szCs w:val="21"/>
              </w:rPr>
              <w:t>College Leader Signature</w:t>
            </w:r>
          </w:p>
        </w:tc>
        <w:tc>
          <w:tcPr>
            <w:tcW w:w="3533" w:type="dxa"/>
            <w:gridSpan w:val="2"/>
            <w:tcBorders>
              <w:bottom w:val="single" w:color="auto" w:sz="12" w:space="0"/>
            </w:tcBorders>
            <w:vAlign w:val="center"/>
          </w:tcPr>
          <w:p w14:paraId="3C98CC6F">
            <w:pPr>
              <w:jc w:val="center"/>
              <w:rPr>
                <w:rFonts w:ascii="Times New Roman" w:hAnsi="Times New Roman" w:eastAsia="黑体" w:cs="Times New Roman"/>
                <w:color w:val="000000" w:themeColor="text1"/>
                <w:kern w:val="0"/>
                <w:sz w:val="21"/>
                <w:szCs w:val="21"/>
              </w:rPr>
            </w:pPr>
            <w:r>
              <w:rPr>
                <w:rFonts w:ascii="Times New Roman" w:hAnsi="Times New Roman" w:eastAsia="宋体" w:cs="Times New Roman"/>
                <w:kern w:val="0"/>
                <w:sz w:val="21"/>
                <w:szCs w:val="21"/>
              </w:rPr>
              <w:t>刘潇莹</w:t>
            </w:r>
            <w:bookmarkStart w:id="2" w:name="_GoBack"/>
            <w:bookmarkEnd w:id="2"/>
          </w:p>
        </w:tc>
        <w:tc>
          <w:tcPr>
            <w:tcW w:w="1414" w:type="dxa"/>
            <w:gridSpan w:val="2"/>
            <w:tcBorders>
              <w:bottom w:val="single" w:color="auto" w:sz="12" w:space="0"/>
            </w:tcBorders>
            <w:vAlign w:val="center"/>
          </w:tcPr>
          <w:p w14:paraId="4CE78E46">
            <w:pPr>
              <w:jc w:val="center"/>
              <w:rPr>
                <w:rFonts w:ascii="Times New Roman" w:hAnsi="Times New Roman" w:eastAsia="黑体" w:cs="Times New Roman"/>
                <w:color w:val="000000" w:themeColor="text1"/>
                <w:kern w:val="0"/>
                <w:sz w:val="21"/>
                <w:szCs w:val="21"/>
              </w:rPr>
            </w:pPr>
            <w:r>
              <w:rPr>
                <w:rFonts w:ascii="Times New Roman" w:hAnsi="Times New Roman" w:eastAsia="黑体" w:cs="Times New Roman"/>
                <w:color w:val="000000" w:themeColor="text1"/>
                <w:kern w:val="0"/>
                <w:sz w:val="21"/>
                <w:szCs w:val="21"/>
              </w:rPr>
              <w:t>批准日期</w:t>
            </w:r>
          </w:p>
          <w:p w14:paraId="6A49E600">
            <w:pPr>
              <w:jc w:val="center"/>
              <w:rPr>
                <w:rFonts w:ascii="Times New Roman" w:hAnsi="Times New Roman" w:eastAsia="宋体" w:cs="Times New Roman"/>
                <w:kern w:val="0"/>
                <w:sz w:val="21"/>
                <w:szCs w:val="21"/>
              </w:rPr>
            </w:pPr>
            <w:r>
              <w:rPr>
                <w:rFonts w:ascii="Times New Roman" w:hAnsi="Times New Roman" w:eastAsia="黑体" w:cs="Times New Roman"/>
                <w:color w:val="000000" w:themeColor="text1"/>
                <w:kern w:val="0"/>
                <w:sz w:val="21"/>
                <w:szCs w:val="21"/>
              </w:rPr>
              <w:t>Date</w:t>
            </w:r>
          </w:p>
        </w:tc>
        <w:tc>
          <w:tcPr>
            <w:tcW w:w="1636" w:type="dxa"/>
            <w:gridSpan w:val="2"/>
            <w:tcBorders>
              <w:bottom w:val="single" w:color="auto" w:sz="12" w:space="0"/>
              <w:right w:val="single" w:color="auto" w:sz="12" w:space="0"/>
            </w:tcBorders>
            <w:vAlign w:val="center"/>
          </w:tcPr>
          <w:p w14:paraId="30096E49">
            <w:pPr>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202</w:t>
            </w:r>
            <w:r>
              <w:rPr>
                <w:rFonts w:hint="eastAsia" w:ascii="Times New Roman" w:hAnsi="Times New Roman" w:eastAsia="宋体" w:cs="Times New Roman"/>
                <w:color w:val="000000"/>
                <w:kern w:val="0"/>
                <w:sz w:val="21"/>
                <w:szCs w:val="21"/>
                <w:lang w:val="en-US" w:eastAsia="zh-CN"/>
              </w:rPr>
              <w:t>5</w:t>
            </w:r>
            <w:r>
              <w:rPr>
                <w:rFonts w:hint="eastAsia" w:ascii="Times New Roman" w:hAnsi="Times New Roman" w:eastAsia="宋体" w:cs="Times New Roman"/>
                <w:color w:val="000000"/>
                <w:kern w:val="0"/>
                <w:sz w:val="21"/>
                <w:szCs w:val="21"/>
              </w:rPr>
              <w:t>年9月</w:t>
            </w:r>
          </w:p>
        </w:tc>
      </w:tr>
    </w:tbl>
    <w:p w14:paraId="36F16248">
      <w:pPr>
        <w:spacing w:line="100" w:lineRule="exact"/>
        <w:rPr>
          <w:rFonts w:ascii="Times New Roman" w:hAnsi="Times New Roman"/>
        </w:rPr>
      </w:pPr>
    </w:p>
    <w:p w14:paraId="65542C4F">
      <w:pPr>
        <w:pStyle w:val="14"/>
        <w:spacing w:before="312" w:beforeLines="100" w:line="360" w:lineRule="auto"/>
        <w:rPr>
          <w:rFonts w:ascii="Times New Roman" w:hAnsi="Times New Roman" w:cs="Times New Roman"/>
        </w:rPr>
      </w:pPr>
      <w:r>
        <w:rPr>
          <w:rFonts w:ascii="Times New Roman" w:hAnsi="Times New Roman" w:cs="Times New Roman"/>
        </w:rPr>
        <w:t>二、毕业要求与课程目标Graduation Requirements and Course Objectives</w:t>
      </w:r>
    </w:p>
    <w:p w14:paraId="6934CFD4">
      <w:pPr>
        <w:pStyle w:val="13"/>
        <w:spacing w:before="78" w:after="156"/>
        <w:rPr>
          <w:rFonts w:cs="Times New Roman"/>
        </w:rPr>
      </w:pPr>
      <w:r>
        <w:rPr>
          <w:rFonts w:cs="Times New Roman"/>
        </w:rPr>
        <w:t>（一）课程目标 Course Objectives</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437"/>
        <w:gridCol w:w="726"/>
        <w:gridCol w:w="6313"/>
      </w:tblGrid>
      <w:tr w14:paraId="4D078A79">
        <w:trPr>
          <w:trHeight w:val="454" w:hRule="atLeast"/>
          <w:jc w:val="center"/>
        </w:trPr>
        <w:tc>
          <w:tcPr>
            <w:tcW w:w="1403" w:type="dxa"/>
            <w:vAlign w:val="center"/>
          </w:tcPr>
          <w:p w14:paraId="2A15DEE5">
            <w:pPr>
              <w:snapToGrid w:val="0"/>
              <w:jc w:val="center"/>
              <w:rPr>
                <w:rFonts w:ascii="Times New Roman" w:hAnsi="Times New Roman" w:eastAsia="黑体"/>
                <w:bCs/>
                <w:color w:val="000000"/>
                <w:szCs w:val="18"/>
              </w:rPr>
            </w:pPr>
            <w:r>
              <w:rPr>
                <w:rFonts w:ascii="Times New Roman" w:hAnsi="Times New Roman" w:eastAsia="黑体"/>
                <w:bCs/>
                <w:color w:val="000000"/>
                <w:szCs w:val="18"/>
              </w:rPr>
              <w:t xml:space="preserve">类型 </w:t>
            </w:r>
          </w:p>
          <w:p w14:paraId="2414B9BB">
            <w:pPr>
              <w:snapToGrid w:val="0"/>
              <w:jc w:val="center"/>
              <w:rPr>
                <w:rFonts w:ascii="Times New Roman" w:hAnsi="Times New Roman" w:eastAsia="黑体"/>
                <w:bCs/>
                <w:color w:val="000000"/>
                <w:szCs w:val="18"/>
              </w:rPr>
            </w:pPr>
            <w:r>
              <w:rPr>
                <w:rFonts w:ascii="Times New Roman" w:hAnsi="Times New Roman" w:eastAsia="黑体"/>
                <w:bCs/>
                <w:color w:val="000000"/>
                <w:szCs w:val="18"/>
              </w:rPr>
              <w:t>Type</w:t>
            </w:r>
          </w:p>
        </w:tc>
        <w:tc>
          <w:tcPr>
            <w:tcW w:w="709" w:type="dxa"/>
            <w:shd w:val="clear" w:color="auto" w:fill="auto"/>
            <w:vAlign w:val="center"/>
          </w:tcPr>
          <w:p w14:paraId="4A25F9CC">
            <w:pPr>
              <w:snapToGrid w:val="0"/>
              <w:jc w:val="center"/>
              <w:rPr>
                <w:rFonts w:ascii="Times New Roman" w:hAnsi="Times New Roman" w:eastAsia="黑体"/>
                <w:bCs/>
                <w:color w:val="000000"/>
                <w:szCs w:val="18"/>
              </w:rPr>
            </w:pPr>
            <w:r>
              <w:rPr>
                <w:rFonts w:ascii="Times New Roman" w:hAnsi="Times New Roman" w:eastAsia="黑体"/>
                <w:bCs/>
                <w:color w:val="000000"/>
                <w:szCs w:val="18"/>
              </w:rPr>
              <w:t>序号No.</w:t>
            </w:r>
          </w:p>
        </w:tc>
        <w:tc>
          <w:tcPr>
            <w:tcW w:w="6164" w:type="dxa"/>
            <w:vAlign w:val="center"/>
          </w:tcPr>
          <w:p w14:paraId="2DECF029">
            <w:pPr>
              <w:snapToGrid w:val="0"/>
              <w:jc w:val="center"/>
              <w:rPr>
                <w:rFonts w:ascii="Times New Roman" w:hAnsi="Times New Roman" w:eastAsia="黑体"/>
                <w:bCs/>
                <w:color w:val="000000"/>
                <w:szCs w:val="18"/>
              </w:rPr>
            </w:pPr>
            <w:r>
              <w:rPr>
                <w:rFonts w:ascii="Times New Roman" w:hAnsi="Times New Roman" w:eastAsia="黑体"/>
                <w:bCs/>
                <w:color w:val="000000"/>
                <w:szCs w:val="18"/>
              </w:rPr>
              <w:t xml:space="preserve">内容 </w:t>
            </w:r>
          </w:p>
          <w:p w14:paraId="75C621B1">
            <w:pPr>
              <w:snapToGrid w:val="0"/>
              <w:jc w:val="center"/>
              <w:rPr>
                <w:rFonts w:ascii="Times New Roman" w:hAnsi="Times New Roman" w:eastAsia="黑体"/>
                <w:bCs/>
                <w:color w:val="000000"/>
                <w:szCs w:val="18"/>
              </w:rPr>
            </w:pPr>
            <w:r>
              <w:rPr>
                <w:rFonts w:ascii="Times New Roman" w:hAnsi="Times New Roman" w:eastAsia="黑体"/>
                <w:bCs/>
                <w:color w:val="000000"/>
                <w:szCs w:val="18"/>
              </w:rPr>
              <w:t>Content</w:t>
            </w:r>
          </w:p>
        </w:tc>
      </w:tr>
      <w:tr w14:paraId="20F67E36">
        <w:trPr>
          <w:trHeight w:val="340" w:hRule="atLeast"/>
          <w:jc w:val="center"/>
        </w:trPr>
        <w:tc>
          <w:tcPr>
            <w:tcW w:w="1403" w:type="dxa"/>
            <w:vAlign w:val="center"/>
          </w:tcPr>
          <w:p w14:paraId="35581182">
            <w:pPr>
              <w:snapToGrid w:val="0"/>
              <w:jc w:val="center"/>
              <w:rPr>
                <w:rFonts w:ascii="Times New Roman" w:hAnsi="Times New Roman" w:eastAsia="黑体"/>
                <w:bCs/>
                <w:color w:val="000000"/>
                <w:szCs w:val="18"/>
              </w:rPr>
            </w:pPr>
            <w:r>
              <w:rPr>
                <w:rFonts w:ascii="Times New Roman" w:hAnsi="Times New Roman" w:eastAsia="黑体"/>
                <w:bCs/>
                <w:color w:val="000000"/>
                <w:szCs w:val="18"/>
              </w:rPr>
              <w:t>知识目标</w:t>
            </w:r>
          </w:p>
          <w:p w14:paraId="0EA481FE">
            <w:pPr>
              <w:snapToGrid w:val="0"/>
              <w:jc w:val="center"/>
              <w:rPr>
                <w:rFonts w:ascii="Times New Roman" w:hAnsi="Times New Roman"/>
              </w:rPr>
            </w:pPr>
            <w:r>
              <w:rPr>
                <w:rFonts w:ascii="Times New Roman" w:hAnsi="Times New Roman"/>
              </w:rPr>
              <w:t>Knowledge objectives</w:t>
            </w:r>
          </w:p>
        </w:tc>
        <w:tc>
          <w:tcPr>
            <w:tcW w:w="709" w:type="dxa"/>
            <w:shd w:val="clear" w:color="auto" w:fill="auto"/>
            <w:vAlign w:val="center"/>
          </w:tcPr>
          <w:p w14:paraId="581BB7FA">
            <w:pPr>
              <w:snapToGrid w:val="0"/>
              <w:jc w:val="center"/>
              <w:rPr>
                <w:rFonts w:ascii="Times New Roman" w:hAnsi="Times New Roman" w:eastAsia="黑体"/>
                <w:bCs/>
                <w:color w:val="000000"/>
                <w:szCs w:val="18"/>
              </w:rPr>
            </w:pPr>
            <w:r>
              <w:rPr>
                <w:rFonts w:ascii="Times New Roman" w:hAnsi="Times New Roman" w:eastAsia="黑体"/>
                <w:bCs/>
                <w:color w:val="000000"/>
                <w:szCs w:val="18"/>
              </w:rPr>
              <w:t>1</w:t>
            </w:r>
          </w:p>
        </w:tc>
        <w:tc>
          <w:tcPr>
            <w:tcW w:w="6164" w:type="dxa"/>
            <w:vAlign w:val="center"/>
          </w:tcPr>
          <w:p w14:paraId="3A6DCF55">
            <w:pPr>
              <w:pStyle w:val="10"/>
              <w:spacing w:before="156"/>
              <w:rPr>
                <w:sz w:val="21"/>
                <w:szCs w:val="21"/>
              </w:rPr>
            </w:pPr>
            <w:r>
              <w:rPr>
                <w:sz w:val="21"/>
                <w:szCs w:val="21"/>
              </w:rPr>
              <w:t>掌握数据库技术的基本概念、原理、方法和技术。</w:t>
            </w:r>
          </w:p>
          <w:p w14:paraId="21B7BDBB">
            <w:pPr>
              <w:pStyle w:val="10"/>
              <w:spacing w:before="156"/>
              <w:rPr>
                <w:sz w:val="21"/>
                <w:szCs w:val="21"/>
              </w:rPr>
            </w:pPr>
            <w:r>
              <w:rPr>
                <w:sz w:val="21"/>
                <w:szCs w:val="21"/>
              </w:rPr>
              <w:t>Master the basic concepts, principles, methods, and techniques of database technology.</w:t>
            </w:r>
          </w:p>
        </w:tc>
      </w:tr>
      <w:tr w14:paraId="3F776DCE">
        <w:trPr>
          <w:trHeight w:val="639" w:hRule="atLeast"/>
          <w:jc w:val="center"/>
        </w:trPr>
        <w:tc>
          <w:tcPr>
            <w:tcW w:w="1403" w:type="dxa"/>
            <w:vMerge w:val="restart"/>
            <w:vAlign w:val="center"/>
          </w:tcPr>
          <w:p w14:paraId="2B5497D7">
            <w:pPr>
              <w:snapToGrid w:val="0"/>
              <w:jc w:val="center"/>
              <w:rPr>
                <w:rFonts w:ascii="Times New Roman" w:hAnsi="Times New Roman" w:eastAsia="黑体"/>
                <w:bCs/>
                <w:color w:val="000000"/>
                <w:szCs w:val="18"/>
              </w:rPr>
            </w:pPr>
            <w:r>
              <w:rPr>
                <w:rFonts w:ascii="Times New Roman" w:hAnsi="Times New Roman" w:eastAsia="黑体"/>
                <w:bCs/>
                <w:color w:val="000000"/>
                <w:szCs w:val="18"/>
              </w:rPr>
              <w:t>技能目标</w:t>
            </w:r>
          </w:p>
          <w:p w14:paraId="6751CBC0">
            <w:pPr>
              <w:snapToGrid w:val="0"/>
              <w:jc w:val="center"/>
              <w:rPr>
                <w:rFonts w:ascii="Times New Roman" w:hAnsi="Times New Roman"/>
              </w:rPr>
            </w:pPr>
            <w:r>
              <w:rPr>
                <w:rFonts w:ascii="Times New Roman" w:hAnsi="Times New Roman"/>
              </w:rPr>
              <w:t>Skill objectives</w:t>
            </w:r>
          </w:p>
        </w:tc>
        <w:tc>
          <w:tcPr>
            <w:tcW w:w="709" w:type="dxa"/>
            <w:shd w:val="clear" w:color="auto" w:fill="auto"/>
            <w:vAlign w:val="center"/>
          </w:tcPr>
          <w:p w14:paraId="48026AE1">
            <w:pPr>
              <w:snapToGrid w:val="0"/>
              <w:jc w:val="center"/>
              <w:rPr>
                <w:rFonts w:ascii="Times New Roman" w:hAnsi="Times New Roman" w:eastAsia="黑体"/>
                <w:bCs/>
                <w:color w:val="000000"/>
                <w:szCs w:val="18"/>
              </w:rPr>
            </w:pPr>
            <w:r>
              <w:rPr>
                <w:rFonts w:ascii="Times New Roman" w:hAnsi="Times New Roman" w:eastAsia="黑体"/>
                <w:bCs/>
                <w:color w:val="000000"/>
                <w:szCs w:val="18"/>
              </w:rPr>
              <w:t>2</w:t>
            </w:r>
          </w:p>
        </w:tc>
        <w:tc>
          <w:tcPr>
            <w:tcW w:w="6164" w:type="dxa"/>
          </w:tcPr>
          <w:p w14:paraId="1FCB0352">
            <w:pPr>
              <w:pStyle w:val="10"/>
              <w:spacing w:before="156"/>
              <w:rPr>
                <w:sz w:val="21"/>
                <w:szCs w:val="21"/>
              </w:rPr>
            </w:pPr>
            <w:r>
              <w:rPr>
                <w:sz w:val="21"/>
                <w:szCs w:val="21"/>
              </w:rPr>
              <w:t>掌握SQL语言查询和编程的基本技术，具备SQL语言编程能力。</w:t>
            </w:r>
          </w:p>
          <w:p w14:paraId="4A4B2280">
            <w:pPr>
              <w:pStyle w:val="10"/>
              <w:spacing w:before="156"/>
              <w:rPr>
                <w:sz w:val="21"/>
                <w:szCs w:val="21"/>
              </w:rPr>
            </w:pPr>
            <w:r>
              <w:rPr>
                <w:sz w:val="21"/>
                <w:szCs w:val="21"/>
              </w:rPr>
              <w:t>Master the basic techniques of SQL language queries language and the ability to program in SQL language.</w:t>
            </w:r>
          </w:p>
        </w:tc>
      </w:tr>
      <w:tr w14:paraId="7E59E03B">
        <w:trPr>
          <w:trHeight w:val="639" w:hRule="atLeast"/>
          <w:jc w:val="center"/>
        </w:trPr>
        <w:tc>
          <w:tcPr>
            <w:tcW w:w="1403" w:type="dxa"/>
            <w:vMerge w:val="continue"/>
            <w:vAlign w:val="center"/>
          </w:tcPr>
          <w:p w14:paraId="63BC417D">
            <w:pPr>
              <w:snapToGrid w:val="0"/>
              <w:jc w:val="center"/>
              <w:rPr>
                <w:rFonts w:ascii="Times New Roman" w:hAnsi="Times New Roman" w:eastAsia="黑体"/>
                <w:bCs/>
                <w:color w:val="000000"/>
                <w:szCs w:val="18"/>
              </w:rPr>
            </w:pPr>
          </w:p>
        </w:tc>
        <w:tc>
          <w:tcPr>
            <w:tcW w:w="709" w:type="dxa"/>
            <w:shd w:val="clear" w:color="auto" w:fill="auto"/>
            <w:vAlign w:val="center"/>
          </w:tcPr>
          <w:p w14:paraId="48294774">
            <w:pPr>
              <w:snapToGrid w:val="0"/>
              <w:jc w:val="center"/>
              <w:rPr>
                <w:rFonts w:ascii="Times New Roman" w:hAnsi="Times New Roman" w:eastAsia="黑体"/>
                <w:bCs/>
                <w:color w:val="000000"/>
                <w:szCs w:val="18"/>
              </w:rPr>
            </w:pPr>
            <w:r>
              <w:rPr>
                <w:rFonts w:ascii="Times New Roman" w:hAnsi="Times New Roman" w:eastAsia="黑体"/>
                <w:bCs/>
                <w:color w:val="000000"/>
                <w:szCs w:val="18"/>
              </w:rPr>
              <w:t>3</w:t>
            </w:r>
          </w:p>
        </w:tc>
        <w:tc>
          <w:tcPr>
            <w:tcW w:w="6164" w:type="dxa"/>
          </w:tcPr>
          <w:p w14:paraId="72A70E52">
            <w:pPr>
              <w:pStyle w:val="10"/>
              <w:spacing w:before="156"/>
              <w:rPr>
                <w:sz w:val="21"/>
                <w:szCs w:val="21"/>
              </w:rPr>
            </w:pPr>
            <w:r>
              <w:rPr>
                <w:sz w:val="21"/>
                <w:szCs w:val="21"/>
              </w:rPr>
              <w:t>掌握设计数据库的基本方法，具备数据库设计能力。</w:t>
            </w:r>
          </w:p>
          <w:p w14:paraId="0DDD502F">
            <w:pPr>
              <w:pStyle w:val="10"/>
              <w:spacing w:before="156"/>
              <w:rPr>
                <w:sz w:val="21"/>
                <w:szCs w:val="21"/>
              </w:rPr>
            </w:pPr>
            <w:r>
              <w:rPr>
                <w:sz w:val="21"/>
                <w:szCs w:val="21"/>
              </w:rPr>
              <w:t>Master the basic methods of databases design and the ability to design databases.</w:t>
            </w:r>
          </w:p>
        </w:tc>
      </w:tr>
      <w:tr w14:paraId="0CCB91A4">
        <w:trPr>
          <w:trHeight w:val="340" w:hRule="atLeast"/>
          <w:jc w:val="center"/>
        </w:trPr>
        <w:tc>
          <w:tcPr>
            <w:tcW w:w="1403" w:type="dxa"/>
            <w:vAlign w:val="center"/>
          </w:tcPr>
          <w:p w14:paraId="58FC2A5F">
            <w:pPr>
              <w:snapToGrid w:val="0"/>
              <w:jc w:val="center"/>
              <w:rPr>
                <w:rFonts w:ascii="Times New Roman" w:hAnsi="Times New Roman" w:eastAsia="黑体"/>
                <w:bCs/>
                <w:color w:val="000000"/>
                <w:szCs w:val="18"/>
              </w:rPr>
            </w:pPr>
            <w:r>
              <w:rPr>
                <w:rFonts w:ascii="Times New Roman" w:hAnsi="Times New Roman" w:eastAsia="黑体"/>
                <w:bCs/>
                <w:color w:val="000000"/>
                <w:szCs w:val="18"/>
              </w:rPr>
              <w:t>素养目标</w:t>
            </w:r>
          </w:p>
          <w:p w14:paraId="5CF270ED">
            <w:pPr>
              <w:snapToGrid w:val="0"/>
              <w:jc w:val="center"/>
              <w:rPr>
                <w:rFonts w:ascii="Times New Roman" w:hAnsi="Times New Roman" w:eastAsia="黑体"/>
                <w:bCs/>
                <w:color w:val="000000"/>
                <w:szCs w:val="18"/>
              </w:rPr>
            </w:pPr>
            <w:r>
              <w:rPr>
                <w:rFonts w:ascii="Times New Roman" w:hAnsi="Times New Roman" w:eastAsia="黑体"/>
                <w:bCs/>
                <w:color w:val="000000"/>
                <w:szCs w:val="18"/>
              </w:rPr>
              <w:t>(含课程思政目标)</w:t>
            </w:r>
          </w:p>
          <w:p w14:paraId="5BE31BF2">
            <w:pPr>
              <w:snapToGrid w:val="0"/>
              <w:jc w:val="center"/>
              <w:rPr>
                <w:rFonts w:ascii="Times New Roman" w:hAnsi="Times New Roman"/>
              </w:rPr>
            </w:pPr>
            <w:r>
              <w:rPr>
                <w:rFonts w:ascii="Times New Roman" w:hAnsi="Times New Roman"/>
              </w:rPr>
              <w:t>Literacy goals</w:t>
            </w:r>
          </w:p>
        </w:tc>
        <w:tc>
          <w:tcPr>
            <w:tcW w:w="709" w:type="dxa"/>
            <w:shd w:val="clear" w:color="auto" w:fill="auto"/>
            <w:vAlign w:val="center"/>
          </w:tcPr>
          <w:p w14:paraId="32B409AD">
            <w:pPr>
              <w:snapToGrid w:val="0"/>
              <w:jc w:val="center"/>
              <w:rPr>
                <w:rFonts w:ascii="Times New Roman" w:hAnsi="Times New Roman" w:eastAsia="黑体"/>
                <w:bCs/>
                <w:color w:val="000000"/>
                <w:szCs w:val="18"/>
              </w:rPr>
            </w:pPr>
            <w:r>
              <w:rPr>
                <w:rFonts w:ascii="Times New Roman" w:hAnsi="Times New Roman" w:eastAsia="黑体"/>
                <w:bCs/>
                <w:color w:val="000000"/>
                <w:szCs w:val="18"/>
              </w:rPr>
              <w:t>4</w:t>
            </w:r>
          </w:p>
        </w:tc>
        <w:tc>
          <w:tcPr>
            <w:tcW w:w="6164" w:type="dxa"/>
            <w:vAlign w:val="center"/>
          </w:tcPr>
          <w:p w14:paraId="3FE407DE">
            <w:pPr>
              <w:pStyle w:val="10"/>
              <w:spacing w:before="156"/>
              <w:rPr>
                <w:sz w:val="20"/>
                <w:szCs w:val="20"/>
              </w:rPr>
            </w:pPr>
            <w:r>
              <w:rPr>
                <w:sz w:val="20"/>
                <w:szCs w:val="20"/>
              </w:rPr>
              <w:t xml:space="preserve">能够利用课内外时间主动学习，关注行业动态新技术，通过自主学习发展自身能力，树立终身学习理念。 </w:t>
            </w:r>
          </w:p>
          <w:p w14:paraId="2A0E9735">
            <w:pPr>
              <w:pStyle w:val="10"/>
              <w:spacing w:before="156"/>
              <w:rPr>
                <w:sz w:val="21"/>
                <w:szCs w:val="21"/>
              </w:rPr>
            </w:pPr>
            <w:r>
              <w:rPr>
                <w:sz w:val="21"/>
                <w:szCs w:val="21"/>
              </w:rPr>
              <w:t>Being able to actively learn during and outside of class, paying attention to industry trends and new technologies, developing one's own abilities through self-directed learning, and establishing a lifelong learning philosophy.</w:t>
            </w:r>
          </w:p>
        </w:tc>
      </w:tr>
    </w:tbl>
    <w:p w14:paraId="789EFBB2">
      <w:pPr>
        <w:pStyle w:val="13"/>
        <w:spacing w:before="78" w:after="156"/>
        <w:rPr>
          <w:rFonts w:cs="Times New Roman"/>
        </w:rPr>
      </w:pPr>
      <w:r>
        <w:rPr>
          <w:rFonts w:cs="Times New Roman"/>
        </w:rPr>
        <w:t>（二）课程支撑的毕业要求 Graduation requirements supported by the Course</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0C00D680">
        <w:trPr>
          <w:trHeight w:val="1040" w:hRule="atLeast"/>
        </w:trPr>
        <w:tc>
          <w:tcPr>
            <w:tcW w:w="8276" w:type="dxa"/>
          </w:tcPr>
          <w:p w14:paraId="062AC192">
            <w:pPr>
              <w:pStyle w:val="10"/>
              <w:spacing w:before="156"/>
              <w:jc w:val="both"/>
              <w:rPr>
                <w:sz w:val="21"/>
                <w:szCs w:val="21"/>
              </w:rPr>
            </w:pPr>
            <w:r>
              <w:rPr>
                <w:sz w:val="21"/>
                <w:szCs w:val="21"/>
              </w:rPr>
              <w:t>LO2问题分析：能够应用数学、自然科学和工程科学的基本原理，对数字媒体领域复杂的工程问题进行抽象分析与识别、建模表达，并通过文献研究分析数字媒体领域复杂工程问题，以获得有效结论。</w:t>
            </w:r>
          </w:p>
          <w:p w14:paraId="3150B2B7">
            <w:pPr>
              <w:pStyle w:val="11"/>
              <w:jc w:val="left"/>
              <w:rPr>
                <w:rFonts w:cs="Times New Roman"/>
                <w:sz w:val="20"/>
              </w:rPr>
            </w:pPr>
            <w:r>
              <w:rPr>
                <w:rFonts w:hint="eastAsia" w:ascii="宋体" w:hAnsi="宋体"/>
                <w:sz w:val="20"/>
              </w:rPr>
              <w:t>③</w:t>
            </w:r>
            <w:r>
              <w:rPr>
                <w:rFonts w:cs="Times New Roman"/>
                <w:sz w:val="20"/>
              </w:rPr>
              <w:t>能够运用专业知识、借助文献研究、分析数字媒体领域复杂工程问题的解决方案，验证解决方案的合理性。</w:t>
            </w:r>
          </w:p>
          <w:p w14:paraId="7FE4E48D">
            <w:pPr>
              <w:pStyle w:val="11"/>
              <w:jc w:val="left"/>
              <w:rPr>
                <w:rFonts w:cs="Times New Roman"/>
                <w:sz w:val="20"/>
              </w:rPr>
            </w:pPr>
            <w:r>
              <w:rPr>
                <w:rFonts w:cs="Times New Roman"/>
                <w:sz w:val="20"/>
              </w:rPr>
              <w:t>LO2 Problem Analysis: be able to apply the basic principles of mathematics, natural sciences, and engineering sciences to analyze, identify, model, and express complex engineering problems in the field of digital media. Through literature research, analyze complex engineering problems in digital media and draw conclusions.</w:t>
            </w:r>
          </w:p>
          <w:p w14:paraId="0B20FFC5">
            <w:pPr>
              <w:pStyle w:val="11"/>
              <w:jc w:val="left"/>
              <w:rPr>
                <w:rFonts w:cs="Times New Roman"/>
                <w:sz w:val="20"/>
              </w:rPr>
            </w:pPr>
            <w:r>
              <w:rPr>
                <w:rFonts w:hint="eastAsia" w:ascii="宋体" w:hAnsi="宋体"/>
                <w:sz w:val="20"/>
              </w:rPr>
              <w:t>③</w:t>
            </w:r>
            <w:r>
              <w:rPr>
                <w:rFonts w:cs="Times New Roman"/>
                <w:sz w:val="20"/>
              </w:rPr>
              <w:t xml:space="preserve"> Be able to apply professional knowledge, conduct literature research, analyze solutions to complex engineering problems in the field of digital media, and verify the rationality of the solutions.</w:t>
            </w:r>
          </w:p>
        </w:tc>
      </w:tr>
      <w:tr w14:paraId="08AA681E">
        <w:trPr>
          <w:trHeight w:val="1038" w:hRule="atLeast"/>
        </w:trPr>
        <w:tc>
          <w:tcPr>
            <w:tcW w:w="8276" w:type="dxa"/>
          </w:tcPr>
          <w:p w14:paraId="1731AD3E">
            <w:pPr>
              <w:pStyle w:val="10"/>
              <w:spacing w:before="156"/>
              <w:jc w:val="both"/>
              <w:rPr>
                <w:sz w:val="21"/>
                <w:szCs w:val="21"/>
              </w:rPr>
            </w:pPr>
            <w:r>
              <w:rPr>
                <w:sz w:val="21"/>
                <w:szCs w:val="21"/>
              </w:rPr>
              <w:t xml:space="preserve">LO5使用现代工具：能够针对数字技术领域复杂工程问题，选择与使用恰当的技术，使用媒体创作、虚拟现实、资源管理等软件工具，进行设计与开发，并能够针对工程应用需求，在通用工具基础上二次开发或定制。 </w:t>
            </w:r>
          </w:p>
          <w:p w14:paraId="67CFD499">
            <w:pPr>
              <w:pStyle w:val="11"/>
              <w:jc w:val="left"/>
              <w:rPr>
                <w:rFonts w:cs="Times New Roman"/>
                <w:sz w:val="20"/>
              </w:rPr>
            </w:pPr>
            <w:r>
              <w:rPr>
                <w:rFonts w:hint="eastAsia" w:ascii="宋体" w:hAnsi="宋体"/>
                <w:sz w:val="20"/>
              </w:rPr>
              <w:t>②</w:t>
            </w:r>
            <w:r>
              <w:rPr>
                <w:rFonts w:cs="Times New Roman"/>
                <w:sz w:val="20"/>
              </w:rPr>
              <w:t xml:space="preserve">能够选择与使用计算机专业涉及的现代仪器、软硬件平台、开发测试工具、配置管理工具、信息检索工具对数字媒体领域复杂工程问题进行分析、计算与设计。 </w:t>
            </w:r>
          </w:p>
          <w:p w14:paraId="2B1BF0D0">
            <w:pPr>
              <w:pStyle w:val="11"/>
              <w:jc w:val="left"/>
              <w:rPr>
                <w:rFonts w:cs="Times New Roman"/>
                <w:sz w:val="20"/>
              </w:rPr>
            </w:pPr>
            <w:r>
              <w:rPr>
                <w:rFonts w:cs="Times New Roman"/>
                <w:sz w:val="20"/>
              </w:rPr>
              <w:t>LO5 uses modern tools: be able to select and use appropriate technologies for complex engineering problems in the digital technology field, using software tools in media creation, virtual reality, and resource management to design and development, and be able to develop or customize system based on general tools according to engineering application requirements.</w:t>
            </w:r>
          </w:p>
          <w:p w14:paraId="69F21F5F">
            <w:pPr>
              <w:pStyle w:val="11"/>
              <w:jc w:val="left"/>
              <w:rPr>
                <w:rFonts w:cs="Times New Roman"/>
                <w:sz w:val="20"/>
              </w:rPr>
            </w:pPr>
            <w:r>
              <w:rPr>
                <w:rFonts w:hint="eastAsia" w:ascii="宋体" w:hAnsi="宋体"/>
                <w:sz w:val="20"/>
              </w:rPr>
              <w:t>②</w:t>
            </w:r>
            <w:r>
              <w:rPr>
                <w:rFonts w:cs="Times New Roman"/>
                <w:sz w:val="20"/>
              </w:rPr>
              <w:t xml:space="preserve"> Be able to select and use modern instruments, software and hardware platforms, development and testing tools, configuration management tools, and information retrieval tools related to computer science to analyze, calculate, and design complex engineering problems in the field of digital media.</w:t>
            </w:r>
          </w:p>
        </w:tc>
      </w:tr>
      <w:tr w14:paraId="488C41E5">
        <w:trPr>
          <w:trHeight w:val="776" w:hRule="atLeast"/>
        </w:trPr>
        <w:tc>
          <w:tcPr>
            <w:tcW w:w="8276" w:type="dxa"/>
          </w:tcPr>
          <w:p w14:paraId="0C68E9E5">
            <w:pPr>
              <w:pStyle w:val="10"/>
              <w:spacing w:before="156"/>
              <w:jc w:val="left"/>
              <w:rPr>
                <w:sz w:val="21"/>
                <w:szCs w:val="21"/>
              </w:rPr>
            </w:pPr>
            <w:r>
              <w:rPr>
                <w:sz w:val="21"/>
                <w:szCs w:val="21"/>
              </w:rPr>
              <w:t xml:space="preserve">LO12终身学习：具有自主学习和终身学习的意识，有不断学习和适应发展的能力。 </w:t>
            </w:r>
          </w:p>
          <w:p w14:paraId="2FE1A300">
            <w:pPr>
              <w:pStyle w:val="11"/>
              <w:jc w:val="left"/>
              <w:rPr>
                <w:rFonts w:cs="Times New Roman"/>
                <w:sz w:val="20"/>
              </w:rPr>
            </w:pPr>
            <w:r>
              <w:rPr>
                <w:rFonts w:hint="eastAsia" w:ascii="宋体" w:hAnsi="宋体"/>
                <w:sz w:val="20"/>
              </w:rPr>
              <w:t>②</w:t>
            </w:r>
            <w:r>
              <w:rPr>
                <w:rFonts w:cs="Times New Roman"/>
                <w:sz w:val="20"/>
              </w:rPr>
              <w:t xml:space="preserve">具备终身学习的知识基础，掌握自主学习的方法，了解拓展知识和能力的途径。 </w:t>
            </w:r>
          </w:p>
          <w:p w14:paraId="7E37024D">
            <w:pPr>
              <w:pStyle w:val="11"/>
              <w:jc w:val="left"/>
              <w:rPr>
                <w:rFonts w:cs="Times New Roman"/>
                <w:sz w:val="20"/>
              </w:rPr>
            </w:pPr>
            <w:r>
              <w:rPr>
                <w:rFonts w:cs="Times New Roman"/>
                <w:sz w:val="20"/>
              </w:rPr>
              <w:t>LO12 Lifelong Learning: Possess awareness of self-directed and lifelong learning, and have the ability to continuously learn and adapt to development.</w:t>
            </w:r>
          </w:p>
          <w:p w14:paraId="1F6032DE">
            <w:pPr>
              <w:pStyle w:val="11"/>
              <w:jc w:val="left"/>
              <w:rPr>
                <w:rFonts w:cs="Times New Roman"/>
                <w:sz w:val="20"/>
              </w:rPr>
            </w:pPr>
            <w:r>
              <w:rPr>
                <w:rFonts w:hint="eastAsia" w:ascii="宋体" w:hAnsi="宋体"/>
                <w:sz w:val="20"/>
              </w:rPr>
              <w:t>②</w:t>
            </w:r>
            <w:r>
              <w:rPr>
                <w:rFonts w:cs="Times New Roman"/>
                <w:sz w:val="20"/>
              </w:rPr>
              <w:t xml:space="preserve"> Having a sense of lifelong learning, mastering the methods of self-directed learning, and knowing the ways to expand knowledge and abilities.</w:t>
            </w:r>
          </w:p>
        </w:tc>
      </w:tr>
    </w:tbl>
    <w:p w14:paraId="47C8C076">
      <w:pPr>
        <w:pStyle w:val="13"/>
        <w:spacing w:before="78" w:after="156"/>
        <w:rPr>
          <w:rFonts w:cs="Times New Roman"/>
        </w:rPr>
      </w:pPr>
      <w:r>
        <w:rPr>
          <w:rFonts w:cs="Times New Roman"/>
        </w:rPr>
        <w:t>（三）毕业要求与课程目标的关系The Correlation between Graduation Requirements and Course Objectives</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BFD7F76">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7B8C59A3">
            <w:pPr>
              <w:pStyle w:val="12"/>
              <w:rPr>
                <w:rFonts w:ascii="Times New Roman" w:hAnsi="Times New Roman" w:cs="Times New Roman"/>
                <w:szCs w:val="18"/>
              </w:rPr>
            </w:pPr>
            <w:r>
              <w:rPr>
                <w:rFonts w:ascii="Times New Roman" w:hAnsi="Times New Roman" w:cs="Times New Roman"/>
                <w:szCs w:val="18"/>
              </w:rPr>
              <w:t>毕业要求</w:t>
            </w:r>
          </w:p>
          <w:p w14:paraId="5257BC33">
            <w:pPr>
              <w:pStyle w:val="12"/>
              <w:rPr>
                <w:rFonts w:ascii="Times New Roman" w:hAnsi="Times New Roman" w:cs="Times New Roman"/>
                <w:szCs w:val="16"/>
              </w:rPr>
            </w:pPr>
            <w:r>
              <w:rPr>
                <w:rFonts w:ascii="Times New Roman" w:hAnsi="Times New Roman" w:cs="Times New Roman"/>
              </w:rPr>
              <w:t>Graduation Requirements</w:t>
            </w:r>
          </w:p>
        </w:tc>
        <w:tc>
          <w:tcPr>
            <w:tcW w:w="775" w:type="dxa"/>
            <w:tcBorders>
              <w:top w:val="single" w:color="auto" w:sz="12" w:space="0"/>
              <w:left w:val="single" w:color="auto" w:sz="4" w:space="0"/>
            </w:tcBorders>
            <w:vAlign w:val="center"/>
          </w:tcPr>
          <w:p w14:paraId="0ADBBF48">
            <w:pPr>
              <w:pStyle w:val="12"/>
              <w:rPr>
                <w:rFonts w:ascii="Times New Roman" w:hAnsi="Times New Roman" w:cs="Times New Roman"/>
                <w:szCs w:val="16"/>
              </w:rPr>
            </w:pPr>
            <w:r>
              <w:rPr>
                <w:rFonts w:ascii="Times New Roman" w:hAnsi="Times New Roman" w:cs="Times New Roman"/>
                <w:szCs w:val="16"/>
              </w:rPr>
              <w:t>指标点</w:t>
            </w:r>
          </w:p>
          <w:p w14:paraId="2B45DCF6">
            <w:pPr>
              <w:pStyle w:val="12"/>
              <w:rPr>
                <w:rFonts w:ascii="Times New Roman" w:hAnsi="Times New Roman" w:cs="Times New Roman"/>
                <w:szCs w:val="16"/>
              </w:rPr>
            </w:pPr>
            <w:r>
              <w:rPr>
                <w:rFonts w:ascii="Times New Roman" w:hAnsi="Times New Roman" w:cs="Times New Roman"/>
                <w:szCs w:val="16"/>
              </w:rPr>
              <w:t>Index point</w:t>
            </w:r>
          </w:p>
        </w:tc>
        <w:tc>
          <w:tcPr>
            <w:tcW w:w="775" w:type="dxa"/>
            <w:tcBorders>
              <w:top w:val="single" w:color="auto" w:sz="12" w:space="0"/>
              <w:right w:val="double" w:color="auto" w:sz="4" w:space="0"/>
            </w:tcBorders>
            <w:shd w:val="clear" w:color="auto" w:fill="auto"/>
            <w:vAlign w:val="center"/>
          </w:tcPr>
          <w:p w14:paraId="323A9EDD">
            <w:pPr>
              <w:pStyle w:val="12"/>
              <w:rPr>
                <w:rFonts w:ascii="Times New Roman" w:hAnsi="Times New Roman" w:cs="Times New Roman"/>
                <w:szCs w:val="16"/>
              </w:rPr>
            </w:pPr>
            <w:r>
              <w:rPr>
                <w:rFonts w:ascii="Times New Roman" w:hAnsi="Times New Roman" w:cs="Times New Roman"/>
                <w:szCs w:val="16"/>
              </w:rPr>
              <w:t>支撑度</w:t>
            </w:r>
          </w:p>
          <w:p w14:paraId="0DED416E">
            <w:pPr>
              <w:pStyle w:val="12"/>
              <w:rPr>
                <w:rFonts w:ascii="Times New Roman" w:hAnsi="Times New Roman" w:cs="Times New Roman"/>
                <w:szCs w:val="16"/>
              </w:rPr>
            </w:pPr>
            <w:r>
              <w:rPr>
                <w:rFonts w:ascii="Times New Roman" w:hAnsi="Times New Roman" w:cs="Times New Roman"/>
                <w:szCs w:val="16"/>
              </w:rPr>
              <w:t>supporting degree</w:t>
            </w:r>
          </w:p>
        </w:tc>
        <w:tc>
          <w:tcPr>
            <w:tcW w:w="4651" w:type="dxa"/>
            <w:tcBorders>
              <w:top w:val="single" w:color="auto" w:sz="12" w:space="0"/>
            </w:tcBorders>
            <w:vAlign w:val="center"/>
          </w:tcPr>
          <w:p w14:paraId="61F3D4D4">
            <w:pPr>
              <w:pStyle w:val="12"/>
              <w:rPr>
                <w:rFonts w:ascii="Times New Roman" w:hAnsi="Times New Roman" w:cs="Times New Roman"/>
                <w:szCs w:val="16"/>
              </w:rPr>
            </w:pPr>
            <w:r>
              <w:rPr>
                <w:rFonts w:ascii="Times New Roman" w:hAnsi="Times New Roman" w:cs="Times New Roman"/>
                <w:szCs w:val="16"/>
              </w:rPr>
              <w:t>课程目标</w:t>
            </w:r>
          </w:p>
          <w:p w14:paraId="6238A7E0">
            <w:pPr>
              <w:pStyle w:val="12"/>
              <w:rPr>
                <w:rFonts w:ascii="Times New Roman" w:hAnsi="Times New Roman" w:cs="Times New Roman"/>
                <w:szCs w:val="16"/>
              </w:rPr>
            </w:pPr>
            <w:r>
              <w:rPr>
                <w:rFonts w:ascii="Times New Roman" w:hAnsi="Times New Roman" w:cs="Times New Roman"/>
                <w:szCs w:val="16"/>
              </w:rPr>
              <w:t>Course Objectives</w:t>
            </w:r>
          </w:p>
        </w:tc>
        <w:tc>
          <w:tcPr>
            <w:tcW w:w="1316" w:type="dxa"/>
            <w:tcBorders>
              <w:top w:val="single" w:color="auto" w:sz="12" w:space="0"/>
              <w:right w:val="single" w:color="auto" w:sz="12" w:space="0"/>
            </w:tcBorders>
            <w:vAlign w:val="center"/>
          </w:tcPr>
          <w:p w14:paraId="328D1491">
            <w:pPr>
              <w:pStyle w:val="12"/>
              <w:rPr>
                <w:rFonts w:ascii="Times New Roman" w:hAnsi="Times New Roman" w:cs="Times New Roman"/>
                <w:szCs w:val="16"/>
              </w:rPr>
            </w:pPr>
            <w:r>
              <w:rPr>
                <w:rFonts w:ascii="Times New Roman" w:hAnsi="Times New Roman" w:cs="Times New Roman"/>
                <w:szCs w:val="16"/>
              </w:rPr>
              <w:t>对指标点的贡献度</w:t>
            </w:r>
          </w:p>
          <w:p w14:paraId="695AD07F">
            <w:pPr>
              <w:pStyle w:val="12"/>
              <w:rPr>
                <w:rFonts w:ascii="Times New Roman" w:hAnsi="Times New Roman" w:cs="Times New Roman"/>
                <w:szCs w:val="16"/>
              </w:rPr>
            </w:pPr>
            <w:r>
              <w:rPr>
                <w:rFonts w:ascii="Times New Roman" w:hAnsi="Times New Roman" w:cs="Times New Roman"/>
                <w:szCs w:val="16"/>
              </w:rPr>
              <w:t>Contribution to index points</w:t>
            </w:r>
          </w:p>
        </w:tc>
      </w:tr>
      <w:tr w14:paraId="69EC4312">
        <w:trPr>
          <w:trHeight w:val="990" w:hRule="atLeast"/>
          <w:jc w:val="center"/>
        </w:trPr>
        <w:tc>
          <w:tcPr>
            <w:tcW w:w="759" w:type="dxa"/>
            <w:vMerge w:val="restart"/>
            <w:tcBorders>
              <w:left w:val="single" w:color="auto" w:sz="12" w:space="0"/>
              <w:right w:val="single" w:color="auto" w:sz="4" w:space="0"/>
            </w:tcBorders>
            <w:shd w:val="clear" w:color="auto" w:fill="auto"/>
            <w:vAlign w:val="center"/>
          </w:tcPr>
          <w:p w14:paraId="270FBE37">
            <w:pPr>
              <w:pStyle w:val="11"/>
              <w:rPr>
                <w:rFonts w:cs="Times New Roman"/>
                <w:b/>
              </w:rPr>
            </w:pPr>
            <w:r>
              <w:rPr>
                <w:rFonts w:cs="Times New Roman"/>
                <w:b/>
              </w:rPr>
              <w:t>LO2</w:t>
            </w:r>
          </w:p>
        </w:tc>
        <w:tc>
          <w:tcPr>
            <w:tcW w:w="775" w:type="dxa"/>
            <w:vMerge w:val="restart"/>
            <w:tcBorders>
              <w:left w:val="single" w:color="auto" w:sz="4" w:space="0"/>
            </w:tcBorders>
            <w:vAlign w:val="center"/>
          </w:tcPr>
          <w:p w14:paraId="2201107C">
            <w:pPr>
              <w:pStyle w:val="11"/>
              <w:rPr>
                <w:rFonts w:cs="Times New Roman"/>
                <w:bCs/>
              </w:rPr>
            </w:pPr>
            <w:r>
              <w:rPr>
                <w:rFonts w:hint="eastAsia" w:ascii="宋体" w:hAnsi="宋体"/>
                <w:bCs/>
              </w:rPr>
              <w:t>③</w:t>
            </w:r>
          </w:p>
        </w:tc>
        <w:tc>
          <w:tcPr>
            <w:tcW w:w="775" w:type="dxa"/>
            <w:vMerge w:val="restart"/>
            <w:tcBorders>
              <w:right w:val="double" w:color="auto" w:sz="4" w:space="0"/>
            </w:tcBorders>
            <w:shd w:val="clear" w:color="auto" w:fill="auto"/>
            <w:vAlign w:val="center"/>
          </w:tcPr>
          <w:p w14:paraId="1DE229FC">
            <w:pPr>
              <w:pStyle w:val="11"/>
              <w:rPr>
                <w:rFonts w:cs="Times New Roman"/>
              </w:rPr>
            </w:pPr>
            <w:r>
              <w:rPr>
                <w:rFonts w:cs="Times New Roman"/>
              </w:rPr>
              <w:t>M</w:t>
            </w:r>
          </w:p>
        </w:tc>
        <w:tc>
          <w:tcPr>
            <w:tcW w:w="4651" w:type="dxa"/>
            <w:vAlign w:val="center"/>
          </w:tcPr>
          <w:p w14:paraId="08716039">
            <w:pPr>
              <w:pStyle w:val="11"/>
              <w:jc w:val="left"/>
              <w:rPr>
                <w:rFonts w:cs="Times New Roman"/>
                <w:sz w:val="20"/>
                <w:szCs w:val="20"/>
              </w:rPr>
            </w:pPr>
            <w:r>
              <w:rPr>
                <w:rFonts w:cs="Times New Roman"/>
                <w:sz w:val="20"/>
                <w:szCs w:val="20"/>
              </w:rPr>
              <w:t>1. 掌握数据库技术的基本概念、原理、方法和技术。</w:t>
            </w:r>
          </w:p>
          <w:p w14:paraId="00851C9D">
            <w:pPr>
              <w:pStyle w:val="11"/>
              <w:jc w:val="both"/>
              <w:rPr>
                <w:rFonts w:cs="Times New Roman"/>
              </w:rPr>
            </w:pPr>
            <w:r>
              <w:rPr>
                <w:rFonts w:cs="Times New Roman"/>
              </w:rPr>
              <w:t>Master the basic concepts, principles, methods, and techniques of database technology.</w:t>
            </w:r>
          </w:p>
        </w:tc>
        <w:tc>
          <w:tcPr>
            <w:tcW w:w="1316" w:type="dxa"/>
            <w:tcBorders>
              <w:right w:val="single" w:color="auto" w:sz="12" w:space="0"/>
            </w:tcBorders>
            <w:vAlign w:val="center"/>
          </w:tcPr>
          <w:p w14:paraId="0DA76577">
            <w:pPr>
              <w:pStyle w:val="11"/>
              <w:rPr>
                <w:rFonts w:cs="Times New Roman"/>
                <w:bCs/>
              </w:rPr>
            </w:pPr>
            <w:r>
              <w:rPr>
                <w:rFonts w:cs="Times New Roman"/>
              </w:rPr>
              <w:t xml:space="preserve">60 </w:t>
            </w:r>
          </w:p>
        </w:tc>
      </w:tr>
      <w:tr w14:paraId="5F6B8CCD">
        <w:trPr>
          <w:trHeight w:val="1212" w:hRule="atLeast"/>
          <w:jc w:val="center"/>
        </w:trPr>
        <w:tc>
          <w:tcPr>
            <w:tcW w:w="759" w:type="dxa"/>
            <w:vMerge w:val="continue"/>
            <w:tcBorders>
              <w:left w:val="single" w:color="auto" w:sz="12" w:space="0"/>
              <w:right w:val="single" w:color="auto" w:sz="4" w:space="0"/>
            </w:tcBorders>
            <w:shd w:val="clear" w:color="auto" w:fill="auto"/>
            <w:vAlign w:val="center"/>
          </w:tcPr>
          <w:p w14:paraId="27D601C3">
            <w:pPr>
              <w:pStyle w:val="11"/>
              <w:rPr>
                <w:rFonts w:cs="Times New Roman"/>
                <w:b/>
              </w:rPr>
            </w:pPr>
          </w:p>
        </w:tc>
        <w:tc>
          <w:tcPr>
            <w:tcW w:w="775" w:type="dxa"/>
            <w:vMerge w:val="continue"/>
            <w:tcBorders>
              <w:left w:val="single" w:color="auto" w:sz="4" w:space="0"/>
            </w:tcBorders>
            <w:vAlign w:val="center"/>
          </w:tcPr>
          <w:p w14:paraId="580E6D81">
            <w:pPr>
              <w:pStyle w:val="11"/>
              <w:rPr>
                <w:rFonts w:cs="Times New Roman"/>
                <w:bCs/>
              </w:rPr>
            </w:pPr>
          </w:p>
        </w:tc>
        <w:tc>
          <w:tcPr>
            <w:tcW w:w="775" w:type="dxa"/>
            <w:vMerge w:val="continue"/>
            <w:tcBorders>
              <w:right w:val="double" w:color="auto" w:sz="4" w:space="0"/>
            </w:tcBorders>
            <w:shd w:val="clear" w:color="auto" w:fill="auto"/>
            <w:vAlign w:val="center"/>
          </w:tcPr>
          <w:p w14:paraId="3C8BDBA2">
            <w:pPr>
              <w:pStyle w:val="11"/>
              <w:rPr>
                <w:rFonts w:cs="Times New Roman"/>
              </w:rPr>
            </w:pPr>
          </w:p>
        </w:tc>
        <w:tc>
          <w:tcPr>
            <w:tcW w:w="4651" w:type="dxa"/>
            <w:vAlign w:val="center"/>
          </w:tcPr>
          <w:p w14:paraId="5C75B3A9">
            <w:pPr>
              <w:pStyle w:val="10"/>
              <w:spacing w:before="156"/>
              <w:rPr>
                <w:sz w:val="20"/>
                <w:szCs w:val="21"/>
              </w:rPr>
            </w:pPr>
            <w:r>
              <w:rPr>
                <w:sz w:val="20"/>
                <w:szCs w:val="21"/>
              </w:rPr>
              <w:t>3. 掌握设计数据库的基本方法，具备数据库设计能力。</w:t>
            </w:r>
          </w:p>
          <w:p w14:paraId="2A7A441F">
            <w:pPr>
              <w:pStyle w:val="11"/>
              <w:jc w:val="left"/>
              <w:rPr>
                <w:rFonts w:cs="Times New Roman"/>
              </w:rPr>
            </w:pPr>
            <w:r>
              <w:rPr>
                <w:rFonts w:cs="Times New Roman"/>
              </w:rPr>
              <w:t>Master the basic methods of databases design and the ability to design databases.</w:t>
            </w:r>
          </w:p>
        </w:tc>
        <w:tc>
          <w:tcPr>
            <w:tcW w:w="1316" w:type="dxa"/>
            <w:tcBorders>
              <w:right w:val="single" w:color="auto" w:sz="12" w:space="0"/>
            </w:tcBorders>
            <w:vAlign w:val="center"/>
          </w:tcPr>
          <w:p w14:paraId="2F94180E">
            <w:pPr>
              <w:pStyle w:val="11"/>
              <w:rPr>
                <w:rFonts w:cs="Times New Roman"/>
              </w:rPr>
            </w:pPr>
            <w:r>
              <w:rPr>
                <w:rFonts w:cs="Times New Roman"/>
              </w:rPr>
              <w:t>40</w:t>
            </w:r>
          </w:p>
        </w:tc>
      </w:tr>
      <w:tr w14:paraId="7466CAD5">
        <w:trPr>
          <w:trHeight w:val="970" w:hRule="atLeast"/>
          <w:jc w:val="center"/>
        </w:trPr>
        <w:tc>
          <w:tcPr>
            <w:tcW w:w="759" w:type="dxa"/>
            <w:vMerge w:val="restart"/>
            <w:tcBorders>
              <w:left w:val="single" w:color="auto" w:sz="12" w:space="0"/>
              <w:right w:val="single" w:color="auto" w:sz="4" w:space="0"/>
            </w:tcBorders>
            <w:shd w:val="clear" w:color="auto" w:fill="auto"/>
            <w:vAlign w:val="center"/>
          </w:tcPr>
          <w:p w14:paraId="3C058BC2">
            <w:pPr>
              <w:pStyle w:val="11"/>
              <w:rPr>
                <w:rFonts w:cs="Times New Roman"/>
                <w:b/>
              </w:rPr>
            </w:pPr>
            <w:r>
              <w:rPr>
                <w:rFonts w:cs="Times New Roman"/>
              </w:rPr>
              <w:t xml:space="preserve">LO5 </w:t>
            </w:r>
          </w:p>
        </w:tc>
        <w:tc>
          <w:tcPr>
            <w:tcW w:w="775" w:type="dxa"/>
            <w:vMerge w:val="restart"/>
            <w:tcBorders>
              <w:left w:val="single" w:color="auto" w:sz="4" w:space="0"/>
            </w:tcBorders>
            <w:vAlign w:val="center"/>
          </w:tcPr>
          <w:p w14:paraId="3BCF71E9">
            <w:pPr>
              <w:pStyle w:val="11"/>
              <w:rPr>
                <w:rFonts w:cs="Times New Roman"/>
                <w:bCs/>
              </w:rPr>
            </w:pPr>
            <w:r>
              <w:rPr>
                <w:rFonts w:hint="eastAsia" w:ascii="宋体" w:hAnsi="宋体"/>
              </w:rPr>
              <w:t>①</w:t>
            </w:r>
            <w:r>
              <w:rPr>
                <w:rFonts w:cs="Times New Roman"/>
              </w:rPr>
              <w:t xml:space="preserve"> </w:t>
            </w:r>
          </w:p>
        </w:tc>
        <w:tc>
          <w:tcPr>
            <w:tcW w:w="775" w:type="dxa"/>
            <w:vMerge w:val="restart"/>
            <w:tcBorders>
              <w:right w:val="double" w:color="auto" w:sz="4" w:space="0"/>
            </w:tcBorders>
            <w:shd w:val="clear" w:color="auto" w:fill="auto"/>
            <w:vAlign w:val="center"/>
          </w:tcPr>
          <w:p w14:paraId="2051C8B8">
            <w:pPr>
              <w:pStyle w:val="11"/>
              <w:rPr>
                <w:rFonts w:cs="Times New Roman"/>
              </w:rPr>
            </w:pPr>
            <w:r>
              <w:rPr>
                <w:rFonts w:cs="Times New Roman"/>
              </w:rPr>
              <w:t xml:space="preserve">H </w:t>
            </w:r>
          </w:p>
        </w:tc>
        <w:tc>
          <w:tcPr>
            <w:tcW w:w="4651" w:type="dxa"/>
            <w:vAlign w:val="center"/>
          </w:tcPr>
          <w:p w14:paraId="7C8E02D9">
            <w:pPr>
              <w:pStyle w:val="10"/>
              <w:spacing w:before="156"/>
              <w:rPr>
                <w:sz w:val="20"/>
                <w:szCs w:val="20"/>
              </w:rPr>
            </w:pPr>
            <w:r>
              <w:rPr>
                <w:sz w:val="20"/>
                <w:szCs w:val="20"/>
              </w:rPr>
              <w:t>2. 掌握SQL语言查询和编程的基本技术，具备SQL语言编程能力。</w:t>
            </w:r>
          </w:p>
          <w:p w14:paraId="6F102E06">
            <w:pPr>
              <w:pStyle w:val="10"/>
              <w:spacing w:before="156"/>
            </w:pPr>
            <w:r>
              <w:rPr>
                <w:sz w:val="21"/>
                <w:szCs w:val="21"/>
              </w:rPr>
              <w:t>Master the basic techniques of SQL language queries language and the ability to program in SQL language.</w:t>
            </w:r>
          </w:p>
        </w:tc>
        <w:tc>
          <w:tcPr>
            <w:tcW w:w="1316" w:type="dxa"/>
            <w:tcBorders>
              <w:right w:val="single" w:color="auto" w:sz="12" w:space="0"/>
            </w:tcBorders>
            <w:vAlign w:val="center"/>
          </w:tcPr>
          <w:p w14:paraId="5AC28B4C">
            <w:pPr>
              <w:pStyle w:val="11"/>
              <w:rPr>
                <w:rFonts w:cs="Times New Roman"/>
                <w:bCs/>
              </w:rPr>
            </w:pPr>
            <w:r>
              <w:rPr>
                <w:rFonts w:cs="Times New Roman"/>
              </w:rPr>
              <w:t xml:space="preserve">50 </w:t>
            </w:r>
          </w:p>
        </w:tc>
      </w:tr>
      <w:tr w14:paraId="1B9356E4">
        <w:trPr>
          <w:trHeight w:val="1493" w:hRule="atLeast"/>
          <w:jc w:val="center"/>
        </w:trPr>
        <w:tc>
          <w:tcPr>
            <w:tcW w:w="759" w:type="dxa"/>
            <w:vMerge w:val="continue"/>
            <w:tcBorders>
              <w:left w:val="single" w:color="auto" w:sz="12" w:space="0"/>
              <w:right w:val="single" w:color="auto" w:sz="4" w:space="0"/>
            </w:tcBorders>
            <w:shd w:val="clear" w:color="auto" w:fill="auto"/>
            <w:vAlign w:val="center"/>
          </w:tcPr>
          <w:p w14:paraId="2680409F">
            <w:pPr>
              <w:pStyle w:val="11"/>
              <w:rPr>
                <w:rFonts w:cs="Times New Roman"/>
              </w:rPr>
            </w:pPr>
          </w:p>
        </w:tc>
        <w:tc>
          <w:tcPr>
            <w:tcW w:w="775" w:type="dxa"/>
            <w:vMerge w:val="continue"/>
            <w:tcBorders>
              <w:left w:val="single" w:color="auto" w:sz="4" w:space="0"/>
            </w:tcBorders>
            <w:vAlign w:val="center"/>
          </w:tcPr>
          <w:p w14:paraId="213BD554">
            <w:pPr>
              <w:pStyle w:val="11"/>
              <w:rPr>
                <w:rFonts w:cs="Times New Roman"/>
              </w:rPr>
            </w:pPr>
          </w:p>
        </w:tc>
        <w:tc>
          <w:tcPr>
            <w:tcW w:w="775" w:type="dxa"/>
            <w:vMerge w:val="continue"/>
            <w:tcBorders>
              <w:right w:val="double" w:color="auto" w:sz="4" w:space="0"/>
            </w:tcBorders>
            <w:shd w:val="clear" w:color="auto" w:fill="auto"/>
            <w:vAlign w:val="center"/>
          </w:tcPr>
          <w:p w14:paraId="0F73A886">
            <w:pPr>
              <w:pStyle w:val="11"/>
              <w:rPr>
                <w:rFonts w:cs="Times New Roman"/>
              </w:rPr>
            </w:pPr>
          </w:p>
        </w:tc>
        <w:tc>
          <w:tcPr>
            <w:tcW w:w="4651" w:type="dxa"/>
            <w:vAlign w:val="center"/>
          </w:tcPr>
          <w:p w14:paraId="6314C836">
            <w:pPr>
              <w:pStyle w:val="10"/>
              <w:spacing w:before="156"/>
              <w:rPr>
                <w:sz w:val="20"/>
                <w:szCs w:val="21"/>
              </w:rPr>
            </w:pPr>
            <w:r>
              <w:rPr>
                <w:sz w:val="20"/>
                <w:szCs w:val="21"/>
              </w:rPr>
              <w:t>3. 掌握设计数据库的基本方法，具备数据库设计能力。</w:t>
            </w:r>
          </w:p>
          <w:p w14:paraId="2F51ADEA">
            <w:pPr>
              <w:pStyle w:val="11"/>
              <w:jc w:val="left"/>
              <w:rPr>
                <w:rFonts w:cs="Times New Roman"/>
              </w:rPr>
            </w:pPr>
            <w:r>
              <w:rPr>
                <w:rFonts w:cs="Times New Roman"/>
              </w:rPr>
              <w:t>Master the basic methods of databases design and the ability to design databases.</w:t>
            </w:r>
          </w:p>
        </w:tc>
        <w:tc>
          <w:tcPr>
            <w:tcW w:w="1316" w:type="dxa"/>
            <w:tcBorders>
              <w:right w:val="single" w:color="auto" w:sz="12" w:space="0"/>
            </w:tcBorders>
            <w:vAlign w:val="center"/>
          </w:tcPr>
          <w:p w14:paraId="6B89ABDE">
            <w:pPr>
              <w:pStyle w:val="11"/>
              <w:rPr>
                <w:rFonts w:cs="Times New Roman"/>
              </w:rPr>
            </w:pPr>
            <w:r>
              <w:rPr>
                <w:rFonts w:cs="Times New Roman"/>
              </w:rPr>
              <w:t>50</w:t>
            </w:r>
          </w:p>
        </w:tc>
      </w:tr>
      <w:tr w14:paraId="39AAF7A4">
        <w:trPr>
          <w:trHeight w:val="340" w:hRule="atLeast"/>
          <w:jc w:val="center"/>
        </w:trPr>
        <w:tc>
          <w:tcPr>
            <w:tcW w:w="759" w:type="dxa"/>
            <w:tcBorders>
              <w:left w:val="single" w:color="auto" w:sz="12" w:space="0"/>
              <w:bottom w:val="single" w:color="auto" w:sz="12" w:space="0"/>
              <w:right w:val="single" w:color="auto" w:sz="4" w:space="0"/>
            </w:tcBorders>
            <w:shd w:val="clear" w:color="auto" w:fill="auto"/>
            <w:vAlign w:val="center"/>
          </w:tcPr>
          <w:p w14:paraId="7E792A63">
            <w:pPr>
              <w:pStyle w:val="11"/>
              <w:rPr>
                <w:rFonts w:cs="Times New Roman"/>
                <w:b/>
              </w:rPr>
            </w:pPr>
            <w:r>
              <w:rPr>
                <w:rFonts w:cs="Times New Roman"/>
              </w:rPr>
              <w:t xml:space="preserve">LO12 </w:t>
            </w:r>
          </w:p>
        </w:tc>
        <w:tc>
          <w:tcPr>
            <w:tcW w:w="775" w:type="dxa"/>
            <w:tcBorders>
              <w:left w:val="single" w:color="auto" w:sz="4" w:space="0"/>
              <w:bottom w:val="single" w:color="auto" w:sz="12" w:space="0"/>
            </w:tcBorders>
            <w:vAlign w:val="center"/>
          </w:tcPr>
          <w:p w14:paraId="095C15B3">
            <w:pPr>
              <w:pStyle w:val="11"/>
              <w:rPr>
                <w:rFonts w:cs="Times New Roman"/>
                <w:bCs/>
              </w:rPr>
            </w:pPr>
            <w:r>
              <w:rPr>
                <w:rFonts w:hint="eastAsia" w:ascii="宋体" w:hAnsi="宋体"/>
              </w:rPr>
              <w:t>③</w:t>
            </w:r>
            <w:r>
              <w:rPr>
                <w:rFonts w:cs="Times New Roman"/>
              </w:rPr>
              <w:t xml:space="preserve"> </w:t>
            </w:r>
          </w:p>
        </w:tc>
        <w:tc>
          <w:tcPr>
            <w:tcW w:w="775" w:type="dxa"/>
            <w:tcBorders>
              <w:bottom w:val="single" w:color="auto" w:sz="12" w:space="0"/>
              <w:right w:val="double" w:color="auto" w:sz="4" w:space="0"/>
            </w:tcBorders>
            <w:shd w:val="clear" w:color="auto" w:fill="auto"/>
            <w:vAlign w:val="center"/>
          </w:tcPr>
          <w:p w14:paraId="2CB91FB6">
            <w:pPr>
              <w:pStyle w:val="11"/>
              <w:rPr>
                <w:rFonts w:cs="Times New Roman"/>
              </w:rPr>
            </w:pPr>
            <w:r>
              <w:rPr>
                <w:rFonts w:cs="Times New Roman"/>
              </w:rPr>
              <w:t xml:space="preserve">L </w:t>
            </w:r>
          </w:p>
        </w:tc>
        <w:tc>
          <w:tcPr>
            <w:tcW w:w="4651" w:type="dxa"/>
            <w:tcBorders>
              <w:bottom w:val="single" w:color="auto" w:sz="12" w:space="0"/>
            </w:tcBorders>
            <w:vAlign w:val="center"/>
          </w:tcPr>
          <w:p w14:paraId="55025EFC">
            <w:pPr>
              <w:pStyle w:val="10"/>
              <w:spacing w:before="156"/>
              <w:rPr>
                <w:sz w:val="21"/>
                <w:szCs w:val="21"/>
              </w:rPr>
            </w:pPr>
            <w:r>
              <w:rPr>
                <w:sz w:val="21"/>
                <w:szCs w:val="21"/>
              </w:rPr>
              <w:t xml:space="preserve">4. 能够利用课内外时间主动学习，关注行业动态新技术，通过自主学习发展自身能力，树立终身学习理念。 </w:t>
            </w:r>
          </w:p>
          <w:p w14:paraId="5702C987">
            <w:pPr>
              <w:pStyle w:val="11"/>
              <w:jc w:val="left"/>
              <w:rPr>
                <w:rFonts w:cs="Times New Roman"/>
              </w:rPr>
            </w:pPr>
            <w:r>
              <w:rPr>
                <w:rFonts w:cs="Times New Roman"/>
              </w:rPr>
              <w:t>Being able to actively learn during and outside of class, paying attention to industry trends and new technologies, developing one's own abilities through self-directed learning, and establishing a lifelong learning philosophy.</w:t>
            </w:r>
          </w:p>
        </w:tc>
        <w:tc>
          <w:tcPr>
            <w:tcW w:w="1316" w:type="dxa"/>
            <w:tcBorders>
              <w:bottom w:val="single" w:color="auto" w:sz="12" w:space="0"/>
              <w:right w:val="single" w:color="auto" w:sz="12" w:space="0"/>
            </w:tcBorders>
            <w:vAlign w:val="center"/>
          </w:tcPr>
          <w:p w14:paraId="20FA3409">
            <w:pPr>
              <w:pStyle w:val="11"/>
              <w:rPr>
                <w:rFonts w:cs="Times New Roman"/>
                <w:bCs/>
              </w:rPr>
            </w:pPr>
            <w:r>
              <w:rPr>
                <w:rFonts w:cs="Times New Roman"/>
              </w:rPr>
              <w:t xml:space="preserve">100 </w:t>
            </w:r>
          </w:p>
        </w:tc>
      </w:tr>
    </w:tbl>
    <w:p w14:paraId="6EEB1528">
      <w:pPr>
        <w:pStyle w:val="14"/>
        <w:spacing w:before="312" w:beforeLines="100" w:line="360" w:lineRule="auto"/>
        <w:rPr>
          <w:rFonts w:ascii="Times New Roman" w:hAnsi="Times New Roman" w:cs="Times New Roman"/>
        </w:rPr>
      </w:pPr>
      <w:r>
        <w:rPr>
          <w:rFonts w:ascii="Times New Roman" w:hAnsi="Times New Roman" w:cs="Times New Roman"/>
        </w:rPr>
        <w:t>三、课程内容与教学设计Course Contents and Teaching Design</w:t>
      </w:r>
    </w:p>
    <w:p w14:paraId="4B97A3C8">
      <w:pPr>
        <w:pStyle w:val="13"/>
        <w:spacing w:before="78" w:after="156"/>
        <w:rPr>
          <w:rFonts w:cs="Times New Roman"/>
        </w:rPr>
      </w:pPr>
      <w:r>
        <w:rPr>
          <w:rFonts w:cs="Times New Roman"/>
        </w:rPr>
        <w:t>（一）各教学单元预期学习成果与教学内容Course Expected Learning Outcomes and Teaching Contents</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76"/>
      </w:tblGrid>
      <w:tr w14:paraId="661A2699">
        <w:tc>
          <w:tcPr>
            <w:tcW w:w="8276" w:type="dxa"/>
          </w:tcPr>
          <w:p w14:paraId="1372FA10">
            <w:pPr>
              <w:widowControl/>
              <w:spacing w:before="156" w:beforeLines="50" w:after="156" w:afterLines="50"/>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Part 1 Introduction 第1部分 概论</w:t>
            </w:r>
            <w:r>
              <w:rPr>
                <w:rFonts w:ascii="Times New Roman" w:hAnsi="Times New Roman" w:eastAsia="宋体" w:cs="Times New Roman"/>
                <w:b/>
                <w:bCs/>
                <w:kern w:val="0"/>
                <w:sz w:val="20"/>
                <w:szCs w:val="20"/>
              </w:rPr>
              <w:tab/>
            </w:r>
          </w:p>
          <w:p w14:paraId="3CEFF973">
            <w:pPr>
              <w:widowControl/>
              <w:ind w:firstLine="400" w:firstLineChars="200"/>
              <w:rPr>
                <w:rFonts w:ascii="Times New Roman" w:hAnsi="Times New Roman" w:eastAsia="宋体" w:cs="Times New Roman"/>
                <w:kern w:val="0"/>
                <w:sz w:val="20"/>
                <w:szCs w:val="20"/>
              </w:rPr>
            </w:pPr>
            <w:bookmarkStart w:id="1" w:name="_Hlk61526889"/>
            <w:r>
              <w:rPr>
                <w:rFonts w:ascii="Times New Roman" w:hAnsi="Times New Roman" w:eastAsia="宋体" w:cs="Times New Roman"/>
                <w:kern w:val="0"/>
                <w:sz w:val="20"/>
                <w:szCs w:val="20"/>
              </w:rPr>
              <w:t>教学内容 Teaching Content:</w:t>
            </w:r>
          </w:p>
          <w:p w14:paraId="5D418F1C">
            <w:pPr>
              <w:ind w:firstLine="400" w:firstLineChars="200"/>
              <w:rPr>
                <w:rFonts w:ascii="Times New Roman" w:hAnsi="Times New Roman" w:eastAsia="宋体" w:cs="Times New Roman"/>
                <w:kern w:val="0"/>
                <w:sz w:val="20"/>
                <w:szCs w:val="20"/>
              </w:rPr>
            </w:pPr>
            <w:r>
              <w:rPr>
                <w:rFonts w:ascii="Times New Roman" w:hAnsi="Times New Roman" w:eastAsia="宋体" w:cs="Times New Roman"/>
                <w:kern w:val="0"/>
                <w:sz w:val="20"/>
                <w:szCs w:val="20"/>
              </w:rPr>
              <w:t>第1部分概述了数据库系统的性质和目标。我们解释了数据库系统的概念是如何发展的，数据库系统的共同特征是什么，数据库系统能为用户做什么，以及数据库系统如何与操作系统交互。我们还引入了一个数据库应用的例子：一个包括多个系、教师、学生和课程的大学。这个应用作为贯穿本课程的运行示例。</w:t>
            </w:r>
          </w:p>
          <w:p w14:paraId="371C1950">
            <w:pPr>
              <w:ind w:firstLine="400" w:firstLineChars="200"/>
              <w:rPr>
                <w:rFonts w:ascii="Times New Roman" w:hAnsi="Times New Roman" w:eastAsia="宋体" w:cs="Times New Roman"/>
                <w:kern w:val="0"/>
                <w:sz w:val="20"/>
                <w:szCs w:val="20"/>
              </w:rPr>
            </w:pPr>
            <w:r>
              <w:rPr>
                <w:rFonts w:ascii="Times New Roman" w:hAnsi="Times New Roman" w:eastAsia="宋体" w:cs="Times New Roman"/>
                <w:kern w:val="0"/>
                <w:sz w:val="20"/>
                <w:szCs w:val="20"/>
              </w:rPr>
              <w:t>Part 1 provides a general overview of the nature and purpose of database systems. We explain how the concept of a database system has developed, what the common features of database systems are, what a database system does for the user, and how a database system interfaces with operating systems. We also introduce an example database application: a university organization consisting of multiple departments, instructors, students, and courses. This application is used as a running example throughout the book.</w:t>
            </w:r>
          </w:p>
          <w:p w14:paraId="4C03DA5E">
            <w:pPr>
              <w:ind w:firstLine="400" w:firstLineChars="200"/>
              <w:rPr>
                <w:rFonts w:ascii="Times New Roman" w:hAnsi="Times New Roman" w:eastAsia="宋体" w:cs="Times New Roman"/>
                <w:bCs/>
                <w:kern w:val="0"/>
                <w:sz w:val="20"/>
                <w:szCs w:val="20"/>
              </w:rPr>
            </w:pPr>
            <w:r>
              <w:rPr>
                <w:rFonts w:ascii="Times New Roman" w:hAnsi="Times New Roman" w:eastAsia="宋体" w:cs="Times New Roman"/>
                <w:bCs/>
                <w:kern w:val="0"/>
                <w:sz w:val="20"/>
                <w:szCs w:val="20"/>
              </w:rPr>
              <w:t>教学难点 Difficulties in Teaching：</w:t>
            </w:r>
          </w:p>
          <w:bookmarkEnd w:id="1"/>
          <w:p w14:paraId="4ADD2CDA">
            <w:pPr>
              <w:numPr>
                <w:ilvl w:val="0"/>
                <w:numId w:val="1"/>
              </w:numPr>
              <w:ind w:firstLine="400" w:firstLineChars="200"/>
              <w:rPr>
                <w:rFonts w:ascii="Times New Roman" w:hAnsi="Times New Roman" w:eastAsia="宋体" w:cs="Times New Roman"/>
                <w:bCs/>
                <w:kern w:val="0"/>
                <w:sz w:val="20"/>
                <w:szCs w:val="20"/>
              </w:rPr>
            </w:pPr>
            <w:r>
              <w:rPr>
                <w:rFonts w:ascii="Times New Roman" w:hAnsi="Times New Roman" w:eastAsia="宋体" w:cs="Times New Roman"/>
                <w:bCs/>
                <w:kern w:val="0"/>
                <w:sz w:val="20"/>
                <w:szCs w:val="20"/>
              </w:rPr>
              <w:t xml:space="preserve">数据模型Data Models </w:t>
            </w:r>
          </w:p>
          <w:p w14:paraId="220E85D5">
            <w:pPr>
              <w:numPr>
                <w:ilvl w:val="0"/>
                <w:numId w:val="1"/>
              </w:numPr>
              <w:ind w:firstLine="400" w:firstLineChars="200"/>
              <w:rPr>
                <w:rFonts w:ascii="Times New Roman" w:hAnsi="Times New Roman" w:eastAsia="宋体" w:cs="Times New Roman"/>
                <w:bCs/>
                <w:kern w:val="0"/>
                <w:sz w:val="20"/>
                <w:szCs w:val="20"/>
              </w:rPr>
            </w:pPr>
            <w:r>
              <w:rPr>
                <w:rFonts w:ascii="Times New Roman" w:hAnsi="Times New Roman" w:eastAsia="宋体" w:cs="Times New Roman"/>
                <w:bCs/>
                <w:kern w:val="0"/>
                <w:sz w:val="20"/>
                <w:szCs w:val="20"/>
              </w:rPr>
              <w:t xml:space="preserve">数据库设计Database Design </w:t>
            </w:r>
          </w:p>
          <w:p w14:paraId="2230FFAB">
            <w:pPr>
              <w:widowControl/>
              <w:spacing w:before="156" w:beforeLines="50" w:after="156" w:afterLines="50"/>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Part 2 Relational Language 第2部分 关系语言</w:t>
            </w:r>
            <w:r>
              <w:rPr>
                <w:rFonts w:ascii="Times New Roman" w:hAnsi="Times New Roman" w:eastAsia="宋体" w:cs="Times New Roman"/>
                <w:b/>
                <w:bCs/>
                <w:kern w:val="0"/>
                <w:sz w:val="20"/>
                <w:szCs w:val="20"/>
              </w:rPr>
              <w:tab/>
            </w:r>
          </w:p>
          <w:p w14:paraId="4CCCFAF1">
            <w:pPr>
              <w:widowControl/>
              <w:ind w:firstLine="400" w:firstLineChars="200"/>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教学内容 Teaching Content:</w:t>
            </w:r>
          </w:p>
          <w:p w14:paraId="6EC3D5C0">
            <w:pPr>
              <w:widowControl/>
              <w:ind w:firstLine="400" w:firstLineChars="200"/>
              <w:rPr>
                <w:rFonts w:ascii="Times New Roman" w:hAnsi="Times New Roman" w:eastAsia="宋体" w:cs="Times New Roman"/>
                <w:kern w:val="0"/>
                <w:sz w:val="20"/>
                <w:szCs w:val="20"/>
              </w:rPr>
            </w:pPr>
            <w:r>
              <w:rPr>
                <w:rFonts w:ascii="Times New Roman" w:hAnsi="Times New Roman" w:eastAsia="宋体" w:cs="Times New Roman"/>
                <w:kern w:val="0"/>
                <w:sz w:val="20"/>
                <w:szCs w:val="20"/>
              </w:rPr>
              <w:t>第2部分介绍了数据的关系模型，包括关系数据库的结构、数据库模式、键、模式图、关系查询语言、关系运算和关系代数等基本概念。介绍最有影响力的面向用户的关系语言：SQL。我们给出对SQL的基本DML和DDL特性的概述。对于一个设计完成的模式，本部分描述了查询、修改、插入和删除等数据操作。我们将提供对SQL查询语言更详细的介绍，包括各种连接表达式、视图、事务、完整性约束、索引以及授权。</w:t>
            </w:r>
          </w:p>
          <w:p w14:paraId="69EC1DA9">
            <w:pPr>
              <w:widowControl/>
              <w:ind w:firstLine="400" w:firstLineChars="200"/>
              <w:rPr>
                <w:rFonts w:ascii="Times New Roman" w:hAnsi="Times New Roman" w:eastAsia="宋体" w:cs="Times New Roman"/>
                <w:kern w:val="0"/>
                <w:sz w:val="20"/>
                <w:szCs w:val="20"/>
              </w:rPr>
            </w:pPr>
            <w:r>
              <w:rPr>
                <w:rFonts w:ascii="Times New Roman" w:hAnsi="Times New Roman" w:eastAsia="宋体" w:cs="Times New Roman"/>
                <w:kern w:val="0"/>
                <w:sz w:val="20"/>
                <w:szCs w:val="20"/>
              </w:rPr>
              <w:t>我们将介绍SQL语言更高级的特性，包括允许从编程语言中访问SQL的机制、SQL函数和过程、触发器以及高级聚集特性。</w:t>
            </w:r>
          </w:p>
          <w:p w14:paraId="223AC06D">
            <w:pPr>
              <w:widowControl/>
              <w:ind w:firstLine="400" w:firstLineChars="200"/>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Part 2 introduces the relational model of data, covering basic concepts such as the structure of relational databases, database schemas, keys, schema diagrams, relational query languages, relational operations, and the relational algebra. </w:t>
            </w:r>
          </w:p>
          <w:p w14:paraId="42F4DBE1">
            <w:pPr>
              <w:widowControl/>
              <w:ind w:firstLine="400" w:firstLineChars="200"/>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We focus on the most influential of the user-oriented relational languages: SQL. We present a survey of basic DML and the DDL features of SQL. This part describe data manipulation: queries, updates, insertions, and deletions, assuming a schema design has been provided. </w:t>
            </w:r>
          </w:p>
          <w:p w14:paraId="46A42F1D">
            <w:pPr>
              <w:widowControl/>
              <w:ind w:firstLine="400" w:firstLineChars="200"/>
              <w:rPr>
                <w:rFonts w:ascii="Times New Roman" w:hAnsi="Times New Roman" w:eastAsia="宋体" w:cs="Times New Roman"/>
                <w:kern w:val="0"/>
                <w:sz w:val="20"/>
                <w:szCs w:val="20"/>
              </w:rPr>
            </w:pPr>
            <w:r>
              <w:rPr>
                <w:rFonts w:ascii="Times New Roman" w:hAnsi="Times New Roman" w:eastAsia="宋体" w:cs="Times New Roman"/>
                <w:kern w:val="0"/>
                <w:sz w:val="20"/>
                <w:szCs w:val="20"/>
              </w:rPr>
              <w:t>We provide a more detailed coverage of the SQL query language, including various join expressions, views, transactions, integrity constraints, index, and authorization.</w:t>
            </w:r>
          </w:p>
          <w:p w14:paraId="23B0465A">
            <w:pPr>
              <w:widowControl/>
              <w:ind w:firstLine="400" w:firstLineChars="200"/>
              <w:rPr>
                <w:rFonts w:ascii="Times New Roman" w:hAnsi="Times New Roman" w:eastAsia="宋体" w:cs="Times New Roman"/>
                <w:kern w:val="0"/>
                <w:sz w:val="20"/>
                <w:szCs w:val="20"/>
              </w:rPr>
            </w:pPr>
            <w:r>
              <w:rPr>
                <w:rFonts w:ascii="Times New Roman" w:hAnsi="Times New Roman" w:eastAsia="宋体" w:cs="Times New Roman"/>
                <w:kern w:val="0"/>
                <w:sz w:val="20"/>
                <w:szCs w:val="20"/>
              </w:rPr>
              <w:t>We cover more advanced features of the SQL language, including mechanisms to allow accessing SQL from a programming language, SQL functions and procedures, triggers, and advanced aggregation features.</w:t>
            </w:r>
          </w:p>
          <w:p w14:paraId="3C87A3DE">
            <w:pPr>
              <w:ind w:firstLine="400" w:firstLineChars="200"/>
              <w:rPr>
                <w:rFonts w:ascii="Times New Roman" w:hAnsi="Times New Roman" w:eastAsia="宋体" w:cs="Times New Roman"/>
                <w:bCs/>
                <w:kern w:val="0"/>
                <w:sz w:val="20"/>
                <w:szCs w:val="20"/>
              </w:rPr>
            </w:pPr>
            <w:r>
              <w:rPr>
                <w:rFonts w:ascii="Times New Roman" w:hAnsi="Times New Roman" w:eastAsia="宋体" w:cs="Times New Roman"/>
                <w:bCs/>
                <w:kern w:val="0"/>
                <w:sz w:val="20"/>
                <w:szCs w:val="20"/>
              </w:rPr>
              <w:t>教学难点 Difficulties in Teaching：</w:t>
            </w:r>
          </w:p>
          <w:p w14:paraId="3AA645D4">
            <w:pPr>
              <w:numPr>
                <w:ilvl w:val="0"/>
                <w:numId w:val="2"/>
              </w:numPr>
              <w:ind w:firstLine="400" w:firstLineChars="200"/>
              <w:rPr>
                <w:rFonts w:ascii="Times New Roman" w:hAnsi="Times New Roman" w:eastAsia="宋体" w:cs="Times New Roman"/>
                <w:bCs/>
                <w:kern w:val="0"/>
                <w:sz w:val="20"/>
                <w:szCs w:val="20"/>
              </w:rPr>
            </w:pPr>
            <w:r>
              <w:rPr>
                <w:rFonts w:ascii="Times New Roman" w:hAnsi="Times New Roman" w:eastAsia="宋体" w:cs="Times New Roman"/>
                <w:bCs/>
                <w:kern w:val="0"/>
                <w:sz w:val="20"/>
                <w:szCs w:val="20"/>
              </w:rPr>
              <w:t xml:space="preserve">主键、外键、引用完整性约束Keys, Foreign Key, Referential integrity constraints </w:t>
            </w:r>
          </w:p>
          <w:p w14:paraId="17D1A91D">
            <w:pPr>
              <w:numPr>
                <w:ilvl w:val="0"/>
                <w:numId w:val="2"/>
              </w:numPr>
              <w:ind w:firstLine="400" w:firstLineChars="200"/>
              <w:rPr>
                <w:rFonts w:ascii="Times New Roman" w:hAnsi="Times New Roman" w:eastAsia="宋体" w:cs="Times New Roman"/>
                <w:bCs/>
                <w:kern w:val="0"/>
                <w:sz w:val="20"/>
                <w:szCs w:val="20"/>
              </w:rPr>
            </w:pPr>
            <w:r>
              <w:rPr>
                <w:rFonts w:ascii="Times New Roman" w:hAnsi="Times New Roman" w:eastAsia="宋体" w:cs="Times New Roman"/>
                <w:kern w:val="0"/>
                <w:sz w:val="20"/>
                <w:szCs w:val="20"/>
              </w:rPr>
              <w:t>SQL查询结构</w:t>
            </w:r>
            <w:r>
              <w:rPr>
                <w:rFonts w:ascii="Times New Roman" w:hAnsi="Times New Roman" w:eastAsia="宋体" w:cs="Times New Roman"/>
                <w:bCs/>
                <w:kern w:val="0"/>
                <w:sz w:val="20"/>
                <w:szCs w:val="20"/>
              </w:rPr>
              <w:t xml:space="preserve">SQL Query Structure </w:t>
            </w:r>
          </w:p>
          <w:p w14:paraId="615181DE">
            <w:pPr>
              <w:ind w:firstLine="400" w:firstLineChars="200"/>
              <w:rPr>
                <w:rFonts w:ascii="Times New Roman" w:hAnsi="Times New Roman" w:eastAsia="宋体" w:cs="Times New Roman"/>
                <w:bCs/>
                <w:kern w:val="0"/>
                <w:sz w:val="20"/>
                <w:szCs w:val="20"/>
              </w:rPr>
            </w:pPr>
            <w:r>
              <w:rPr>
                <w:rFonts w:ascii="Times New Roman" w:hAnsi="Times New Roman" w:eastAsia="宋体" w:cs="Times New Roman"/>
                <w:bCs/>
                <w:kern w:val="0"/>
                <w:sz w:val="20"/>
                <w:szCs w:val="20"/>
              </w:rPr>
              <w:t xml:space="preserve">3 </w:t>
            </w:r>
            <w:r>
              <w:rPr>
                <w:rFonts w:ascii="Times New Roman" w:hAnsi="Times New Roman" w:eastAsia="宋体" w:cs="Times New Roman"/>
                <w:kern w:val="0"/>
                <w:sz w:val="20"/>
                <w:szCs w:val="20"/>
              </w:rPr>
              <w:t>连接操作</w:t>
            </w:r>
            <w:r>
              <w:rPr>
                <w:rFonts w:ascii="Times New Roman" w:hAnsi="Times New Roman" w:eastAsia="宋体" w:cs="Times New Roman"/>
                <w:bCs/>
                <w:kern w:val="0"/>
                <w:sz w:val="20"/>
                <w:szCs w:val="20"/>
              </w:rPr>
              <w:t xml:space="preserve">join operation </w:t>
            </w:r>
          </w:p>
          <w:p w14:paraId="0EF014AB">
            <w:pPr>
              <w:ind w:firstLine="400" w:firstLineChars="200"/>
              <w:rPr>
                <w:rFonts w:ascii="Times New Roman" w:hAnsi="Times New Roman" w:eastAsia="宋体" w:cs="Times New Roman"/>
                <w:bCs/>
                <w:kern w:val="0"/>
                <w:sz w:val="20"/>
                <w:szCs w:val="20"/>
              </w:rPr>
            </w:pPr>
            <w:r>
              <w:rPr>
                <w:rFonts w:ascii="Times New Roman" w:hAnsi="Times New Roman" w:eastAsia="宋体" w:cs="Times New Roman"/>
                <w:bCs/>
                <w:kern w:val="0"/>
                <w:sz w:val="20"/>
                <w:szCs w:val="20"/>
              </w:rPr>
              <w:t xml:space="preserve">4 </w:t>
            </w:r>
            <w:r>
              <w:rPr>
                <w:rFonts w:ascii="Times New Roman" w:hAnsi="Times New Roman" w:eastAsia="宋体" w:cs="Times New Roman"/>
                <w:kern w:val="0"/>
                <w:sz w:val="20"/>
                <w:szCs w:val="20"/>
              </w:rPr>
              <w:t>聚合函数</w:t>
            </w:r>
            <w:r>
              <w:rPr>
                <w:rFonts w:ascii="Times New Roman" w:hAnsi="Times New Roman" w:eastAsia="宋体" w:cs="Times New Roman"/>
                <w:bCs/>
                <w:kern w:val="0"/>
                <w:sz w:val="20"/>
                <w:szCs w:val="20"/>
              </w:rPr>
              <w:t xml:space="preserve">Aggregation functions </w:t>
            </w:r>
          </w:p>
          <w:p w14:paraId="2B5590A1">
            <w:pPr>
              <w:ind w:firstLine="400" w:firstLineChars="200"/>
              <w:rPr>
                <w:rFonts w:ascii="Times New Roman" w:hAnsi="Times New Roman" w:eastAsia="宋体" w:cs="Times New Roman"/>
                <w:bCs/>
                <w:kern w:val="0"/>
                <w:sz w:val="20"/>
                <w:szCs w:val="20"/>
              </w:rPr>
            </w:pPr>
            <w:r>
              <w:rPr>
                <w:rFonts w:ascii="Times New Roman" w:hAnsi="Times New Roman" w:eastAsia="宋体" w:cs="Times New Roman"/>
                <w:bCs/>
                <w:kern w:val="0"/>
                <w:sz w:val="20"/>
                <w:szCs w:val="20"/>
              </w:rPr>
              <w:t>5</w:t>
            </w:r>
            <w:r>
              <w:rPr>
                <w:rFonts w:ascii="Times New Roman" w:hAnsi="Times New Roman" w:eastAsia="宋体" w:cs="Times New Roman"/>
                <w:kern w:val="0"/>
                <w:sz w:val="20"/>
                <w:szCs w:val="20"/>
              </w:rPr>
              <w:t>嵌套子查询</w:t>
            </w:r>
            <w:r>
              <w:rPr>
                <w:rFonts w:ascii="Times New Roman" w:hAnsi="Times New Roman" w:eastAsia="宋体" w:cs="Times New Roman"/>
                <w:bCs/>
                <w:kern w:val="0"/>
                <w:sz w:val="20"/>
                <w:szCs w:val="20"/>
              </w:rPr>
              <w:t xml:space="preserve">Nested Sub-queries </w:t>
            </w:r>
          </w:p>
          <w:p w14:paraId="0C9A4649">
            <w:pPr>
              <w:ind w:firstLine="400" w:firstLineChars="200"/>
              <w:rPr>
                <w:rFonts w:ascii="Times New Roman" w:hAnsi="Times New Roman" w:eastAsia="宋体" w:cs="Times New Roman"/>
                <w:bCs/>
                <w:kern w:val="0"/>
                <w:sz w:val="20"/>
                <w:szCs w:val="20"/>
              </w:rPr>
            </w:pPr>
            <w:r>
              <w:rPr>
                <w:rFonts w:ascii="Times New Roman" w:hAnsi="Times New Roman" w:eastAsia="宋体" w:cs="Times New Roman"/>
                <w:bCs/>
                <w:kern w:val="0"/>
                <w:sz w:val="20"/>
                <w:szCs w:val="20"/>
              </w:rPr>
              <w:t xml:space="preserve">6 视图定义View definition </w:t>
            </w:r>
          </w:p>
          <w:p w14:paraId="1587112D">
            <w:pPr>
              <w:widowControl/>
              <w:spacing w:before="156" w:beforeLines="50" w:after="156" w:afterLines="50"/>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Part 3  Database Design 第3部分 数据库设计</w:t>
            </w:r>
          </w:p>
          <w:p w14:paraId="79AA96BA">
            <w:pPr>
              <w:widowControl/>
              <w:ind w:firstLine="400" w:firstLineChars="200"/>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教学内容 Teaching Content:</w:t>
            </w:r>
          </w:p>
          <w:p w14:paraId="2065644B">
            <w:pPr>
              <w:widowControl/>
              <w:ind w:firstLine="400" w:firstLineChars="200"/>
              <w:rPr>
                <w:rFonts w:ascii="Times New Roman" w:hAnsi="Times New Roman" w:eastAsia="宋体" w:cs="Times New Roman"/>
                <w:kern w:val="0"/>
                <w:sz w:val="20"/>
                <w:szCs w:val="20"/>
              </w:rPr>
            </w:pPr>
            <w:r>
              <w:rPr>
                <w:rFonts w:ascii="Times New Roman" w:hAnsi="Times New Roman" w:eastAsia="宋体" w:cs="Times New Roman"/>
                <w:kern w:val="0"/>
                <w:sz w:val="20"/>
                <w:szCs w:val="20"/>
              </w:rPr>
              <w:t>第3部分概要介绍数据库设计过程，并详细描述实体-联系数据模型。实体-联系模型为数据库计中问题，以及在数据模型约束下捕获现实应用的语义时所遇到的问题提供了一个高层视图。介绍关系数据库设计。涵盖了函数依赖和规范化的理论，重点强调了提出各种范式的动机。</w:t>
            </w:r>
          </w:p>
          <w:p w14:paraId="6CC55B7F">
            <w:pPr>
              <w:widowControl/>
              <w:ind w:firstLine="400" w:firstLineChars="200"/>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Part 3 provides an overview of the database-design process and a detailed description of the entity relationship data model. The entity-relationship data model provides a high-level view of the issues in database design and of the problems encountered in capturing the semantics of realistic applications within the constraints of a data model. </w:t>
            </w:r>
          </w:p>
          <w:p w14:paraId="6A541790">
            <w:pPr>
              <w:widowControl/>
              <w:ind w:firstLine="400" w:firstLineChars="200"/>
              <w:rPr>
                <w:rFonts w:ascii="Times New Roman" w:hAnsi="Times New Roman" w:eastAsia="宋体" w:cs="Times New Roman"/>
                <w:kern w:val="0"/>
                <w:sz w:val="20"/>
                <w:szCs w:val="20"/>
              </w:rPr>
            </w:pPr>
            <w:r>
              <w:rPr>
                <w:rFonts w:ascii="Times New Roman" w:hAnsi="Times New Roman" w:eastAsia="宋体" w:cs="Times New Roman"/>
                <w:kern w:val="0"/>
                <w:sz w:val="20"/>
                <w:szCs w:val="20"/>
              </w:rPr>
              <w:t>We introduce relational database design. The theory of functional dependencies and normalization is covered, with emphasis on the motivation and intuitive understanding of each normal form.</w:t>
            </w:r>
          </w:p>
          <w:p w14:paraId="3718D60A">
            <w:pPr>
              <w:widowControl/>
              <w:ind w:firstLine="400" w:firstLineChars="200"/>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教学难点 Difficulties in Teaching：</w:t>
            </w:r>
          </w:p>
          <w:p w14:paraId="4ED81898">
            <w:pPr>
              <w:numPr>
                <w:ilvl w:val="0"/>
                <w:numId w:val="3"/>
              </w:numPr>
              <w:ind w:firstLine="400" w:firstLineChars="200"/>
              <w:rPr>
                <w:rFonts w:ascii="Times New Roman" w:hAnsi="Times New Roman" w:eastAsia="宋体" w:cs="Times New Roman"/>
                <w:bCs/>
                <w:kern w:val="0"/>
                <w:sz w:val="20"/>
                <w:szCs w:val="20"/>
              </w:rPr>
            </w:pPr>
            <w:r>
              <w:rPr>
                <w:rFonts w:ascii="Times New Roman" w:hAnsi="Times New Roman" w:eastAsia="宋体" w:cs="Times New Roman"/>
                <w:color w:val="333333"/>
                <w:kern w:val="0"/>
                <w:sz w:val="20"/>
                <w:szCs w:val="20"/>
                <w:shd w:val="clear" w:color="auto" w:fill="FFFFFF"/>
              </w:rPr>
              <w:t>实体和实体集</w:t>
            </w:r>
            <w:r>
              <w:rPr>
                <w:rFonts w:ascii="Times New Roman" w:hAnsi="Times New Roman" w:eastAsia="宋体" w:cs="Times New Roman"/>
                <w:bCs/>
                <w:kern w:val="0"/>
                <w:sz w:val="20"/>
                <w:szCs w:val="20"/>
              </w:rPr>
              <w:t xml:space="preserve">Entity and entity sets </w:t>
            </w:r>
          </w:p>
          <w:p w14:paraId="53346CB0">
            <w:pPr>
              <w:numPr>
                <w:ilvl w:val="0"/>
                <w:numId w:val="3"/>
              </w:numPr>
              <w:ind w:firstLine="400" w:firstLineChars="200"/>
              <w:rPr>
                <w:rFonts w:ascii="Times New Roman" w:hAnsi="Times New Roman" w:eastAsia="宋体" w:cs="Times New Roman"/>
                <w:bCs/>
                <w:kern w:val="0"/>
                <w:sz w:val="20"/>
                <w:szCs w:val="20"/>
              </w:rPr>
            </w:pPr>
            <w:r>
              <w:rPr>
                <w:rFonts w:ascii="Times New Roman" w:hAnsi="Times New Roman" w:eastAsia="宋体" w:cs="Times New Roman"/>
                <w:bCs/>
                <w:kern w:val="0"/>
                <w:sz w:val="20"/>
                <w:szCs w:val="20"/>
              </w:rPr>
              <w:t xml:space="preserve">关系和关系集Relationship and Relationship Sets </w:t>
            </w:r>
          </w:p>
          <w:p w14:paraId="1D3A843D">
            <w:pPr>
              <w:numPr>
                <w:ilvl w:val="0"/>
                <w:numId w:val="3"/>
              </w:numPr>
              <w:ind w:firstLine="400" w:firstLineChars="200"/>
              <w:rPr>
                <w:rFonts w:ascii="Times New Roman" w:hAnsi="Times New Roman" w:eastAsia="宋体" w:cs="Times New Roman"/>
                <w:bCs/>
                <w:kern w:val="0"/>
                <w:sz w:val="20"/>
                <w:szCs w:val="20"/>
              </w:rPr>
            </w:pPr>
            <w:r>
              <w:rPr>
                <w:rFonts w:ascii="Times New Roman" w:hAnsi="Times New Roman" w:eastAsia="宋体" w:cs="Times New Roman"/>
                <w:bCs/>
                <w:kern w:val="0"/>
                <w:sz w:val="20"/>
                <w:szCs w:val="20"/>
              </w:rPr>
              <w:t xml:space="preserve">E-R图E-R Diagram </w:t>
            </w:r>
          </w:p>
          <w:p w14:paraId="68EFEC01">
            <w:pPr>
              <w:numPr>
                <w:ilvl w:val="0"/>
                <w:numId w:val="3"/>
              </w:numPr>
              <w:ind w:firstLine="400" w:firstLineChars="200"/>
              <w:rPr>
                <w:rFonts w:ascii="Times New Roman" w:hAnsi="Times New Roman" w:eastAsia="宋体" w:cs="Times New Roman"/>
                <w:bCs/>
                <w:kern w:val="0"/>
                <w:sz w:val="20"/>
                <w:szCs w:val="20"/>
              </w:rPr>
            </w:pPr>
            <w:r>
              <w:rPr>
                <w:rFonts w:ascii="Times New Roman" w:hAnsi="Times New Roman" w:eastAsia="宋体" w:cs="Times New Roman"/>
                <w:bCs/>
                <w:kern w:val="0"/>
                <w:sz w:val="20"/>
                <w:szCs w:val="20"/>
              </w:rPr>
              <w:t xml:space="preserve">映射基数Mapping Cardinality </w:t>
            </w:r>
          </w:p>
          <w:p w14:paraId="573DC604">
            <w:pPr>
              <w:widowControl/>
              <w:spacing w:before="156" w:beforeLines="50" w:after="156" w:afterLines="50"/>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Part 4 Transactions 第4部分 数据管理实现技术之事务管理</w:t>
            </w:r>
          </w:p>
          <w:p w14:paraId="77E2779E">
            <w:pPr>
              <w:widowControl/>
              <w:ind w:firstLine="400" w:firstLineChars="200"/>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教学内容 Teaching Content:</w:t>
            </w:r>
          </w:p>
          <w:p w14:paraId="4613E561">
            <w:pPr>
              <w:widowControl/>
              <w:ind w:firstLine="400" w:firstLineChars="200"/>
              <w:rPr>
                <w:rFonts w:ascii="Times New Roman" w:hAnsi="Times New Roman" w:eastAsia="宋体" w:cs="Times New Roman"/>
                <w:kern w:val="0"/>
                <w:sz w:val="20"/>
                <w:szCs w:val="20"/>
              </w:rPr>
            </w:pPr>
            <w:r>
              <w:rPr>
                <w:rFonts w:ascii="Times New Roman" w:hAnsi="Times New Roman" w:eastAsia="宋体" w:cs="Times New Roman"/>
                <w:kern w:val="0"/>
                <w:sz w:val="20"/>
                <w:szCs w:val="20"/>
              </w:rPr>
              <w:t>我们着重介绍事务处理系统的基本概念：原子性、一致性、隔离性和持久性，并概述了用于保证这些特性的方法。</w:t>
            </w:r>
          </w:p>
          <w:p w14:paraId="0453932F">
            <w:pPr>
              <w:widowControl/>
              <w:ind w:firstLine="400" w:firstLineChars="200"/>
              <w:rPr>
                <w:rFonts w:ascii="Times New Roman" w:hAnsi="Times New Roman" w:eastAsia="宋体" w:cs="Times New Roman"/>
                <w:kern w:val="0"/>
                <w:sz w:val="20"/>
                <w:szCs w:val="20"/>
              </w:rPr>
            </w:pPr>
            <w:r>
              <w:rPr>
                <w:rFonts w:ascii="Times New Roman" w:hAnsi="Times New Roman" w:eastAsia="宋体" w:cs="Times New Roman"/>
                <w:kern w:val="0"/>
                <w:sz w:val="20"/>
                <w:szCs w:val="20"/>
              </w:rPr>
              <w:t>We focus on the fundamentals of a transaction-processing system: atomicity, consistency, isolation, and durability. It provides an overview of the methods used to ensure these properties.</w:t>
            </w:r>
          </w:p>
          <w:p w14:paraId="1542167E">
            <w:pPr>
              <w:widowControl/>
              <w:ind w:firstLine="400" w:firstLineChars="200"/>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教学难点 Difficulties in Teaching：</w:t>
            </w:r>
          </w:p>
          <w:p w14:paraId="23659DE4">
            <w:pPr>
              <w:numPr>
                <w:ilvl w:val="0"/>
                <w:numId w:val="4"/>
              </w:numPr>
              <w:ind w:firstLine="400" w:firstLineChars="200"/>
              <w:rPr>
                <w:rFonts w:ascii="Times New Roman" w:hAnsi="Times New Roman" w:eastAsia="宋体" w:cs="Times New Roman"/>
                <w:bCs/>
                <w:kern w:val="0"/>
                <w:sz w:val="20"/>
                <w:szCs w:val="20"/>
              </w:rPr>
            </w:pPr>
            <w:r>
              <w:rPr>
                <w:rFonts w:ascii="Times New Roman" w:hAnsi="Times New Roman" w:eastAsia="宋体" w:cs="Times New Roman"/>
                <w:bCs/>
                <w:kern w:val="0"/>
                <w:sz w:val="20"/>
                <w:szCs w:val="20"/>
              </w:rPr>
              <w:t xml:space="preserve">事务和ACID性质Transaction and ACID properties </w:t>
            </w:r>
          </w:p>
          <w:p w14:paraId="0C66FD90">
            <w:pPr>
              <w:numPr>
                <w:ilvl w:val="0"/>
                <w:numId w:val="4"/>
              </w:numPr>
              <w:ind w:firstLine="400" w:firstLineChars="200"/>
              <w:rPr>
                <w:rFonts w:ascii="Times New Roman" w:hAnsi="Times New Roman" w:eastAsia="宋体" w:cs="Times New Roman"/>
                <w:kern w:val="0"/>
                <w:sz w:val="20"/>
                <w:szCs w:val="20"/>
              </w:rPr>
            </w:pPr>
            <w:r>
              <w:rPr>
                <w:rFonts w:ascii="Times New Roman" w:hAnsi="Times New Roman" w:eastAsia="宋体" w:cs="Times New Roman"/>
                <w:bCs/>
                <w:kern w:val="0"/>
                <w:sz w:val="20"/>
                <w:szCs w:val="20"/>
              </w:rPr>
              <w:t xml:space="preserve">不一致状态Inconsistent state </w:t>
            </w:r>
          </w:p>
        </w:tc>
      </w:tr>
    </w:tbl>
    <w:p w14:paraId="144798A5">
      <w:pPr>
        <w:pStyle w:val="13"/>
        <w:spacing w:before="78" w:after="156"/>
        <w:rPr>
          <w:rFonts w:cs="Times New Roman"/>
        </w:rPr>
      </w:pPr>
      <w:r>
        <w:rPr>
          <w:rFonts w:cs="Times New Roman"/>
        </w:rPr>
        <w:t>（二）各教学单元对课程目标的支撑关系 The supporting relationship between each teaching part and the course objectives</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220"/>
        <w:gridCol w:w="1314"/>
        <w:gridCol w:w="1314"/>
        <w:gridCol w:w="1314"/>
        <w:gridCol w:w="1314"/>
      </w:tblGrid>
      <w:tr w14:paraId="39E2170F">
        <w:trPr>
          <w:trHeight w:val="538" w:hRule="atLeast"/>
          <w:jc w:val="center"/>
        </w:trPr>
        <w:tc>
          <w:tcPr>
            <w:tcW w:w="3144" w:type="dxa"/>
            <w:tcBorders>
              <w:top w:val="single" w:color="auto" w:sz="12" w:space="0"/>
              <w:left w:val="single" w:color="auto" w:sz="12" w:space="0"/>
              <w:tl2br w:val="single" w:color="auto" w:sz="4" w:space="0"/>
            </w:tcBorders>
          </w:tcPr>
          <w:p w14:paraId="19B7BC59">
            <w:pPr>
              <w:pStyle w:val="12"/>
              <w:ind w:firstLine="489"/>
              <w:rPr>
                <w:rFonts w:ascii="Times New Roman" w:hAnsi="Times New Roman" w:cs="Times New Roman"/>
                <w:szCs w:val="16"/>
              </w:rPr>
            </w:pPr>
            <w:r>
              <w:rPr>
                <w:rFonts w:ascii="Times New Roman" w:hAnsi="Times New Roman" w:cs="Times New Roman"/>
                <w:szCs w:val="16"/>
              </w:rPr>
              <w:t>课程目标</w:t>
            </w:r>
            <w:r>
              <w:rPr>
                <w:rFonts w:ascii="Times New Roman" w:hAnsi="Times New Roman" w:cs="Times New Roman"/>
              </w:rPr>
              <w:t>course objectives</w:t>
            </w:r>
          </w:p>
          <w:p w14:paraId="38C163F8">
            <w:pPr>
              <w:pStyle w:val="12"/>
              <w:ind w:right="210"/>
              <w:jc w:val="left"/>
              <w:rPr>
                <w:rFonts w:ascii="Times New Roman" w:hAnsi="Times New Roman" w:cs="Times New Roman"/>
                <w:szCs w:val="16"/>
              </w:rPr>
            </w:pPr>
          </w:p>
          <w:p w14:paraId="6E24FF6D">
            <w:pPr>
              <w:pStyle w:val="12"/>
              <w:ind w:right="210"/>
              <w:jc w:val="left"/>
              <w:rPr>
                <w:rFonts w:ascii="Times New Roman" w:hAnsi="Times New Roman" w:cs="Times New Roman"/>
                <w:szCs w:val="16"/>
              </w:rPr>
            </w:pPr>
            <w:r>
              <w:rPr>
                <w:rFonts w:ascii="Times New Roman" w:hAnsi="Times New Roman" w:cs="Times New Roman"/>
                <w:szCs w:val="16"/>
              </w:rPr>
              <w:t>教学单元</w:t>
            </w:r>
            <w:r>
              <w:rPr>
                <w:rFonts w:ascii="Times New Roman" w:hAnsi="Times New Roman" w:cs="Times New Roman"/>
              </w:rPr>
              <w:t>teaching part</w:t>
            </w:r>
          </w:p>
        </w:tc>
        <w:tc>
          <w:tcPr>
            <w:tcW w:w="1283" w:type="dxa"/>
            <w:tcBorders>
              <w:top w:val="single" w:color="auto" w:sz="12" w:space="0"/>
            </w:tcBorders>
            <w:vAlign w:val="center"/>
          </w:tcPr>
          <w:p w14:paraId="1C67ECBD">
            <w:pPr>
              <w:pStyle w:val="12"/>
              <w:rPr>
                <w:rFonts w:ascii="Times New Roman" w:hAnsi="Times New Roman" w:cs="Times New Roman"/>
                <w:szCs w:val="16"/>
              </w:rPr>
            </w:pPr>
            <w:r>
              <w:rPr>
                <w:rFonts w:ascii="Times New Roman" w:hAnsi="Times New Roman" w:cs="Times New Roman"/>
                <w:szCs w:val="16"/>
              </w:rPr>
              <w:t>1</w:t>
            </w:r>
          </w:p>
        </w:tc>
        <w:tc>
          <w:tcPr>
            <w:tcW w:w="1283" w:type="dxa"/>
            <w:tcBorders>
              <w:top w:val="single" w:color="auto" w:sz="12" w:space="0"/>
            </w:tcBorders>
            <w:vAlign w:val="center"/>
          </w:tcPr>
          <w:p w14:paraId="59F1D71D">
            <w:pPr>
              <w:pStyle w:val="12"/>
              <w:rPr>
                <w:rFonts w:ascii="Times New Roman" w:hAnsi="Times New Roman" w:cs="Times New Roman"/>
                <w:szCs w:val="16"/>
              </w:rPr>
            </w:pPr>
            <w:r>
              <w:rPr>
                <w:rFonts w:ascii="Times New Roman" w:hAnsi="Times New Roman" w:cs="Times New Roman"/>
                <w:szCs w:val="16"/>
              </w:rPr>
              <w:t>2</w:t>
            </w:r>
          </w:p>
        </w:tc>
        <w:tc>
          <w:tcPr>
            <w:tcW w:w="1283" w:type="dxa"/>
            <w:tcBorders>
              <w:top w:val="single" w:color="auto" w:sz="12" w:space="0"/>
            </w:tcBorders>
            <w:vAlign w:val="center"/>
          </w:tcPr>
          <w:p w14:paraId="2DD6662D">
            <w:pPr>
              <w:pStyle w:val="12"/>
              <w:rPr>
                <w:rFonts w:ascii="Times New Roman" w:hAnsi="Times New Roman" w:cs="Times New Roman"/>
                <w:szCs w:val="16"/>
              </w:rPr>
            </w:pPr>
            <w:r>
              <w:rPr>
                <w:rFonts w:ascii="Times New Roman" w:hAnsi="Times New Roman" w:cs="Times New Roman"/>
                <w:szCs w:val="16"/>
              </w:rPr>
              <w:t>3</w:t>
            </w:r>
          </w:p>
        </w:tc>
        <w:tc>
          <w:tcPr>
            <w:tcW w:w="1283" w:type="dxa"/>
            <w:tcBorders>
              <w:top w:val="single" w:color="auto" w:sz="12" w:space="0"/>
              <w:right w:val="single" w:color="auto" w:sz="12" w:space="0"/>
            </w:tcBorders>
            <w:vAlign w:val="center"/>
          </w:tcPr>
          <w:p w14:paraId="151AA2BE">
            <w:pPr>
              <w:pStyle w:val="12"/>
              <w:rPr>
                <w:rFonts w:ascii="Times New Roman" w:hAnsi="Times New Roman" w:cs="Times New Roman"/>
                <w:szCs w:val="16"/>
              </w:rPr>
            </w:pPr>
            <w:r>
              <w:rPr>
                <w:rFonts w:ascii="Times New Roman" w:hAnsi="Times New Roman" w:cs="Times New Roman"/>
                <w:szCs w:val="16"/>
              </w:rPr>
              <w:t>4</w:t>
            </w:r>
          </w:p>
        </w:tc>
      </w:tr>
      <w:tr w14:paraId="66047DE9">
        <w:trPr>
          <w:trHeight w:val="340" w:hRule="atLeast"/>
          <w:jc w:val="center"/>
        </w:trPr>
        <w:tc>
          <w:tcPr>
            <w:tcW w:w="3144" w:type="dxa"/>
            <w:tcBorders>
              <w:left w:val="single" w:color="auto" w:sz="12" w:space="0"/>
            </w:tcBorders>
          </w:tcPr>
          <w:p w14:paraId="319B7198">
            <w:pPr>
              <w:pStyle w:val="11"/>
              <w:jc w:val="left"/>
              <w:rPr>
                <w:rFonts w:cs="Times New Roman"/>
                <w:bCs/>
                <w:sz w:val="20"/>
                <w:szCs w:val="20"/>
              </w:rPr>
            </w:pPr>
            <w:r>
              <w:rPr>
                <w:rFonts w:cs="Times New Roman"/>
                <w:bCs/>
                <w:sz w:val="20"/>
                <w:szCs w:val="20"/>
              </w:rPr>
              <w:t xml:space="preserve">Part 1 Introduction </w:t>
            </w:r>
          </w:p>
          <w:p w14:paraId="33619136">
            <w:pPr>
              <w:pStyle w:val="11"/>
              <w:jc w:val="left"/>
              <w:rPr>
                <w:rFonts w:cs="Times New Roman"/>
                <w:sz w:val="20"/>
                <w:szCs w:val="20"/>
              </w:rPr>
            </w:pPr>
            <w:r>
              <w:rPr>
                <w:rFonts w:cs="Times New Roman"/>
                <w:bCs/>
                <w:sz w:val="20"/>
                <w:szCs w:val="20"/>
              </w:rPr>
              <w:t>第1部分 概论</w:t>
            </w:r>
          </w:p>
        </w:tc>
        <w:tc>
          <w:tcPr>
            <w:tcW w:w="1283" w:type="dxa"/>
            <w:vAlign w:val="center"/>
          </w:tcPr>
          <w:p w14:paraId="410C98E9">
            <w:pPr>
              <w:pStyle w:val="11"/>
              <w:rPr>
                <w:rFonts w:cs="Times New Roman"/>
              </w:rPr>
            </w:pPr>
            <w:r>
              <w:rPr>
                <w:rFonts w:cs="Times New Roman"/>
                <w:color w:val="000000" w:themeColor="text1"/>
              </w:rPr>
              <w:t>√</w:t>
            </w:r>
          </w:p>
        </w:tc>
        <w:tc>
          <w:tcPr>
            <w:tcW w:w="1283" w:type="dxa"/>
            <w:vAlign w:val="center"/>
          </w:tcPr>
          <w:p w14:paraId="1B5309C0">
            <w:pPr>
              <w:pStyle w:val="11"/>
              <w:rPr>
                <w:rFonts w:cs="Times New Roman"/>
              </w:rPr>
            </w:pPr>
            <w:r>
              <w:rPr>
                <w:rFonts w:cs="Times New Roman"/>
                <w:color w:val="000000" w:themeColor="text1"/>
              </w:rPr>
              <w:t>√</w:t>
            </w:r>
          </w:p>
        </w:tc>
        <w:tc>
          <w:tcPr>
            <w:tcW w:w="1283" w:type="dxa"/>
            <w:vAlign w:val="center"/>
          </w:tcPr>
          <w:p w14:paraId="5BA9BBD4">
            <w:pPr>
              <w:pStyle w:val="11"/>
              <w:rPr>
                <w:rFonts w:cs="Times New Roman"/>
              </w:rPr>
            </w:pPr>
            <w:r>
              <w:rPr>
                <w:rFonts w:cs="Times New Roman"/>
                <w:color w:val="000000" w:themeColor="text1"/>
              </w:rPr>
              <w:t>√</w:t>
            </w:r>
          </w:p>
        </w:tc>
        <w:tc>
          <w:tcPr>
            <w:tcW w:w="1283" w:type="dxa"/>
            <w:tcBorders>
              <w:right w:val="single" w:color="auto" w:sz="12" w:space="0"/>
            </w:tcBorders>
            <w:vAlign w:val="center"/>
          </w:tcPr>
          <w:p w14:paraId="19978CE2">
            <w:pPr>
              <w:pStyle w:val="11"/>
              <w:rPr>
                <w:rFonts w:cs="Times New Roman"/>
              </w:rPr>
            </w:pPr>
          </w:p>
        </w:tc>
      </w:tr>
      <w:tr w14:paraId="7F7717C8">
        <w:trPr>
          <w:trHeight w:val="340" w:hRule="atLeast"/>
          <w:jc w:val="center"/>
        </w:trPr>
        <w:tc>
          <w:tcPr>
            <w:tcW w:w="3144" w:type="dxa"/>
            <w:tcBorders>
              <w:left w:val="single" w:color="auto" w:sz="12" w:space="0"/>
            </w:tcBorders>
          </w:tcPr>
          <w:p w14:paraId="555F3C3E">
            <w:pPr>
              <w:pStyle w:val="11"/>
              <w:jc w:val="left"/>
              <w:rPr>
                <w:rFonts w:cs="Times New Roman"/>
                <w:bCs/>
                <w:sz w:val="20"/>
                <w:szCs w:val="20"/>
              </w:rPr>
            </w:pPr>
            <w:r>
              <w:rPr>
                <w:rFonts w:cs="Times New Roman"/>
                <w:bCs/>
                <w:sz w:val="20"/>
                <w:szCs w:val="20"/>
              </w:rPr>
              <w:t xml:space="preserve">Part 2 Relational Language </w:t>
            </w:r>
          </w:p>
          <w:p w14:paraId="4197063E">
            <w:pPr>
              <w:pStyle w:val="11"/>
              <w:jc w:val="left"/>
              <w:rPr>
                <w:rFonts w:cs="Times New Roman"/>
                <w:sz w:val="20"/>
                <w:szCs w:val="20"/>
              </w:rPr>
            </w:pPr>
            <w:r>
              <w:rPr>
                <w:rFonts w:cs="Times New Roman"/>
                <w:bCs/>
                <w:sz w:val="20"/>
                <w:szCs w:val="20"/>
              </w:rPr>
              <w:t>第2部分 关系语言</w:t>
            </w:r>
          </w:p>
        </w:tc>
        <w:tc>
          <w:tcPr>
            <w:tcW w:w="1283" w:type="dxa"/>
            <w:vAlign w:val="center"/>
          </w:tcPr>
          <w:p w14:paraId="59D74BB1">
            <w:pPr>
              <w:pStyle w:val="11"/>
              <w:rPr>
                <w:rFonts w:cs="Times New Roman"/>
              </w:rPr>
            </w:pPr>
          </w:p>
        </w:tc>
        <w:tc>
          <w:tcPr>
            <w:tcW w:w="1283" w:type="dxa"/>
            <w:vAlign w:val="center"/>
          </w:tcPr>
          <w:p w14:paraId="337FB6F8">
            <w:pPr>
              <w:pStyle w:val="11"/>
              <w:rPr>
                <w:rFonts w:cs="Times New Roman"/>
              </w:rPr>
            </w:pPr>
            <w:r>
              <w:rPr>
                <w:rFonts w:cs="Times New Roman"/>
                <w:color w:val="000000" w:themeColor="text1"/>
              </w:rPr>
              <w:t>√</w:t>
            </w:r>
          </w:p>
        </w:tc>
        <w:tc>
          <w:tcPr>
            <w:tcW w:w="1283" w:type="dxa"/>
            <w:vAlign w:val="center"/>
          </w:tcPr>
          <w:p w14:paraId="459B10A0">
            <w:pPr>
              <w:pStyle w:val="11"/>
              <w:rPr>
                <w:rFonts w:cs="Times New Roman"/>
              </w:rPr>
            </w:pPr>
          </w:p>
        </w:tc>
        <w:tc>
          <w:tcPr>
            <w:tcW w:w="1283" w:type="dxa"/>
            <w:tcBorders>
              <w:right w:val="single" w:color="auto" w:sz="12" w:space="0"/>
            </w:tcBorders>
            <w:vAlign w:val="center"/>
          </w:tcPr>
          <w:p w14:paraId="68D99D5E">
            <w:pPr>
              <w:pStyle w:val="11"/>
              <w:rPr>
                <w:rFonts w:cs="Times New Roman"/>
              </w:rPr>
            </w:pPr>
            <w:r>
              <w:rPr>
                <w:rFonts w:cs="Times New Roman"/>
                <w:color w:val="000000" w:themeColor="text1"/>
              </w:rPr>
              <w:t>√</w:t>
            </w:r>
          </w:p>
        </w:tc>
      </w:tr>
      <w:tr w14:paraId="72D37DB0">
        <w:trPr>
          <w:trHeight w:val="340" w:hRule="atLeast"/>
          <w:jc w:val="center"/>
        </w:trPr>
        <w:tc>
          <w:tcPr>
            <w:tcW w:w="3144" w:type="dxa"/>
            <w:tcBorders>
              <w:left w:val="single" w:color="auto" w:sz="12" w:space="0"/>
            </w:tcBorders>
            <w:vAlign w:val="center"/>
          </w:tcPr>
          <w:p w14:paraId="16D83E6F">
            <w:pPr>
              <w:pStyle w:val="11"/>
              <w:widowControl w:val="0"/>
              <w:jc w:val="both"/>
              <w:rPr>
                <w:rFonts w:cs="Times New Roman"/>
                <w:bCs/>
                <w:sz w:val="20"/>
                <w:szCs w:val="20"/>
              </w:rPr>
            </w:pPr>
            <w:r>
              <w:rPr>
                <w:rFonts w:cs="Times New Roman"/>
                <w:bCs/>
                <w:sz w:val="20"/>
                <w:szCs w:val="20"/>
              </w:rPr>
              <w:t xml:space="preserve">Part 3  Database Design </w:t>
            </w:r>
          </w:p>
          <w:p w14:paraId="00DFD5A9">
            <w:pPr>
              <w:pStyle w:val="11"/>
              <w:widowControl w:val="0"/>
              <w:jc w:val="both"/>
              <w:rPr>
                <w:rFonts w:cs="Times New Roman"/>
                <w:sz w:val="20"/>
                <w:szCs w:val="20"/>
              </w:rPr>
            </w:pPr>
            <w:r>
              <w:rPr>
                <w:rFonts w:cs="Times New Roman"/>
                <w:bCs/>
                <w:sz w:val="20"/>
                <w:szCs w:val="20"/>
              </w:rPr>
              <w:t>第3部分 数据库设计</w:t>
            </w:r>
          </w:p>
        </w:tc>
        <w:tc>
          <w:tcPr>
            <w:tcW w:w="1283" w:type="dxa"/>
            <w:vAlign w:val="center"/>
          </w:tcPr>
          <w:p w14:paraId="261463C0">
            <w:pPr>
              <w:pStyle w:val="11"/>
              <w:rPr>
                <w:rFonts w:cs="Times New Roman"/>
              </w:rPr>
            </w:pPr>
          </w:p>
        </w:tc>
        <w:tc>
          <w:tcPr>
            <w:tcW w:w="1283" w:type="dxa"/>
            <w:vAlign w:val="center"/>
          </w:tcPr>
          <w:p w14:paraId="77438ECB">
            <w:pPr>
              <w:pStyle w:val="11"/>
              <w:rPr>
                <w:rFonts w:cs="Times New Roman"/>
              </w:rPr>
            </w:pPr>
            <w:r>
              <w:rPr>
                <w:rFonts w:cs="Times New Roman"/>
                <w:color w:val="000000" w:themeColor="text1"/>
              </w:rPr>
              <w:t>√</w:t>
            </w:r>
          </w:p>
        </w:tc>
        <w:tc>
          <w:tcPr>
            <w:tcW w:w="1283" w:type="dxa"/>
            <w:vAlign w:val="center"/>
          </w:tcPr>
          <w:p w14:paraId="75CA097A">
            <w:pPr>
              <w:pStyle w:val="11"/>
              <w:rPr>
                <w:rFonts w:cs="Times New Roman"/>
              </w:rPr>
            </w:pPr>
            <w:r>
              <w:rPr>
                <w:rFonts w:cs="Times New Roman"/>
                <w:color w:val="000000" w:themeColor="text1"/>
              </w:rPr>
              <w:t>√</w:t>
            </w:r>
          </w:p>
        </w:tc>
        <w:tc>
          <w:tcPr>
            <w:tcW w:w="1283" w:type="dxa"/>
            <w:tcBorders>
              <w:right w:val="single" w:color="auto" w:sz="12" w:space="0"/>
            </w:tcBorders>
            <w:vAlign w:val="center"/>
          </w:tcPr>
          <w:p w14:paraId="62DA7BFD">
            <w:pPr>
              <w:pStyle w:val="11"/>
              <w:rPr>
                <w:rFonts w:cs="Times New Roman"/>
              </w:rPr>
            </w:pPr>
          </w:p>
        </w:tc>
      </w:tr>
      <w:tr w14:paraId="7F4AD38B">
        <w:trPr>
          <w:trHeight w:val="340" w:hRule="atLeast"/>
          <w:jc w:val="center"/>
        </w:trPr>
        <w:tc>
          <w:tcPr>
            <w:tcW w:w="3144" w:type="dxa"/>
            <w:tcBorders>
              <w:left w:val="single" w:color="auto" w:sz="12" w:space="0"/>
              <w:bottom w:val="single" w:color="auto" w:sz="12" w:space="0"/>
            </w:tcBorders>
          </w:tcPr>
          <w:p w14:paraId="3689AE8B">
            <w:pPr>
              <w:pStyle w:val="11"/>
              <w:jc w:val="left"/>
              <w:rPr>
                <w:rFonts w:cs="Times New Roman"/>
                <w:sz w:val="20"/>
                <w:szCs w:val="20"/>
              </w:rPr>
            </w:pPr>
            <w:r>
              <w:rPr>
                <w:rFonts w:cs="Times New Roman"/>
                <w:sz w:val="20"/>
                <w:szCs w:val="20"/>
              </w:rPr>
              <w:t>Part 4 Transactions 第4部分 数据管理实现技术之事务管理</w:t>
            </w:r>
          </w:p>
        </w:tc>
        <w:tc>
          <w:tcPr>
            <w:tcW w:w="1283" w:type="dxa"/>
            <w:tcBorders>
              <w:bottom w:val="single" w:color="auto" w:sz="12" w:space="0"/>
            </w:tcBorders>
            <w:vAlign w:val="center"/>
          </w:tcPr>
          <w:p w14:paraId="5AF9C9A9">
            <w:pPr>
              <w:pStyle w:val="11"/>
              <w:rPr>
                <w:rFonts w:cs="Times New Roman"/>
              </w:rPr>
            </w:pPr>
            <w:r>
              <w:rPr>
                <w:rFonts w:cs="Times New Roman"/>
                <w:color w:val="000000" w:themeColor="text1"/>
              </w:rPr>
              <w:t>√</w:t>
            </w:r>
          </w:p>
        </w:tc>
        <w:tc>
          <w:tcPr>
            <w:tcW w:w="1283" w:type="dxa"/>
            <w:tcBorders>
              <w:bottom w:val="single" w:color="auto" w:sz="12" w:space="0"/>
            </w:tcBorders>
            <w:vAlign w:val="center"/>
          </w:tcPr>
          <w:p w14:paraId="3BBA36F4">
            <w:pPr>
              <w:pStyle w:val="11"/>
              <w:rPr>
                <w:rFonts w:cs="Times New Roman"/>
              </w:rPr>
            </w:pPr>
          </w:p>
        </w:tc>
        <w:tc>
          <w:tcPr>
            <w:tcW w:w="1283" w:type="dxa"/>
            <w:tcBorders>
              <w:bottom w:val="single" w:color="auto" w:sz="12" w:space="0"/>
            </w:tcBorders>
            <w:vAlign w:val="center"/>
          </w:tcPr>
          <w:p w14:paraId="71DB1152">
            <w:pPr>
              <w:pStyle w:val="11"/>
              <w:rPr>
                <w:rFonts w:cs="Times New Roman"/>
              </w:rPr>
            </w:pPr>
          </w:p>
        </w:tc>
        <w:tc>
          <w:tcPr>
            <w:tcW w:w="1283" w:type="dxa"/>
            <w:tcBorders>
              <w:bottom w:val="single" w:color="auto" w:sz="12" w:space="0"/>
              <w:right w:val="single" w:color="auto" w:sz="12" w:space="0"/>
            </w:tcBorders>
            <w:vAlign w:val="center"/>
          </w:tcPr>
          <w:p w14:paraId="7C345917">
            <w:pPr>
              <w:pStyle w:val="11"/>
              <w:rPr>
                <w:rFonts w:cs="Times New Roman"/>
              </w:rPr>
            </w:pPr>
            <w:r>
              <w:rPr>
                <w:rFonts w:cs="Times New Roman"/>
                <w:color w:val="000000" w:themeColor="text1"/>
              </w:rPr>
              <w:t>√</w:t>
            </w:r>
          </w:p>
        </w:tc>
      </w:tr>
    </w:tbl>
    <w:p w14:paraId="74A27600">
      <w:pPr>
        <w:pStyle w:val="13"/>
        <w:spacing w:before="78" w:after="156"/>
        <w:rPr>
          <w:rFonts w:cs="Times New Roman"/>
        </w:rPr>
      </w:pPr>
      <w:r>
        <w:rPr>
          <w:rFonts w:cs="Times New Roman"/>
        </w:rPr>
        <w:t>（三）教学方法与学时分配 Teaching methods and teaching hour</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85" w:type="dxa"/>
          <w:bottom w:w="0" w:type="dxa"/>
          <w:right w:w="85" w:type="dxa"/>
        </w:tblCellMar>
      </w:tblPr>
      <w:tblGrid>
        <w:gridCol w:w="2385"/>
        <w:gridCol w:w="1513"/>
        <w:gridCol w:w="1576"/>
        <w:gridCol w:w="1154"/>
        <w:gridCol w:w="1178"/>
        <w:gridCol w:w="670"/>
      </w:tblGrid>
      <w:tr w14:paraId="26A67B2E">
        <w:trPr>
          <w:trHeight w:val="340" w:hRule="atLeast"/>
          <w:jc w:val="center"/>
        </w:trPr>
        <w:tc>
          <w:tcPr>
            <w:tcW w:w="2329" w:type="dxa"/>
            <w:vMerge w:val="restart"/>
            <w:vAlign w:val="center"/>
          </w:tcPr>
          <w:p w14:paraId="1795DD9B">
            <w:pPr>
              <w:snapToGrid w:val="0"/>
              <w:jc w:val="center"/>
              <w:rPr>
                <w:rFonts w:ascii="Times New Roman" w:hAnsi="Times New Roman" w:eastAsia="黑体" w:cs="Times New Roman"/>
                <w:bCs/>
                <w:kern w:val="0"/>
                <w:sz w:val="21"/>
                <w:szCs w:val="21"/>
              </w:rPr>
            </w:pPr>
            <w:r>
              <w:rPr>
                <w:rFonts w:ascii="Times New Roman" w:hAnsi="Times New Roman" w:eastAsia="黑体" w:cs="Times New Roman"/>
                <w:bCs/>
                <w:kern w:val="0"/>
                <w:sz w:val="21"/>
                <w:szCs w:val="21"/>
              </w:rPr>
              <w:t>教学单元</w:t>
            </w:r>
          </w:p>
          <w:p w14:paraId="6B6343AB">
            <w:pPr>
              <w:snapToGrid w:val="0"/>
              <w:jc w:val="center"/>
              <w:rPr>
                <w:rFonts w:ascii="Times New Roman" w:hAnsi="Times New Roman" w:eastAsia="黑体" w:cs="Times New Roman"/>
                <w:bCs/>
                <w:kern w:val="0"/>
                <w:sz w:val="21"/>
                <w:szCs w:val="21"/>
              </w:rPr>
            </w:pPr>
            <w:r>
              <w:rPr>
                <w:rFonts w:ascii="Times New Roman" w:hAnsi="Times New Roman" w:eastAsia="黑体" w:cs="Times New Roman"/>
                <w:bCs/>
                <w:kern w:val="0"/>
                <w:sz w:val="21"/>
                <w:szCs w:val="21"/>
              </w:rPr>
              <w:t>teaching part</w:t>
            </w:r>
          </w:p>
        </w:tc>
        <w:tc>
          <w:tcPr>
            <w:tcW w:w="1477" w:type="dxa"/>
            <w:vMerge w:val="restart"/>
            <w:vAlign w:val="center"/>
          </w:tcPr>
          <w:p w14:paraId="5A27F872">
            <w:pPr>
              <w:pStyle w:val="12"/>
              <w:rPr>
                <w:rFonts w:ascii="Times New Roman" w:hAnsi="Times New Roman" w:cs="Times New Roman"/>
                <w:sz w:val="20"/>
                <w:szCs w:val="21"/>
              </w:rPr>
            </w:pPr>
            <w:r>
              <w:rPr>
                <w:rFonts w:ascii="Times New Roman" w:hAnsi="Times New Roman" w:cs="Times New Roman"/>
                <w:sz w:val="20"/>
                <w:szCs w:val="21"/>
              </w:rPr>
              <w:t>教与学方式</w:t>
            </w:r>
          </w:p>
          <w:p w14:paraId="4A731B09">
            <w:pPr>
              <w:pStyle w:val="12"/>
              <w:rPr>
                <w:rFonts w:ascii="Times New Roman" w:hAnsi="Times New Roman" w:cs="Times New Roman"/>
                <w:sz w:val="20"/>
                <w:szCs w:val="21"/>
              </w:rPr>
            </w:pPr>
            <w:r>
              <w:rPr>
                <w:rFonts w:ascii="Times New Roman" w:hAnsi="Times New Roman" w:cs="Times New Roman"/>
                <w:sz w:val="20"/>
                <w:szCs w:val="21"/>
              </w:rPr>
              <w:t>Teaching and Learning Methods</w:t>
            </w:r>
          </w:p>
        </w:tc>
        <w:tc>
          <w:tcPr>
            <w:tcW w:w="1539" w:type="dxa"/>
            <w:vMerge w:val="restart"/>
            <w:vAlign w:val="center"/>
          </w:tcPr>
          <w:p w14:paraId="3CE0F825">
            <w:pPr>
              <w:pStyle w:val="12"/>
              <w:rPr>
                <w:rFonts w:ascii="Times New Roman" w:hAnsi="Times New Roman" w:cs="Times New Roman"/>
                <w:sz w:val="20"/>
                <w:szCs w:val="21"/>
              </w:rPr>
            </w:pPr>
            <w:r>
              <w:rPr>
                <w:rFonts w:ascii="Times New Roman" w:hAnsi="Times New Roman" w:cs="Times New Roman"/>
                <w:sz w:val="20"/>
                <w:szCs w:val="21"/>
              </w:rPr>
              <w:t>评价方式</w:t>
            </w:r>
          </w:p>
          <w:p w14:paraId="1D9C6F0C">
            <w:pPr>
              <w:pStyle w:val="12"/>
              <w:rPr>
                <w:rFonts w:ascii="Times New Roman" w:hAnsi="Times New Roman" w:cs="Times New Roman"/>
                <w:sz w:val="20"/>
                <w:szCs w:val="21"/>
              </w:rPr>
            </w:pPr>
            <w:r>
              <w:rPr>
                <w:rFonts w:ascii="Times New Roman" w:hAnsi="Times New Roman" w:cs="Times New Roman"/>
                <w:sz w:val="20"/>
                <w:szCs w:val="21"/>
              </w:rPr>
              <w:t>Assessment Methods</w:t>
            </w:r>
          </w:p>
        </w:tc>
        <w:tc>
          <w:tcPr>
            <w:tcW w:w="2931" w:type="dxa"/>
            <w:gridSpan w:val="3"/>
            <w:vAlign w:val="center"/>
          </w:tcPr>
          <w:p w14:paraId="155CDD67">
            <w:pPr>
              <w:pStyle w:val="12"/>
              <w:rPr>
                <w:rFonts w:ascii="Times New Roman" w:hAnsi="Times New Roman" w:cs="Times New Roman"/>
                <w:sz w:val="20"/>
                <w:szCs w:val="21"/>
              </w:rPr>
            </w:pPr>
            <w:r>
              <w:rPr>
                <w:rFonts w:ascii="Times New Roman" w:hAnsi="Times New Roman" w:cs="Times New Roman"/>
                <w:sz w:val="20"/>
                <w:szCs w:val="21"/>
              </w:rPr>
              <w:t>学时</w:t>
            </w:r>
            <w:r>
              <w:rPr>
                <w:rFonts w:ascii="Times New Roman" w:hAnsi="Times New Roman" w:cs="Times New Roman"/>
                <w:bCs w:val="0"/>
                <w:sz w:val="20"/>
                <w:szCs w:val="21"/>
              </w:rPr>
              <w:t xml:space="preserve">分配 </w:t>
            </w:r>
            <w:r>
              <w:rPr>
                <w:rFonts w:ascii="Times New Roman" w:hAnsi="Times New Roman" w:cs="Times New Roman"/>
                <w:sz w:val="20"/>
              </w:rPr>
              <w:t>teaching hour</w:t>
            </w:r>
          </w:p>
        </w:tc>
      </w:tr>
      <w:tr w14:paraId="7C2EEC79">
        <w:trPr>
          <w:trHeight w:val="340" w:hRule="atLeast"/>
          <w:jc w:val="center"/>
        </w:trPr>
        <w:tc>
          <w:tcPr>
            <w:tcW w:w="2329" w:type="dxa"/>
            <w:vMerge w:val="continue"/>
          </w:tcPr>
          <w:p w14:paraId="5BD0677B">
            <w:pPr>
              <w:snapToGrid w:val="0"/>
              <w:jc w:val="center"/>
              <w:rPr>
                <w:rFonts w:ascii="Times New Roman" w:hAnsi="Times New Roman" w:eastAsia="黑体" w:cs="Times New Roman"/>
                <w:bCs/>
                <w:kern w:val="0"/>
                <w:sz w:val="21"/>
                <w:szCs w:val="21"/>
              </w:rPr>
            </w:pPr>
          </w:p>
        </w:tc>
        <w:tc>
          <w:tcPr>
            <w:tcW w:w="1477" w:type="dxa"/>
            <w:vMerge w:val="continue"/>
          </w:tcPr>
          <w:p w14:paraId="651EB65E">
            <w:pPr>
              <w:snapToGrid w:val="0"/>
              <w:jc w:val="center"/>
              <w:rPr>
                <w:rFonts w:ascii="Times New Roman" w:hAnsi="Times New Roman" w:eastAsia="黑体" w:cs="Times New Roman"/>
                <w:bCs/>
                <w:kern w:val="0"/>
                <w:sz w:val="21"/>
                <w:szCs w:val="21"/>
              </w:rPr>
            </w:pPr>
          </w:p>
        </w:tc>
        <w:tc>
          <w:tcPr>
            <w:tcW w:w="1539" w:type="dxa"/>
            <w:vMerge w:val="continue"/>
          </w:tcPr>
          <w:p w14:paraId="6647286F">
            <w:pPr>
              <w:snapToGrid w:val="0"/>
              <w:jc w:val="center"/>
              <w:rPr>
                <w:rFonts w:ascii="Times New Roman" w:hAnsi="Times New Roman" w:eastAsia="黑体" w:cs="Times New Roman"/>
                <w:bCs/>
                <w:kern w:val="0"/>
                <w:sz w:val="21"/>
                <w:szCs w:val="21"/>
              </w:rPr>
            </w:pPr>
          </w:p>
        </w:tc>
        <w:tc>
          <w:tcPr>
            <w:tcW w:w="1127" w:type="dxa"/>
            <w:vAlign w:val="center"/>
          </w:tcPr>
          <w:p w14:paraId="52E726EE">
            <w:pPr>
              <w:snapToGrid w:val="0"/>
              <w:jc w:val="center"/>
              <w:rPr>
                <w:rFonts w:ascii="Times New Roman" w:hAnsi="Times New Roman" w:eastAsia="黑体" w:cs="Times New Roman"/>
                <w:bCs/>
                <w:kern w:val="0"/>
                <w:sz w:val="21"/>
                <w:szCs w:val="21"/>
              </w:rPr>
            </w:pPr>
            <w:r>
              <w:rPr>
                <w:rFonts w:ascii="Times New Roman" w:hAnsi="Times New Roman" w:eastAsia="黑体" w:cs="Times New Roman"/>
                <w:bCs/>
                <w:kern w:val="0"/>
                <w:sz w:val="21"/>
                <w:szCs w:val="21"/>
              </w:rPr>
              <w:t>理论</w:t>
            </w:r>
          </w:p>
          <w:p w14:paraId="08CD54ED">
            <w:pPr>
              <w:snapToGrid w:val="0"/>
              <w:jc w:val="center"/>
              <w:rPr>
                <w:rFonts w:ascii="Times New Roman" w:hAnsi="Times New Roman" w:eastAsia="黑体" w:cs="Times New Roman"/>
                <w:bCs/>
                <w:kern w:val="0"/>
                <w:sz w:val="21"/>
                <w:szCs w:val="21"/>
              </w:rPr>
            </w:pPr>
            <w:r>
              <w:rPr>
                <w:rFonts w:ascii="Times New Roman" w:hAnsi="Times New Roman" w:eastAsia="黑体" w:cs="Times New Roman"/>
                <w:bCs/>
                <w:kern w:val="0"/>
                <w:sz w:val="21"/>
                <w:szCs w:val="21"/>
              </w:rPr>
              <w:t>Theoretical</w:t>
            </w:r>
          </w:p>
        </w:tc>
        <w:tc>
          <w:tcPr>
            <w:tcW w:w="1150" w:type="dxa"/>
            <w:vAlign w:val="center"/>
          </w:tcPr>
          <w:p w14:paraId="483FC11E">
            <w:pPr>
              <w:snapToGrid w:val="0"/>
              <w:jc w:val="center"/>
              <w:rPr>
                <w:rFonts w:ascii="Times New Roman" w:hAnsi="Times New Roman" w:eastAsia="黑体" w:cs="Times New Roman"/>
                <w:bCs/>
                <w:kern w:val="0"/>
                <w:sz w:val="21"/>
                <w:szCs w:val="21"/>
              </w:rPr>
            </w:pPr>
            <w:r>
              <w:rPr>
                <w:rFonts w:ascii="Times New Roman" w:hAnsi="Times New Roman" w:eastAsia="黑体" w:cs="Times New Roman"/>
                <w:bCs/>
                <w:kern w:val="0"/>
                <w:sz w:val="21"/>
                <w:szCs w:val="21"/>
              </w:rPr>
              <w:t>实践Experiment</w:t>
            </w:r>
          </w:p>
        </w:tc>
        <w:tc>
          <w:tcPr>
            <w:tcW w:w="654" w:type="dxa"/>
            <w:vAlign w:val="center"/>
          </w:tcPr>
          <w:p w14:paraId="50E07E81">
            <w:pPr>
              <w:snapToGrid w:val="0"/>
              <w:jc w:val="center"/>
              <w:rPr>
                <w:rFonts w:ascii="Times New Roman" w:hAnsi="Times New Roman" w:eastAsia="黑体" w:cs="Times New Roman"/>
                <w:bCs/>
                <w:kern w:val="0"/>
                <w:sz w:val="21"/>
                <w:szCs w:val="21"/>
              </w:rPr>
            </w:pPr>
            <w:r>
              <w:rPr>
                <w:rFonts w:ascii="Times New Roman" w:hAnsi="Times New Roman" w:eastAsia="黑体" w:cs="Times New Roman"/>
                <w:bCs/>
                <w:kern w:val="0"/>
                <w:sz w:val="21"/>
                <w:szCs w:val="21"/>
              </w:rPr>
              <w:t>小计</w:t>
            </w:r>
          </w:p>
          <w:p w14:paraId="4F61F633">
            <w:pPr>
              <w:snapToGrid w:val="0"/>
              <w:jc w:val="center"/>
              <w:rPr>
                <w:rFonts w:ascii="Times New Roman" w:hAnsi="Times New Roman" w:eastAsia="黑体" w:cs="Times New Roman"/>
                <w:bCs/>
                <w:kern w:val="0"/>
                <w:sz w:val="21"/>
                <w:szCs w:val="21"/>
              </w:rPr>
            </w:pPr>
            <w:r>
              <w:rPr>
                <w:rFonts w:ascii="Times New Roman" w:hAnsi="Times New Roman" w:eastAsia="黑体" w:cs="Times New Roman"/>
                <w:bCs/>
                <w:kern w:val="0"/>
                <w:sz w:val="21"/>
                <w:szCs w:val="21"/>
              </w:rPr>
              <w:t>total</w:t>
            </w:r>
          </w:p>
        </w:tc>
      </w:tr>
      <w:tr w14:paraId="013A6A3C">
        <w:trPr>
          <w:trHeight w:val="454" w:hRule="atLeast"/>
          <w:jc w:val="center"/>
        </w:trPr>
        <w:tc>
          <w:tcPr>
            <w:tcW w:w="2329" w:type="dxa"/>
            <w:vAlign w:val="center"/>
          </w:tcPr>
          <w:p w14:paraId="2F32D804">
            <w:pPr>
              <w:pStyle w:val="11"/>
              <w:jc w:val="left"/>
              <w:rPr>
                <w:rFonts w:cs="Times New Roman"/>
                <w:bCs/>
                <w:sz w:val="20"/>
                <w:szCs w:val="20"/>
              </w:rPr>
            </w:pPr>
            <w:r>
              <w:rPr>
                <w:rFonts w:cs="Times New Roman"/>
                <w:bCs/>
                <w:sz w:val="20"/>
                <w:szCs w:val="20"/>
              </w:rPr>
              <w:t xml:space="preserve">Part 1 Introduction </w:t>
            </w:r>
          </w:p>
          <w:p w14:paraId="4C95E73F">
            <w:pPr>
              <w:snapToGrid w:val="0"/>
              <w:rPr>
                <w:rFonts w:ascii="Times New Roman" w:hAnsi="Times New Roman" w:cs="Times New Roman" w:eastAsiaTheme="minorEastAsia"/>
                <w:bCs/>
                <w:kern w:val="0"/>
                <w:sz w:val="21"/>
                <w:szCs w:val="21"/>
              </w:rPr>
            </w:pPr>
            <w:r>
              <w:rPr>
                <w:rFonts w:ascii="Times New Roman" w:hAnsi="Times New Roman" w:eastAsia="宋体" w:cs="Times New Roman"/>
                <w:bCs/>
                <w:kern w:val="0"/>
                <w:sz w:val="20"/>
                <w:szCs w:val="20"/>
              </w:rPr>
              <w:t>第1部分 概论</w:t>
            </w:r>
          </w:p>
        </w:tc>
        <w:tc>
          <w:tcPr>
            <w:tcW w:w="1477" w:type="dxa"/>
            <w:vAlign w:val="center"/>
          </w:tcPr>
          <w:p w14:paraId="2DD534E7">
            <w:pPr>
              <w:pStyle w:val="15"/>
              <w:spacing w:before="31" w:after="31" w:line="24" w:lineRule="atLeast"/>
              <w:ind w:left="0" w:firstLine="0"/>
              <w:jc w:val="left"/>
              <w:rPr>
                <w:rFonts w:ascii="Times New Roman" w:hAnsi="Times New Roman" w:eastAsiaTheme="minorEastAsia"/>
                <w:bCs/>
                <w:kern w:val="0"/>
                <w:sz w:val="20"/>
                <w:szCs w:val="21"/>
              </w:rPr>
            </w:pPr>
            <w:r>
              <w:rPr>
                <w:rFonts w:ascii="Times New Roman" w:hAnsi="Times New Roman" w:eastAsiaTheme="minorEastAsia"/>
                <w:kern w:val="0"/>
                <w:sz w:val="20"/>
                <w:szCs w:val="20"/>
              </w:rPr>
              <w:t>授课Lecture</w:t>
            </w:r>
          </w:p>
        </w:tc>
        <w:tc>
          <w:tcPr>
            <w:tcW w:w="1539" w:type="dxa"/>
            <w:vAlign w:val="center"/>
          </w:tcPr>
          <w:p w14:paraId="675B53AA">
            <w:pPr>
              <w:pStyle w:val="15"/>
              <w:spacing w:before="31" w:after="31" w:line="24" w:lineRule="atLeast"/>
              <w:ind w:left="0" w:firstLine="0"/>
              <w:jc w:val="left"/>
              <w:rPr>
                <w:rFonts w:ascii="Times New Roman" w:hAnsi="Times New Roman" w:eastAsiaTheme="minorEastAsia"/>
                <w:bCs/>
                <w:kern w:val="0"/>
                <w:sz w:val="20"/>
                <w:szCs w:val="21"/>
              </w:rPr>
            </w:pPr>
            <w:r>
              <w:rPr>
                <w:rFonts w:ascii="Times New Roman" w:hAnsi="Times New Roman" w:eastAsiaTheme="minorEastAsia"/>
                <w:kern w:val="0"/>
                <w:sz w:val="20"/>
                <w:szCs w:val="20"/>
              </w:rPr>
              <w:t>问题，章节测验Multiple Questions, Quiz</w:t>
            </w:r>
          </w:p>
        </w:tc>
        <w:tc>
          <w:tcPr>
            <w:tcW w:w="1127" w:type="dxa"/>
            <w:vAlign w:val="center"/>
          </w:tcPr>
          <w:p w14:paraId="35A5811E">
            <w:pPr>
              <w:snapToGrid w:val="0"/>
              <w:jc w:val="center"/>
              <w:rPr>
                <w:rFonts w:ascii="Times New Roman" w:hAnsi="Times New Roman" w:cs="Times New Roman" w:eastAsiaTheme="minorEastAsia"/>
                <w:bCs/>
                <w:kern w:val="0"/>
                <w:sz w:val="21"/>
                <w:szCs w:val="21"/>
              </w:rPr>
            </w:pPr>
            <w:r>
              <w:rPr>
                <w:rFonts w:ascii="Times New Roman" w:hAnsi="Times New Roman" w:cs="Times New Roman" w:eastAsiaTheme="minorEastAsia"/>
                <w:bCs/>
                <w:kern w:val="0"/>
                <w:sz w:val="21"/>
                <w:szCs w:val="21"/>
              </w:rPr>
              <w:t>2</w:t>
            </w:r>
          </w:p>
        </w:tc>
        <w:tc>
          <w:tcPr>
            <w:tcW w:w="1150" w:type="dxa"/>
            <w:vAlign w:val="center"/>
          </w:tcPr>
          <w:p w14:paraId="29572601">
            <w:pPr>
              <w:snapToGrid w:val="0"/>
              <w:jc w:val="center"/>
              <w:rPr>
                <w:rFonts w:ascii="Times New Roman" w:hAnsi="Times New Roman" w:cs="Times New Roman" w:eastAsiaTheme="minorEastAsia"/>
                <w:bCs/>
                <w:kern w:val="0"/>
                <w:sz w:val="21"/>
                <w:szCs w:val="21"/>
              </w:rPr>
            </w:pPr>
            <w:r>
              <w:rPr>
                <w:rFonts w:ascii="Times New Roman" w:hAnsi="Times New Roman" w:cs="Times New Roman" w:eastAsiaTheme="minorEastAsia"/>
                <w:bCs/>
                <w:kern w:val="0"/>
                <w:sz w:val="21"/>
                <w:szCs w:val="21"/>
              </w:rPr>
              <w:t>0</w:t>
            </w:r>
          </w:p>
        </w:tc>
        <w:tc>
          <w:tcPr>
            <w:tcW w:w="654" w:type="dxa"/>
            <w:vAlign w:val="center"/>
          </w:tcPr>
          <w:p w14:paraId="0F59C07E">
            <w:pPr>
              <w:snapToGrid w:val="0"/>
              <w:jc w:val="center"/>
              <w:rPr>
                <w:rFonts w:ascii="Times New Roman" w:hAnsi="Times New Roman" w:cs="Times New Roman" w:eastAsiaTheme="minorEastAsia"/>
                <w:bCs/>
                <w:kern w:val="0"/>
                <w:sz w:val="21"/>
                <w:szCs w:val="21"/>
              </w:rPr>
            </w:pPr>
            <w:r>
              <w:rPr>
                <w:rFonts w:ascii="Times New Roman" w:hAnsi="Times New Roman" w:cs="Times New Roman" w:eastAsiaTheme="minorEastAsia"/>
                <w:bCs/>
                <w:kern w:val="0"/>
                <w:sz w:val="21"/>
                <w:szCs w:val="21"/>
              </w:rPr>
              <w:t>2</w:t>
            </w:r>
          </w:p>
        </w:tc>
      </w:tr>
      <w:tr w14:paraId="5703B50A">
        <w:trPr>
          <w:trHeight w:val="454" w:hRule="atLeast"/>
          <w:jc w:val="center"/>
        </w:trPr>
        <w:tc>
          <w:tcPr>
            <w:tcW w:w="2329" w:type="dxa"/>
            <w:vAlign w:val="center"/>
          </w:tcPr>
          <w:p w14:paraId="390A25B6">
            <w:pPr>
              <w:pStyle w:val="11"/>
              <w:jc w:val="both"/>
              <w:rPr>
                <w:rFonts w:cs="Times New Roman"/>
                <w:bCs/>
                <w:sz w:val="20"/>
                <w:szCs w:val="20"/>
              </w:rPr>
            </w:pPr>
            <w:r>
              <w:rPr>
                <w:rFonts w:cs="Times New Roman"/>
                <w:bCs/>
                <w:sz w:val="20"/>
                <w:szCs w:val="20"/>
              </w:rPr>
              <w:t xml:space="preserve">Part 2 Relational Language </w:t>
            </w:r>
          </w:p>
          <w:p w14:paraId="55558D82">
            <w:pPr>
              <w:pStyle w:val="11"/>
              <w:jc w:val="both"/>
              <w:rPr>
                <w:rFonts w:cs="Times New Roman" w:eastAsiaTheme="minorEastAsia"/>
                <w:bCs/>
                <w:sz w:val="20"/>
              </w:rPr>
            </w:pPr>
            <w:r>
              <w:rPr>
                <w:rFonts w:cs="Times New Roman"/>
                <w:bCs/>
                <w:sz w:val="20"/>
                <w:szCs w:val="20"/>
              </w:rPr>
              <w:t>第2部分 关系语言</w:t>
            </w:r>
          </w:p>
        </w:tc>
        <w:tc>
          <w:tcPr>
            <w:tcW w:w="1477" w:type="dxa"/>
            <w:vAlign w:val="center"/>
          </w:tcPr>
          <w:p w14:paraId="4E22AA17">
            <w:pPr>
              <w:pStyle w:val="15"/>
              <w:spacing w:before="31" w:after="31" w:line="24" w:lineRule="atLeast"/>
              <w:ind w:left="0" w:firstLine="0"/>
              <w:jc w:val="left"/>
              <w:rPr>
                <w:rFonts w:ascii="Times New Roman" w:hAnsi="Times New Roman" w:eastAsiaTheme="minorEastAsia"/>
                <w:kern w:val="0"/>
                <w:sz w:val="20"/>
                <w:szCs w:val="20"/>
              </w:rPr>
            </w:pPr>
            <w:r>
              <w:rPr>
                <w:rFonts w:ascii="Times New Roman" w:hAnsi="Times New Roman" w:eastAsiaTheme="minorEastAsia"/>
                <w:kern w:val="0"/>
                <w:sz w:val="20"/>
                <w:szCs w:val="20"/>
              </w:rPr>
              <w:t xml:space="preserve">授课、讨论、案例分析Lecture, Discussion, Case Study </w:t>
            </w:r>
          </w:p>
          <w:p w14:paraId="22E4037B">
            <w:pPr>
              <w:snapToGrid w:val="0"/>
              <w:jc w:val="center"/>
              <w:rPr>
                <w:rFonts w:ascii="Times New Roman" w:hAnsi="Times New Roman" w:cs="Times New Roman" w:eastAsiaTheme="minorEastAsia"/>
                <w:bCs/>
                <w:kern w:val="0"/>
                <w:sz w:val="21"/>
                <w:szCs w:val="21"/>
              </w:rPr>
            </w:pPr>
          </w:p>
        </w:tc>
        <w:tc>
          <w:tcPr>
            <w:tcW w:w="1539" w:type="dxa"/>
            <w:vAlign w:val="center"/>
          </w:tcPr>
          <w:p w14:paraId="20665855">
            <w:pPr>
              <w:pStyle w:val="15"/>
              <w:spacing w:before="31" w:after="31" w:line="24" w:lineRule="atLeast"/>
              <w:ind w:left="0" w:firstLine="0"/>
              <w:jc w:val="left"/>
              <w:rPr>
                <w:rFonts w:ascii="Times New Roman" w:hAnsi="Times New Roman" w:eastAsiaTheme="minorEastAsia"/>
                <w:kern w:val="0"/>
                <w:sz w:val="20"/>
                <w:szCs w:val="20"/>
              </w:rPr>
            </w:pPr>
            <w:r>
              <w:rPr>
                <w:rFonts w:ascii="Times New Roman" w:hAnsi="Times New Roman" w:eastAsiaTheme="minorEastAsia"/>
                <w:kern w:val="0"/>
                <w:sz w:val="20"/>
                <w:szCs w:val="20"/>
              </w:rPr>
              <w:t>各类问题，章节测验，案例学习Multiple Questions, Quiz, Case Study</w:t>
            </w:r>
          </w:p>
          <w:p w14:paraId="115775C5">
            <w:pPr>
              <w:snapToGrid w:val="0"/>
              <w:jc w:val="center"/>
              <w:rPr>
                <w:rFonts w:ascii="Times New Roman" w:hAnsi="Times New Roman" w:cs="Times New Roman" w:eastAsiaTheme="minorEastAsia"/>
                <w:bCs/>
                <w:kern w:val="0"/>
                <w:sz w:val="21"/>
                <w:szCs w:val="21"/>
              </w:rPr>
            </w:pPr>
          </w:p>
        </w:tc>
        <w:tc>
          <w:tcPr>
            <w:tcW w:w="1127" w:type="dxa"/>
            <w:vAlign w:val="center"/>
          </w:tcPr>
          <w:p w14:paraId="634DC594">
            <w:pPr>
              <w:snapToGrid w:val="0"/>
              <w:jc w:val="center"/>
              <w:rPr>
                <w:rFonts w:ascii="Times New Roman" w:hAnsi="Times New Roman" w:cs="Times New Roman" w:eastAsiaTheme="minorEastAsia"/>
                <w:bCs/>
                <w:kern w:val="0"/>
                <w:sz w:val="21"/>
                <w:szCs w:val="21"/>
              </w:rPr>
            </w:pPr>
            <w:r>
              <w:rPr>
                <w:rFonts w:ascii="Times New Roman" w:hAnsi="Times New Roman" w:cs="Times New Roman" w:eastAsiaTheme="minorEastAsia"/>
                <w:bCs/>
                <w:kern w:val="0"/>
                <w:sz w:val="21"/>
                <w:szCs w:val="21"/>
              </w:rPr>
              <w:t>6</w:t>
            </w:r>
          </w:p>
        </w:tc>
        <w:tc>
          <w:tcPr>
            <w:tcW w:w="1150" w:type="dxa"/>
            <w:vAlign w:val="center"/>
          </w:tcPr>
          <w:p w14:paraId="39A1B5C1">
            <w:pPr>
              <w:snapToGrid w:val="0"/>
              <w:jc w:val="center"/>
              <w:rPr>
                <w:rFonts w:ascii="Times New Roman" w:hAnsi="Times New Roman" w:cs="Times New Roman" w:eastAsiaTheme="minorEastAsia"/>
                <w:bCs/>
                <w:kern w:val="0"/>
                <w:sz w:val="21"/>
                <w:szCs w:val="21"/>
              </w:rPr>
            </w:pPr>
            <w:r>
              <w:rPr>
                <w:rFonts w:ascii="Times New Roman" w:hAnsi="Times New Roman" w:cs="Times New Roman" w:eastAsiaTheme="minorEastAsia"/>
                <w:bCs/>
                <w:kern w:val="0"/>
                <w:sz w:val="21"/>
                <w:szCs w:val="21"/>
              </w:rPr>
              <w:t>24</w:t>
            </w:r>
          </w:p>
        </w:tc>
        <w:tc>
          <w:tcPr>
            <w:tcW w:w="654" w:type="dxa"/>
            <w:vAlign w:val="center"/>
          </w:tcPr>
          <w:p w14:paraId="0BC671AD">
            <w:pPr>
              <w:snapToGrid w:val="0"/>
              <w:jc w:val="center"/>
              <w:rPr>
                <w:rFonts w:ascii="Times New Roman" w:hAnsi="Times New Roman" w:cs="Times New Roman" w:eastAsiaTheme="minorEastAsia"/>
                <w:bCs/>
                <w:kern w:val="0"/>
                <w:sz w:val="21"/>
                <w:szCs w:val="21"/>
              </w:rPr>
            </w:pPr>
            <w:r>
              <w:rPr>
                <w:rFonts w:ascii="Times New Roman" w:hAnsi="Times New Roman" w:cs="Times New Roman" w:eastAsiaTheme="minorEastAsia"/>
                <w:bCs/>
                <w:kern w:val="0"/>
                <w:sz w:val="21"/>
                <w:szCs w:val="21"/>
              </w:rPr>
              <w:t>30</w:t>
            </w:r>
          </w:p>
        </w:tc>
      </w:tr>
      <w:tr w14:paraId="260957B2">
        <w:trPr>
          <w:trHeight w:val="454" w:hRule="atLeast"/>
          <w:jc w:val="center"/>
        </w:trPr>
        <w:tc>
          <w:tcPr>
            <w:tcW w:w="2329" w:type="dxa"/>
            <w:vAlign w:val="center"/>
          </w:tcPr>
          <w:p w14:paraId="44452D81">
            <w:pPr>
              <w:pStyle w:val="11"/>
              <w:jc w:val="both"/>
              <w:rPr>
                <w:rFonts w:cs="Times New Roman"/>
                <w:bCs/>
                <w:sz w:val="20"/>
                <w:szCs w:val="20"/>
              </w:rPr>
            </w:pPr>
            <w:r>
              <w:rPr>
                <w:rFonts w:cs="Times New Roman"/>
                <w:bCs/>
                <w:sz w:val="20"/>
                <w:szCs w:val="20"/>
              </w:rPr>
              <w:t xml:space="preserve">Part 3  Database Design </w:t>
            </w:r>
          </w:p>
          <w:p w14:paraId="2CEF84C8">
            <w:pPr>
              <w:snapToGrid w:val="0"/>
              <w:rPr>
                <w:rFonts w:ascii="Times New Roman" w:hAnsi="Times New Roman" w:cs="Times New Roman" w:eastAsiaTheme="minorEastAsia"/>
                <w:kern w:val="0"/>
                <w:sz w:val="21"/>
                <w:szCs w:val="21"/>
              </w:rPr>
            </w:pPr>
            <w:r>
              <w:rPr>
                <w:rFonts w:ascii="Times New Roman" w:hAnsi="Times New Roman" w:eastAsia="宋体" w:cs="Times New Roman"/>
                <w:bCs/>
                <w:kern w:val="0"/>
                <w:sz w:val="20"/>
                <w:szCs w:val="20"/>
              </w:rPr>
              <w:t>第3部分 数据库设计</w:t>
            </w:r>
          </w:p>
        </w:tc>
        <w:tc>
          <w:tcPr>
            <w:tcW w:w="1477" w:type="dxa"/>
            <w:vAlign w:val="center"/>
          </w:tcPr>
          <w:p w14:paraId="7BC5BB1A">
            <w:pPr>
              <w:pStyle w:val="15"/>
              <w:spacing w:before="31" w:after="31" w:line="24" w:lineRule="atLeast"/>
              <w:ind w:left="0" w:firstLine="0"/>
              <w:jc w:val="left"/>
              <w:rPr>
                <w:rFonts w:ascii="Times New Roman" w:hAnsi="Times New Roman" w:eastAsiaTheme="minorEastAsia"/>
                <w:kern w:val="0"/>
                <w:sz w:val="20"/>
                <w:szCs w:val="20"/>
              </w:rPr>
            </w:pPr>
            <w:r>
              <w:rPr>
                <w:rFonts w:ascii="Times New Roman" w:hAnsi="Times New Roman" w:eastAsiaTheme="minorEastAsia"/>
                <w:kern w:val="0"/>
                <w:sz w:val="20"/>
                <w:szCs w:val="20"/>
              </w:rPr>
              <w:t xml:space="preserve">授课、讨论、案例分析Lecture, Discussion, Case Study </w:t>
            </w:r>
          </w:p>
          <w:p w14:paraId="6BA7DB77">
            <w:pPr>
              <w:snapToGrid w:val="0"/>
              <w:jc w:val="center"/>
              <w:rPr>
                <w:rFonts w:ascii="Times New Roman" w:hAnsi="Times New Roman" w:cs="Times New Roman" w:eastAsiaTheme="minorEastAsia"/>
                <w:bCs/>
                <w:kern w:val="0"/>
                <w:sz w:val="21"/>
                <w:szCs w:val="21"/>
              </w:rPr>
            </w:pPr>
          </w:p>
        </w:tc>
        <w:tc>
          <w:tcPr>
            <w:tcW w:w="1539" w:type="dxa"/>
            <w:vAlign w:val="center"/>
          </w:tcPr>
          <w:p w14:paraId="219B4A5C">
            <w:pPr>
              <w:pStyle w:val="15"/>
              <w:spacing w:before="31" w:after="31" w:line="24" w:lineRule="atLeast"/>
              <w:ind w:left="0" w:firstLine="0"/>
              <w:jc w:val="left"/>
              <w:rPr>
                <w:rFonts w:ascii="Times New Roman" w:hAnsi="Times New Roman" w:eastAsiaTheme="minorEastAsia"/>
                <w:kern w:val="0"/>
                <w:sz w:val="20"/>
                <w:szCs w:val="20"/>
              </w:rPr>
            </w:pPr>
            <w:r>
              <w:rPr>
                <w:rFonts w:ascii="Times New Roman" w:hAnsi="Times New Roman" w:eastAsiaTheme="minorEastAsia"/>
                <w:kern w:val="0"/>
                <w:sz w:val="20"/>
                <w:szCs w:val="20"/>
              </w:rPr>
              <w:t>各类问题，章节测验，案例学习Multiple Questions, Quiz, Case Study</w:t>
            </w:r>
          </w:p>
          <w:p w14:paraId="5D807513">
            <w:pPr>
              <w:snapToGrid w:val="0"/>
              <w:jc w:val="center"/>
              <w:rPr>
                <w:rFonts w:ascii="Times New Roman" w:hAnsi="Times New Roman" w:cs="Times New Roman" w:eastAsiaTheme="minorEastAsia"/>
                <w:bCs/>
                <w:kern w:val="0"/>
                <w:sz w:val="21"/>
                <w:szCs w:val="21"/>
              </w:rPr>
            </w:pPr>
          </w:p>
        </w:tc>
        <w:tc>
          <w:tcPr>
            <w:tcW w:w="1127" w:type="dxa"/>
            <w:vAlign w:val="center"/>
          </w:tcPr>
          <w:p w14:paraId="241848F3">
            <w:pPr>
              <w:snapToGrid w:val="0"/>
              <w:jc w:val="center"/>
              <w:rPr>
                <w:rFonts w:ascii="Times New Roman" w:hAnsi="Times New Roman" w:cs="Times New Roman" w:eastAsiaTheme="minorEastAsia"/>
                <w:bCs/>
                <w:kern w:val="0"/>
                <w:sz w:val="21"/>
                <w:szCs w:val="21"/>
              </w:rPr>
            </w:pPr>
            <w:r>
              <w:rPr>
                <w:rFonts w:ascii="Times New Roman" w:hAnsi="Times New Roman" w:cs="Times New Roman" w:eastAsiaTheme="minorEastAsia"/>
                <w:bCs/>
                <w:kern w:val="0"/>
                <w:sz w:val="21"/>
                <w:szCs w:val="21"/>
              </w:rPr>
              <w:t>6</w:t>
            </w:r>
          </w:p>
        </w:tc>
        <w:tc>
          <w:tcPr>
            <w:tcW w:w="1150" w:type="dxa"/>
            <w:vAlign w:val="center"/>
          </w:tcPr>
          <w:p w14:paraId="52B34D18">
            <w:pPr>
              <w:snapToGrid w:val="0"/>
              <w:jc w:val="center"/>
              <w:rPr>
                <w:rFonts w:ascii="Times New Roman" w:hAnsi="Times New Roman" w:cs="Times New Roman" w:eastAsiaTheme="minorEastAsia"/>
                <w:bCs/>
                <w:kern w:val="0"/>
                <w:sz w:val="21"/>
                <w:szCs w:val="21"/>
              </w:rPr>
            </w:pPr>
            <w:r>
              <w:rPr>
                <w:rFonts w:ascii="Times New Roman" w:hAnsi="Times New Roman" w:cs="Times New Roman" w:eastAsiaTheme="minorEastAsia"/>
                <w:bCs/>
                <w:kern w:val="0"/>
                <w:sz w:val="21"/>
                <w:szCs w:val="21"/>
              </w:rPr>
              <w:t>8</w:t>
            </w:r>
          </w:p>
        </w:tc>
        <w:tc>
          <w:tcPr>
            <w:tcW w:w="654" w:type="dxa"/>
            <w:vAlign w:val="center"/>
          </w:tcPr>
          <w:p w14:paraId="43A1821C">
            <w:pPr>
              <w:snapToGrid w:val="0"/>
              <w:jc w:val="center"/>
              <w:rPr>
                <w:rFonts w:ascii="Times New Roman" w:hAnsi="Times New Roman" w:cs="Times New Roman" w:eastAsiaTheme="minorEastAsia"/>
                <w:bCs/>
                <w:kern w:val="0"/>
                <w:sz w:val="21"/>
                <w:szCs w:val="21"/>
              </w:rPr>
            </w:pPr>
            <w:r>
              <w:rPr>
                <w:rFonts w:ascii="Times New Roman" w:hAnsi="Times New Roman" w:cs="Times New Roman" w:eastAsiaTheme="minorEastAsia"/>
                <w:bCs/>
                <w:kern w:val="0"/>
                <w:sz w:val="21"/>
                <w:szCs w:val="21"/>
              </w:rPr>
              <w:t>14</w:t>
            </w:r>
          </w:p>
        </w:tc>
      </w:tr>
      <w:tr w14:paraId="04414295">
        <w:trPr>
          <w:trHeight w:val="454" w:hRule="atLeast"/>
          <w:jc w:val="center"/>
        </w:trPr>
        <w:tc>
          <w:tcPr>
            <w:tcW w:w="2329" w:type="dxa"/>
            <w:vAlign w:val="center"/>
          </w:tcPr>
          <w:p w14:paraId="4F76143D">
            <w:pPr>
              <w:snapToGrid w:val="0"/>
              <w:rPr>
                <w:rFonts w:ascii="Times New Roman" w:hAnsi="Times New Roman" w:cs="Times New Roman" w:eastAsiaTheme="minorEastAsia"/>
                <w:color w:val="000000"/>
                <w:kern w:val="0"/>
                <w:sz w:val="21"/>
                <w:szCs w:val="21"/>
              </w:rPr>
            </w:pPr>
            <w:r>
              <w:rPr>
                <w:rFonts w:ascii="Times New Roman" w:hAnsi="Times New Roman" w:eastAsia="宋体" w:cs="Times New Roman"/>
                <w:kern w:val="0"/>
                <w:sz w:val="20"/>
                <w:szCs w:val="20"/>
              </w:rPr>
              <w:t>Part 4 Transactions 第4部分 数据管理实现技术之事务管理</w:t>
            </w:r>
          </w:p>
        </w:tc>
        <w:tc>
          <w:tcPr>
            <w:tcW w:w="1477" w:type="dxa"/>
            <w:vAlign w:val="center"/>
          </w:tcPr>
          <w:p w14:paraId="7FF35A6C">
            <w:pPr>
              <w:snapToGrid w:val="0"/>
              <w:jc w:val="center"/>
              <w:rPr>
                <w:rFonts w:ascii="Times New Roman" w:hAnsi="Times New Roman" w:cs="Times New Roman" w:eastAsiaTheme="minorEastAsia"/>
                <w:bCs/>
                <w:kern w:val="0"/>
                <w:sz w:val="21"/>
                <w:szCs w:val="21"/>
              </w:rPr>
            </w:pPr>
            <w:r>
              <w:rPr>
                <w:rFonts w:ascii="Times New Roman" w:hAnsi="Times New Roman" w:cs="Times New Roman" w:eastAsiaTheme="minorEastAsia"/>
                <w:kern w:val="0"/>
                <w:sz w:val="20"/>
                <w:szCs w:val="20"/>
              </w:rPr>
              <w:t>授课Lecture</w:t>
            </w:r>
          </w:p>
        </w:tc>
        <w:tc>
          <w:tcPr>
            <w:tcW w:w="1539" w:type="dxa"/>
            <w:vAlign w:val="center"/>
          </w:tcPr>
          <w:p w14:paraId="35E0E183">
            <w:pPr>
              <w:snapToGrid w:val="0"/>
              <w:jc w:val="center"/>
              <w:rPr>
                <w:rFonts w:ascii="Times New Roman" w:hAnsi="Times New Roman" w:cs="Times New Roman" w:eastAsiaTheme="minorEastAsia"/>
                <w:bCs/>
                <w:kern w:val="0"/>
                <w:sz w:val="21"/>
                <w:szCs w:val="21"/>
              </w:rPr>
            </w:pPr>
            <w:r>
              <w:rPr>
                <w:rFonts w:ascii="Times New Roman" w:hAnsi="Times New Roman" w:cs="Times New Roman" w:eastAsiaTheme="minorEastAsia"/>
                <w:kern w:val="0"/>
                <w:sz w:val="20"/>
                <w:szCs w:val="20"/>
              </w:rPr>
              <w:t>问题，章节测验Multiple Questions, Quiz</w:t>
            </w:r>
          </w:p>
        </w:tc>
        <w:tc>
          <w:tcPr>
            <w:tcW w:w="1127" w:type="dxa"/>
            <w:vAlign w:val="center"/>
          </w:tcPr>
          <w:p w14:paraId="0F38373C">
            <w:pPr>
              <w:snapToGrid w:val="0"/>
              <w:jc w:val="center"/>
              <w:rPr>
                <w:rFonts w:ascii="Times New Roman" w:hAnsi="Times New Roman" w:cs="Times New Roman" w:eastAsiaTheme="minorEastAsia"/>
                <w:bCs/>
                <w:kern w:val="0"/>
                <w:sz w:val="21"/>
                <w:szCs w:val="21"/>
              </w:rPr>
            </w:pPr>
            <w:r>
              <w:rPr>
                <w:rFonts w:ascii="Times New Roman" w:hAnsi="Times New Roman" w:cs="Times New Roman" w:eastAsiaTheme="minorEastAsia"/>
                <w:bCs/>
                <w:kern w:val="0"/>
                <w:sz w:val="21"/>
                <w:szCs w:val="21"/>
              </w:rPr>
              <w:t>2</w:t>
            </w:r>
          </w:p>
        </w:tc>
        <w:tc>
          <w:tcPr>
            <w:tcW w:w="1150" w:type="dxa"/>
            <w:vAlign w:val="center"/>
          </w:tcPr>
          <w:p w14:paraId="7AABA7B3">
            <w:pPr>
              <w:snapToGrid w:val="0"/>
              <w:jc w:val="center"/>
              <w:rPr>
                <w:rFonts w:ascii="Times New Roman" w:hAnsi="Times New Roman" w:cs="Times New Roman" w:eastAsiaTheme="minorEastAsia"/>
                <w:bCs/>
                <w:kern w:val="0"/>
                <w:sz w:val="21"/>
                <w:szCs w:val="21"/>
              </w:rPr>
            </w:pPr>
            <w:r>
              <w:rPr>
                <w:rFonts w:ascii="Times New Roman" w:hAnsi="Times New Roman" w:cs="Times New Roman" w:eastAsiaTheme="minorEastAsia"/>
                <w:bCs/>
                <w:kern w:val="0"/>
                <w:sz w:val="21"/>
                <w:szCs w:val="21"/>
              </w:rPr>
              <w:t>0</w:t>
            </w:r>
          </w:p>
        </w:tc>
        <w:tc>
          <w:tcPr>
            <w:tcW w:w="654" w:type="dxa"/>
            <w:vAlign w:val="center"/>
          </w:tcPr>
          <w:p w14:paraId="264D72FE">
            <w:pPr>
              <w:snapToGrid w:val="0"/>
              <w:jc w:val="center"/>
              <w:rPr>
                <w:rFonts w:ascii="Times New Roman" w:hAnsi="Times New Roman" w:cs="Times New Roman" w:eastAsiaTheme="minorEastAsia"/>
                <w:bCs/>
                <w:kern w:val="0"/>
                <w:sz w:val="21"/>
                <w:szCs w:val="21"/>
              </w:rPr>
            </w:pPr>
            <w:r>
              <w:rPr>
                <w:rFonts w:ascii="Times New Roman" w:hAnsi="Times New Roman" w:cs="Times New Roman" w:eastAsiaTheme="minorEastAsia"/>
                <w:bCs/>
                <w:kern w:val="0"/>
                <w:sz w:val="21"/>
                <w:szCs w:val="21"/>
              </w:rPr>
              <w:t>2</w:t>
            </w:r>
          </w:p>
        </w:tc>
      </w:tr>
      <w:tr w14:paraId="22DEB77D">
        <w:trPr>
          <w:trHeight w:val="454" w:hRule="atLeast"/>
          <w:jc w:val="center"/>
        </w:trPr>
        <w:tc>
          <w:tcPr>
            <w:tcW w:w="5345" w:type="dxa"/>
            <w:gridSpan w:val="3"/>
            <w:vAlign w:val="center"/>
          </w:tcPr>
          <w:p w14:paraId="56A40C78">
            <w:pPr>
              <w:pStyle w:val="12"/>
              <w:rPr>
                <w:rFonts w:ascii="Times New Roman" w:hAnsi="Times New Roman" w:cs="Times New Roman"/>
                <w:sz w:val="20"/>
              </w:rPr>
            </w:pPr>
            <w:r>
              <w:rPr>
                <w:rFonts w:ascii="Times New Roman" w:hAnsi="Times New Roman" w:cs="Times New Roman"/>
                <w:sz w:val="20"/>
              </w:rPr>
              <w:t>合计 total</w:t>
            </w:r>
          </w:p>
        </w:tc>
        <w:tc>
          <w:tcPr>
            <w:tcW w:w="1127" w:type="dxa"/>
            <w:vAlign w:val="center"/>
          </w:tcPr>
          <w:p w14:paraId="6E7F363A">
            <w:pPr>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16</w:t>
            </w:r>
          </w:p>
        </w:tc>
        <w:tc>
          <w:tcPr>
            <w:tcW w:w="1150" w:type="dxa"/>
            <w:vAlign w:val="center"/>
          </w:tcPr>
          <w:p w14:paraId="215038B9">
            <w:pPr>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32</w:t>
            </w:r>
          </w:p>
        </w:tc>
        <w:tc>
          <w:tcPr>
            <w:tcW w:w="654" w:type="dxa"/>
            <w:vAlign w:val="center"/>
          </w:tcPr>
          <w:p w14:paraId="1D9CC92E">
            <w:pPr>
              <w:snapToGrid w:val="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48</w:t>
            </w:r>
          </w:p>
        </w:tc>
      </w:tr>
    </w:tbl>
    <w:p w14:paraId="5531FEB7">
      <w:pPr>
        <w:pStyle w:val="13"/>
        <w:spacing w:before="78" w:after="156"/>
        <w:rPr>
          <w:rFonts w:eastAsia="黑体" w:cs="Times New Roman"/>
          <w:bCs/>
        </w:rPr>
      </w:pPr>
      <w:r>
        <w:rPr>
          <w:rFonts w:cs="Times New Roman"/>
        </w:rPr>
        <w:t>（四）课内实验项目与基本要求</w:t>
      </w:r>
      <w:r>
        <w:rPr>
          <w:rFonts w:eastAsia="黑体" w:cs="Times New Roman"/>
          <w:bCs/>
        </w:rPr>
        <w:t>In-Class Experiment and Basic Requirements</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476"/>
        <w:gridCol w:w="1385"/>
        <w:gridCol w:w="4353"/>
        <w:gridCol w:w="1131"/>
        <w:gridCol w:w="1131"/>
      </w:tblGrid>
      <w:tr w14:paraId="0BE94B3D">
        <w:trPr>
          <w:trHeight w:val="454" w:hRule="atLeast"/>
          <w:jc w:val="center"/>
        </w:trPr>
        <w:tc>
          <w:tcPr>
            <w:tcW w:w="281" w:type="pct"/>
            <w:tcBorders>
              <w:top w:val="single" w:color="auto" w:sz="12" w:space="0"/>
              <w:left w:val="single" w:color="auto" w:sz="12" w:space="0"/>
              <w:bottom w:val="single" w:color="auto" w:sz="4" w:space="0"/>
              <w:right w:val="single" w:color="auto" w:sz="4" w:space="0"/>
            </w:tcBorders>
            <w:shd w:val="clear" w:color="auto" w:fill="auto"/>
            <w:vAlign w:val="center"/>
          </w:tcPr>
          <w:p w14:paraId="7A05972E">
            <w:pPr>
              <w:pStyle w:val="12"/>
              <w:rPr>
                <w:rFonts w:ascii="Times New Roman" w:hAnsi="Times New Roman" w:cs="Times New Roman"/>
                <w:szCs w:val="16"/>
              </w:rPr>
            </w:pPr>
            <w:r>
              <w:rPr>
                <w:rFonts w:ascii="Times New Roman" w:hAnsi="Times New Roman" w:cs="Times New Roman"/>
                <w:szCs w:val="16"/>
              </w:rPr>
              <w:t>序号</w:t>
            </w:r>
          </w:p>
          <w:p w14:paraId="4385C4B5">
            <w:pPr>
              <w:pStyle w:val="12"/>
              <w:rPr>
                <w:szCs w:val="16"/>
              </w:rPr>
            </w:pPr>
            <w:r>
              <w:rPr>
                <w:rFonts w:ascii="Times New Roman" w:hAnsi="Times New Roman" w:cs="Times New Roman"/>
                <w:sz w:val="20"/>
              </w:rPr>
              <w:t>No.</w:t>
            </w:r>
          </w:p>
        </w:tc>
        <w:tc>
          <w:tcPr>
            <w:tcW w:w="817" w:type="pct"/>
            <w:tcBorders>
              <w:top w:val="single" w:color="auto" w:sz="12" w:space="0"/>
              <w:left w:val="single" w:color="auto" w:sz="4" w:space="0"/>
              <w:bottom w:val="single" w:color="auto" w:sz="4" w:space="0"/>
              <w:right w:val="single" w:color="auto" w:sz="4" w:space="0"/>
            </w:tcBorders>
            <w:shd w:val="clear" w:color="auto" w:fill="auto"/>
            <w:vAlign w:val="center"/>
          </w:tcPr>
          <w:p w14:paraId="7DD83D79">
            <w:pPr>
              <w:pStyle w:val="12"/>
              <w:rPr>
                <w:rFonts w:ascii="Times New Roman" w:hAnsi="Times New Roman" w:cs="Times New Roman"/>
                <w:szCs w:val="16"/>
              </w:rPr>
            </w:pPr>
            <w:r>
              <w:rPr>
                <w:rFonts w:ascii="Times New Roman" w:hAnsi="Times New Roman" w:cs="Times New Roman"/>
                <w:szCs w:val="16"/>
              </w:rPr>
              <w:t>实验项目名称</w:t>
            </w:r>
          </w:p>
          <w:p w14:paraId="6BBB5679">
            <w:pPr>
              <w:pStyle w:val="12"/>
              <w:rPr>
                <w:szCs w:val="16"/>
              </w:rPr>
            </w:pPr>
            <w:r>
              <w:rPr>
                <w:rFonts w:ascii="Times New Roman" w:hAnsi="Times New Roman" w:cs="Times New Roman"/>
                <w:sz w:val="20"/>
              </w:rPr>
              <w:t>Name of Experiment</w:t>
            </w:r>
          </w:p>
        </w:tc>
        <w:tc>
          <w:tcPr>
            <w:tcW w:w="2568" w:type="pct"/>
            <w:tcBorders>
              <w:top w:val="single" w:color="auto" w:sz="12" w:space="0"/>
              <w:left w:val="single" w:color="auto" w:sz="4" w:space="0"/>
              <w:bottom w:val="single" w:color="auto" w:sz="4" w:space="0"/>
              <w:right w:val="single" w:color="auto" w:sz="4" w:space="0"/>
            </w:tcBorders>
            <w:vAlign w:val="center"/>
          </w:tcPr>
          <w:p w14:paraId="0CF14231">
            <w:pPr>
              <w:pStyle w:val="12"/>
              <w:rPr>
                <w:rFonts w:ascii="Times New Roman" w:hAnsi="Times New Roman" w:cs="Times New Roman"/>
                <w:szCs w:val="16"/>
              </w:rPr>
            </w:pPr>
            <w:r>
              <w:rPr>
                <w:rFonts w:ascii="Times New Roman" w:hAnsi="Times New Roman" w:cs="Times New Roman"/>
                <w:szCs w:val="16"/>
              </w:rPr>
              <w:t>目标要求与主要内容</w:t>
            </w:r>
          </w:p>
          <w:p w14:paraId="1E850A60">
            <w:pPr>
              <w:pStyle w:val="12"/>
              <w:rPr>
                <w:szCs w:val="16"/>
              </w:rPr>
            </w:pPr>
            <w:r>
              <w:rPr>
                <w:rFonts w:ascii="Times New Roman" w:hAnsi="Times New Roman" w:cs="Times New Roman"/>
                <w:sz w:val="20"/>
              </w:rPr>
              <w:t>Main Content of the Experiment</w:t>
            </w:r>
          </w:p>
        </w:tc>
        <w:tc>
          <w:tcPr>
            <w:tcW w:w="667" w:type="pct"/>
            <w:tcBorders>
              <w:top w:val="single" w:color="auto" w:sz="12" w:space="0"/>
              <w:left w:val="single" w:color="auto" w:sz="4" w:space="0"/>
              <w:right w:val="single" w:color="auto" w:sz="4" w:space="0"/>
            </w:tcBorders>
            <w:shd w:val="clear" w:color="auto" w:fill="auto"/>
            <w:vAlign w:val="center"/>
          </w:tcPr>
          <w:p w14:paraId="70EBBDAB">
            <w:pPr>
              <w:pStyle w:val="12"/>
              <w:rPr>
                <w:rFonts w:ascii="Times New Roman" w:hAnsi="Times New Roman" w:cs="Times New Roman"/>
                <w:szCs w:val="16"/>
              </w:rPr>
            </w:pPr>
            <w:r>
              <w:rPr>
                <w:rFonts w:ascii="Times New Roman" w:hAnsi="Times New Roman" w:cs="Times New Roman"/>
                <w:szCs w:val="16"/>
              </w:rPr>
              <w:t>实验</w:t>
            </w:r>
          </w:p>
          <w:p w14:paraId="1ED83D30">
            <w:pPr>
              <w:pStyle w:val="12"/>
              <w:rPr>
                <w:rFonts w:ascii="Times New Roman" w:hAnsi="Times New Roman" w:cs="Times New Roman"/>
                <w:szCs w:val="16"/>
              </w:rPr>
            </w:pPr>
            <w:r>
              <w:rPr>
                <w:rFonts w:ascii="Times New Roman" w:hAnsi="Times New Roman" w:cs="Times New Roman"/>
                <w:szCs w:val="16"/>
              </w:rPr>
              <w:t>时数</w:t>
            </w:r>
          </w:p>
          <w:p w14:paraId="68B01BD9">
            <w:pPr>
              <w:adjustRightInd w:val="0"/>
              <w:snapToGrid w:val="0"/>
              <w:jc w:val="center"/>
              <w:rPr>
                <w:rFonts w:ascii="Times New Roman" w:hAnsi="Times New Roman"/>
                <w:sz w:val="20"/>
                <w:szCs w:val="20"/>
              </w:rPr>
            </w:pPr>
            <w:r>
              <w:rPr>
                <w:rFonts w:ascii="Times New Roman" w:hAnsi="Times New Roman"/>
                <w:sz w:val="20"/>
                <w:szCs w:val="20"/>
              </w:rPr>
              <w:t>Experiment</w:t>
            </w:r>
          </w:p>
          <w:p w14:paraId="472943A0">
            <w:pPr>
              <w:pStyle w:val="12"/>
              <w:rPr>
                <w:szCs w:val="16"/>
              </w:rPr>
            </w:pPr>
            <w:r>
              <w:rPr>
                <w:rFonts w:ascii="Times New Roman" w:hAnsi="Times New Roman" w:cs="Times New Roman"/>
                <w:sz w:val="20"/>
              </w:rPr>
              <w:t>Hours</w:t>
            </w:r>
          </w:p>
        </w:tc>
        <w:tc>
          <w:tcPr>
            <w:tcW w:w="667" w:type="pct"/>
            <w:tcBorders>
              <w:top w:val="single" w:color="auto" w:sz="12" w:space="0"/>
              <w:left w:val="single" w:color="auto" w:sz="4" w:space="0"/>
              <w:right w:val="single" w:color="auto" w:sz="12" w:space="0"/>
            </w:tcBorders>
            <w:shd w:val="clear" w:color="auto" w:fill="auto"/>
            <w:vAlign w:val="center"/>
          </w:tcPr>
          <w:p w14:paraId="15142B44">
            <w:pPr>
              <w:pStyle w:val="12"/>
              <w:rPr>
                <w:rFonts w:ascii="Times New Roman" w:hAnsi="Times New Roman" w:cs="Times New Roman"/>
                <w:szCs w:val="16"/>
              </w:rPr>
            </w:pPr>
            <w:r>
              <w:rPr>
                <w:rFonts w:ascii="Times New Roman" w:hAnsi="Times New Roman" w:cs="Times New Roman"/>
                <w:szCs w:val="16"/>
              </w:rPr>
              <w:t>实验</w:t>
            </w:r>
          </w:p>
          <w:p w14:paraId="41CC96E3">
            <w:pPr>
              <w:adjustRightInd w:val="0"/>
              <w:snapToGrid w:val="0"/>
              <w:jc w:val="center"/>
              <w:rPr>
                <w:rFonts w:ascii="Times New Roman" w:hAnsi="Times New Roman"/>
                <w:sz w:val="20"/>
                <w:szCs w:val="20"/>
              </w:rPr>
            </w:pPr>
            <w:r>
              <w:rPr>
                <w:rFonts w:ascii="Times New Roman" w:hAnsi="Times New Roman"/>
                <w:szCs w:val="16"/>
              </w:rPr>
              <w:t>类型</w:t>
            </w:r>
            <w:r>
              <w:rPr>
                <w:rFonts w:ascii="Times New Roman" w:hAnsi="Times New Roman"/>
                <w:sz w:val="20"/>
                <w:szCs w:val="20"/>
              </w:rPr>
              <w:t>Experiment</w:t>
            </w:r>
          </w:p>
          <w:p w14:paraId="60C54B5E">
            <w:pPr>
              <w:pStyle w:val="12"/>
              <w:rPr>
                <w:szCs w:val="16"/>
              </w:rPr>
            </w:pPr>
            <w:r>
              <w:rPr>
                <w:rFonts w:ascii="Times New Roman" w:hAnsi="Times New Roman" w:cs="Times New Roman"/>
                <w:sz w:val="20"/>
              </w:rPr>
              <w:t>Type</w:t>
            </w:r>
          </w:p>
        </w:tc>
      </w:tr>
      <w:tr w14:paraId="051FF310">
        <w:trPr>
          <w:trHeight w:val="207" w:hRule="atLeast"/>
          <w:jc w:val="center"/>
        </w:trPr>
        <w:tc>
          <w:tcPr>
            <w:tcW w:w="281" w:type="pct"/>
            <w:tcBorders>
              <w:top w:val="single" w:color="auto" w:sz="4" w:space="0"/>
              <w:left w:val="single" w:color="auto" w:sz="12" w:space="0"/>
              <w:bottom w:val="single" w:color="auto" w:sz="4" w:space="0"/>
              <w:right w:val="single" w:color="auto" w:sz="4" w:space="0"/>
            </w:tcBorders>
            <w:shd w:val="clear" w:color="auto" w:fill="auto"/>
            <w:vAlign w:val="center"/>
          </w:tcPr>
          <w:p w14:paraId="0FF820D4">
            <w:pPr>
              <w:pStyle w:val="11"/>
            </w:pPr>
            <w:r>
              <w:rPr>
                <w:rFonts w:hint="eastAsia"/>
              </w:rPr>
              <w:t>1</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3D102B4D">
            <w:pPr>
              <w:pStyle w:val="11"/>
              <w:rPr>
                <w:rFonts w:cs="Times New Roman"/>
              </w:rPr>
            </w:pPr>
            <w:r>
              <w:rPr>
                <w:rFonts w:hint="eastAsia" w:cs="Times New Roman"/>
              </w:rPr>
              <w:t>数据库设计</w:t>
            </w:r>
          </w:p>
          <w:p w14:paraId="3059EAFC">
            <w:pPr>
              <w:pStyle w:val="11"/>
            </w:pPr>
            <w:r>
              <w:rPr>
                <w:rFonts w:cs="Times New Roman"/>
                <w:bCs/>
                <w:sz w:val="20"/>
                <w:szCs w:val="20"/>
              </w:rPr>
              <w:t>Database Design</w:t>
            </w:r>
          </w:p>
        </w:tc>
        <w:tc>
          <w:tcPr>
            <w:tcW w:w="2568" w:type="pct"/>
            <w:tcBorders>
              <w:top w:val="single" w:color="auto" w:sz="4" w:space="0"/>
              <w:left w:val="single" w:color="auto" w:sz="4" w:space="0"/>
              <w:bottom w:val="single" w:color="auto" w:sz="4" w:space="0"/>
              <w:right w:val="single" w:color="auto" w:sz="4" w:space="0"/>
            </w:tcBorders>
            <w:vAlign w:val="center"/>
          </w:tcPr>
          <w:p w14:paraId="0498A05D">
            <w:pPr>
              <w:pStyle w:val="11"/>
              <w:jc w:val="left"/>
            </w:pPr>
            <w:r>
              <w:rPr>
                <w:rFonts w:hint="eastAsia"/>
              </w:rPr>
              <w:t>使用ER模型对现实信息进行数据库设计；将ER模型转换为对应的关系模式；综合应用关系数据库设计理论进行数据库和表的规范化设计</w:t>
            </w:r>
          </w:p>
          <w:p w14:paraId="6E4CC8F4">
            <w:pPr>
              <w:pStyle w:val="11"/>
              <w:jc w:val="left"/>
            </w:pPr>
            <w:r>
              <w:t>Design a database for real-world using the ER model; Convert the ER model into relational patterns; Integrating the Theory of Relational Database Design to normalize database design</w:t>
            </w:r>
          </w:p>
        </w:tc>
        <w:tc>
          <w:tcPr>
            <w:tcW w:w="667" w:type="pct"/>
            <w:tcBorders>
              <w:left w:val="single" w:color="auto" w:sz="4" w:space="0"/>
              <w:right w:val="single" w:color="auto" w:sz="4" w:space="0"/>
            </w:tcBorders>
            <w:shd w:val="clear" w:color="auto" w:fill="auto"/>
            <w:vAlign w:val="center"/>
          </w:tcPr>
          <w:p w14:paraId="12C62930">
            <w:pPr>
              <w:pStyle w:val="11"/>
            </w:pPr>
            <w:r>
              <w:t>8</w:t>
            </w:r>
          </w:p>
        </w:tc>
        <w:tc>
          <w:tcPr>
            <w:tcW w:w="667" w:type="pct"/>
            <w:tcBorders>
              <w:left w:val="single" w:color="auto" w:sz="4" w:space="0"/>
              <w:right w:val="single" w:color="auto" w:sz="12" w:space="0"/>
            </w:tcBorders>
            <w:shd w:val="clear" w:color="auto" w:fill="auto"/>
            <w:vAlign w:val="center"/>
          </w:tcPr>
          <w:p w14:paraId="5726C352">
            <w:pPr>
              <w:pStyle w:val="11"/>
            </w:pPr>
            <w:r>
              <w:rPr>
                <w:rFonts w:hint="eastAsia"/>
              </w:rPr>
              <w:t>③设计型</w:t>
            </w:r>
            <w:r>
              <w:t>Design</w:t>
            </w:r>
          </w:p>
        </w:tc>
      </w:tr>
      <w:tr w14:paraId="26F19219">
        <w:trPr>
          <w:trHeight w:val="527" w:hRule="atLeast"/>
          <w:jc w:val="center"/>
        </w:trPr>
        <w:tc>
          <w:tcPr>
            <w:tcW w:w="281" w:type="pct"/>
            <w:tcBorders>
              <w:top w:val="single" w:color="auto" w:sz="4" w:space="0"/>
              <w:left w:val="single" w:color="auto" w:sz="12" w:space="0"/>
              <w:bottom w:val="single" w:color="auto" w:sz="4" w:space="0"/>
              <w:right w:val="single" w:color="auto" w:sz="4" w:space="0"/>
            </w:tcBorders>
            <w:shd w:val="clear" w:color="auto" w:fill="auto"/>
            <w:vAlign w:val="center"/>
          </w:tcPr>
          <w:p w14:paraId="35BC7139">
            <w:pPr>
              <w:pStyle w:val="11"/>
            </w:pPr>
            <w:r>
              <w:rPr>
                <w:rFonts w:hint="eastAsia"/>
              </w:rPr>
              <w:t>2</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19506B54">
            <w:pPr>
              <w:pStyle w:val="11"/>
              <w:jc w:val="left"/>
              <w:rPr>
                <w:rFonts w:cs="Times New Roman"/>
                <w:bCs/>
                <w:sz w:val="20"/>
                <w:szCs w:val="20"/>
              </w:rPr>
            </w:pPr>
            <w:r>
              <w:rPr>
                <w:rFonts w:cs="Times New Roman"/>
                <w:bCs/>
                <w:sz w:val="20"/>
                <w:szCs w:val="20"/>
              </w:rPr>
              <w:t xml:space="preserve">关系语言Relational Language </w:t>
            </w:r>
          </w:p>
          <w:p w14:paraId="3D324444">
            <w:pPr>
              <w:pStyle w:val="11"/>
            </w:pPr>
          </w:p>
        </w:tc>
        <w:tc>
          <w:tcPr>
            <w:tcW w:w="2568" w:type="pct"/>
            <w:tcBorders>
              <w:top w:val="single" w:color="auto" w:sz="4" w:space="0"/>
              <w:left w:val="single" w:color="auto" w:sz="4" w:space="0"/>
              <w:bottom w:val="single" w:color="auto" w:sz="4" w:space="0"/>
              <w:right w:val="single" w:color="auto" w:sz="4" w:space="0"/>
            </w:tcBorders>
            <w:vAlign w:val="center"/>
          </w:tcPr>
          <w:p w14:paraId="4C71BADF">
            <w:pPr>
              <w:pStyle w:val="11"/>
              <w:jc w:val="left"/>
            </w:pPr>
            <w:r>
              <w:rPr>
                <w:rFonts w:hint="eastAsia"/>
              </w:rPr>
              <w:t>创建数据库、表；使用</w:t>
            </w:r>
            <w:r>
              <w:t>SQL语句对数据库进行</w:t>
            </w:r>
            <w:r>
              <w:rPr>
                <w:rFonts w:hint="eastAsia"/>
              </w:rPr>
              <w:t>单表和多表查询、分组及排序；设计视图、触发器及存储过程实现对数据库的管理</w:t>
            </w:r>
          </w:p>
          <w:p w14:paraId="421AD281">
            <w:pPr>
              <w:pStyle w:val="11"/>
              <w:jc w:val="left"/>
            </w:pPr>
            <w:r>
              <w:t xml:space="preserve">Create databases and tables; Use SQL statements to perform database queries, grouping, and sorting on single table </w:t>
            </w:r>
            <w:r>
              <w:rPr>
                <w:rFonts w:hint="eastAsia"/>
              </w:rPr>
              <w:t>or</w:t>
            </w:r>
            <w:r>
              <w:t xml:space="preserve"> multi table; Design views, triggers, and stored procedures to manage databases</w:t>
            </w:r>
          </w:p>
        </w:tc>
        <w:tc>
          <w:tcPr>
            <w:tcW w:w="667" w:type="pct"/>
            <w:tcBorders>
              <w:left w:val="single" w:color="auto" w:sz="4" w:space="0"/>
              <w:bottom w:val="single" w:color="auto" w:sz="4" w:space="0"/>
              <w:right w:val="single" w:color="auto" w:sz="4" w:space="0"/>
            </w:tcBorders>
            <w:shd w:val="clear" w:color="auto" w:fill="auto"/>
            <w:vAlign w:val="center"/>
          </w:tcPr>
          <w:p w14:paraId="1A0A825F">
            <w:pPr>
              <w:pStyle w:val="11"/>
            </w:pPr>
            <w:r>
              <w:t>24</w:t>
            </w:r>
          </w:p>
        </w:tc>
        <w:tc>
          <w:tcPr>
            <w:tcW w:w="667" w:type="pct"/>
            <w:tcBorders>
              <w:left w:val="single" w:color="auto" w:sz="4" w:space="0"/>
              <w:bottom w:val="single" w:color="auto" w:sz="4" w:space="0"/>
              <w:right w:val="single" w:color="auto" w:sz="12" w:space="0"/>
            </w:tcBorders>
            <w:shd w:val="clear" w:color="auto" w:fill="auto"/>
            <w:vAlign w:val="center"/>
          </w:tcPr>
          <w:p w14:paraId="20383262">
            <w:pPr>
              <w:pStyle w:val="11"/>
            </w:pPr>
            <w:r>
              <w:rPr>
                <w:rFonts w:hint="eastAsia"/>
              </w:rPr>
              <w:t>③设计型</w:t>
            </w:r>
            <w:r>
              <w:t>Design</w:t>
            </w:r>
          </w:p>
        </w:tc>
      </w:tr>
      <w:tr w14:paraId="40FDCC40">
        <w:trPr>
          <w:trHeight w:val="454" w:hRule="atLeast"/>
          <w:jc w:val="center"/>
        </w:trPr>
        <w:tc>
          <w:tcPr>
            <w:tcW w:w="5000" w:type="pct"/>
            <w:gridSpan w:val="5"/>
            <w:tcBorders>
              <w:top w:val="single" w:color="auto" w:sz="12" w:space="0"/>
              <w:left w:val="nil"/>
              <w:bottom w:val="nil"/>
              <w:right w:val="nil"/>
            </w:tcBorders>
            <w:shd w:val="clear" w:color="auto" w:fill="auto"/>
            <w:vAlign w:val="center"/>
          </w:tcPr>
          <w:p w14:paraId="1C7EA146">
            <w:pPr>
              <w:pStyle w:val="12"/>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63919A93">
      <w:pPr>
        <w:pStyle w:val="14"/>
        <w:spacing w:before="312" w:beforeLines="100" w:line="360" w:lineRule="auto"/>
        <w:rPr>
          <w:rFonts w:ascii="Times New Roman" w:hAnsi="Times New Roman" w:cs="Times New Roman"/>
        </w:rPr>
      </w:pPr>
      <w:r>
        <w:rPr>
          <w:rFonts w:ascii="Times New Roman" w:hAnsi="Times New Roman" w:cs="Times New Roman"/>
        </w:rPr>
        <w:t>四、课程思政教学设计Course Ideological and Political Education Design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53369B71">
        <w:tc>
          <w:tcPr>
            <w:tcW w:w="8296" w:type="dxa"/>
            <w:tcBorders>
              <w:top w:val="single" w:color="auto" w:sz="12" w:space="0"/>
              <w:left w:val="single" w:color="auto" w:sz="12" w:space="0"/>
              <w:bottom w:val="single" w:color="auto" w:sz="12" w:space="0"/>
              <w:right w:val="single" w:color="auto" w:sz="12" w:space="0"/>
            </w:tcBorders>
          </w:tcPr>
          <w:p w14:paraId="63E3E5BF">
            <w:pPr>
              <w:pStyle w:val="10"/>
              <w:spacing w:before="156"/>
              <w:jc w:val="left"/>
              <w:rPr>
                <w:sz w:val="21"/>
                <w:szCs w:val="21"/>
              </w:rPr>
            </w:pPr>
            <w:r>
              <w:rPr>
                <w:sz w:val="21"/>
                <w:szCs w:val="21"/>
              </w:rPr>
              <w:t>1．通过</w:t>
            </w:r>
            <w:r>
              <w:rPr>
                <w:rFonts w:hint="eastAsia"/>
                <w:sz w:val="21"/>
                <w:szCs w:val="21"/>
              </w:rPr>
              <w:t>数据库</w:t>
            </w:r>
            <w:r>
              <w:rPr>
                <w:sz w:val="21"/>
                <w:szCs w:val="21"/>
              </w:rPr>
              <w:t>基础知识学习，形成严谨的逻辑思维，培养科学态度。</w:t>
            </w:r>
          </w:p>
          <w:p w14:paraId="38F1C341">
            <w:pPr>
              <w:pStyle w:val="10"/>
              <w:spacing w:before="156"/>
              <w:jc w:val="both"/>
              <w:rPr>
                <w:sz w:val="21"/>
                <w:szCs w:val="21"/>
              </w:rPr>
            </w:pPr>
            <w:r>
              <w:rPr>
                <w:sz w:val="21"/>
                <w:szCs w:val="21"/>
              </w:rPr>
              <w:t xml:space="preserve">By learning the basic knowledge of database principles, form rigorous logical thinking and cultivate a scientific attitude. </w:t>
            </w:r>
          </w:p>
          <w:p w14:paraId="2DDC598C">
            <w:pPr>
              <w:pStyle w:val="11"/>
              <w:jc w:val="left"/>
              <w:rPr>
                <w:rFonts w:cs="Times New Roman"/>
                <w:bCs/>
                <w:sz w:val="20"/>
              </w:rPr>
            </w:pPr>
            <w:r>
              <w:rPr>
                <w:rFonts w:cs="Times New Roman"/>
                <w:sz w:val="20"/>
              </w:rPr>
              <w:t xml:space="preserve">2．能够利用课内外时间主动学习，关注行业动态新技术，树立终身学习理念。 </w:t>
            </w:r>
          </w:p>
          <w:p w14:paraId="79642DE4">
            <w:pPr>
              <w:pStyle w:val="11"/>
              <w:jc w:val="left"/>
              <w:rPr>
                <w:rFonts w:cs="Times New Roman"/>
                <w:bCs/>
                <w:sz w:val="20"/>
              </w:rPr>
            </w:pPr>
            <w:r>
              <w:rPr>
                <w:rFonts w:cs="Times New Roman"/>
                <w:sz w:val="20"/>
              </w:rPr>
              <w:t>Able to actively learn within and outside of class, pay attention to industry trends and new technologies, and establish a lifelong learning philosophy.</w:t>
            </w:r>
          </w:p>
          <w:p w14:paraId="13418276">
            <w:pPr>
              <w:pStyle w:val="11"/>
              <w:jc w:val="left"/>
              <w:rPr>
                <w:rFonts w:cs="Times New Roman"/>
                <w:color w:val="000000" w:themeColor="text1"/>
                <w:sz w:val="20"/>
              </w:rPr>
            </w:pPr>
          </w:p>
        </w:tc>
      </w:tr>
    </w:tbl>
    <w:p w14:paraId="70F62F31">
      <w:pPr>
        <w:pStyle w:val="14"/>
        <w:spacing w:before="312" w:beforeLines="100" w:line="360" w:lineRule="auto"/>
        <w:rPr>
          <w:rFonts w:ascii="Times New Roman" w:hAnsi="Times New Roman" w:cs="Times New Roman"/>
        </w:rPr>
      </w:pPr>
    </w:p>
    <w:p w14:paraId="2F7D4F48">
      <w:pPr>
        <w:pStyle w:val="14"/>
        <w:spacing w:before="312" w:beforeLines="100" w:line="360" w:lineRule="auto"/>
        <w:rPr>
          <w:rFonts w:ascii="Times New Roman" w:hAnsi="Times New Roman" w:cs="Times New Roman"/>
        </w:rPr>
      </w:pPr>
      <w:r>
        <w:rPr>
          <w:rFonts w:ascii="Times New Roman" w:hAnsi="Times New Roman" w:cs="Times New Roman"/>
        </w:rPr>
        <w:t>五、课程考核Course Assessment</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127"/>
        <w:gridCol w:w="2895"/>
        <w:gridCol w:w="567"/>
        <w:gridCol w:w="567"/>
        <w:gridCol w:w="567"/>
        <w:gridCol w:w="561"/>
        <w:gridCol w:w="672"/>
      </w:tblGrid>
      <w:tr w14:paraId="7DF0D519">
        <w:trPr>
          <w:trHeight w:val="454" w:hRule="atLeast"/>
        </w:trPr>
        <w:tc>
          <w:tcPr>
            <w:tcW w:w="1350" w:type="dxa"/>
            <w:vMerge w:val="restart"/>
            <w:tcBorders>
              <w:top w:val="single" w:color="auto" w:sz="12" w:space="0"/>
              <w:bottom w:val="single" w:color="auto" w:sz="4" w:space="0"/>
            </w:tcBorders>
            <w:vAlign w:val="center"/>
          </w:tcPr>
          <w:p w14:paraId="755746F5">
            <w:pPr>
              <w:snapToGrid w:val="0"/>
              <w:jc w:val="center"/>
              <w:rPr>
                <w:rFonts w:ascii="Times New Roman" w:hAnsi="Times New Roman" w:eastAsia="黑体" w:cs="Times New Roman"/>
                <w:bCs/>
                <w:kern w:val="0"/>
                <w:sz w:val="21"/>
                <w:szCs w:val="21"/>
              </w:rPr>
            </w:pPr>
            <w:r>
              <w:rPr>
                <w:rFonts w:ascii="Times New Roman" w:hAnsi="Times New Roman" w:eastAsia="黑体" w:cs="Times New Roman"/>
                <w:bCs/>
                <w:kern w:val="0"/>
                <w:sz w:val="21"/>
                <w:szCs w:val="21"/>
              </w:rPr>
              <w:t>总评构成</w:t>
            </w:r>
            <w:r>
              <w:rPr>
                <w:rFonts w:ascii="Times New Roman" w:hAnsi="Times New Roman" w:eastAsia="宋体" w:cs="Times New Roman"/>
                <w:b/>
                <w:bCs/>
                <w:color w:val="000000"/>
                <w:kern w:val="0"/>
                <w:sz w:val="20"/>
                <w:szCs w:val="20"/>
              </w:rPr>
              <w:t>Grading Computation</w:t>
            </w:r>
          </w:p>
        </w:tc>
        <w:tc>
          <w:tcPr>
            <w:tcW w:w="1127" w:type="dxa"/>
            <w:vMerge w:val="restart"/>
            <w:tcBorders>
              <w:top w:val="single" w:color="auto" w:sz="12" w:space="0"/>
              <w:bottom w:val="single" w:color="auto" w:sz="4" w:space="0"/>
            </w:tcBorders>
            <w:vAlign w:val="center"/>
          </w:tcPr>
          <w:p w14:paraId="304A21FC">
            <w:pPr>
              <w:snapToGrid w:val="0"/>
              <w:jc w:val="center"/>
              <w:rPr>
                <w:rFonts w:ascii="Times New Roman" w:hAnsi="Times New Roman" w:eastAsia="宋体" w:cs="Times New Roman"/>
                <w:b/>
                <w:bCs/>
                <w:color w:val="000000"/>
                <w:kern w:val="0"/>
                <w:sz w:val="20"/>
                <w:szCs w:val="20"/>
              </w:rPr>
            </w:pPr>
            <w:r>
              <w:rPr>
                <w:rFonts w:ascii="Times New Roman" w:hAnsi="Times New Roman" w:eastAsia="黑体" w:cs="Times New Roman"/>
                <w:bCs/>
                <w:color w:val="000000"/>
                <w:kern w:val="0"/>
                <w:sz w:val="20"/>
                <w:szCs w:val="20"/>
              </w:rPr>
              <w:t>占比</w:t>
            </w:r>
            <w:r>
              <w:rPr>
                <w:rFonts w:ascii="Times New Roman" w:hAnsi="Times New Roman" w:eastAsia="宋体" w:cs="Times New Roman"/>
                <w:b/>
                <w:bCs/>
                <w:color w:val="000000"/>
                <w:kern w:val="0"/>
                <w:sz w:val="20"/>
                <w:szCs w:val="20"/>
              </w:rPr>
              <w:t>Weightage</w:t>
            </w:r>
          </w:p>
        </w:tc>
        <w:tc>
          <w:tcPr>
            <w:tcW w:w="2895" w:type="dxa"/>
            <w:vMerge w:val="restart"/>
            <w:tcBorders>
              <w:top w:val="single" w:color="auto" w:sz="12" w:space="0"/>
              <w:bottom w:val="single" w:color="auto" w:sz="4" w:space="0"/>
              <w:right w:val="double" w:color="auto" w:sz="4" w:space="0"/>
            </w:tcBorders>
            <w:vAlign w:val="center"/>
          </w:tcPr>
          <w:p w14:paraId="2706997D">
            <w:pPr>
              <w:pStyle w:val="14"/>
              <w:jc w:val="center"/>
              <w:rPr>
                <w:rFonts w:ascii="Times New Roman" w:hAnsi="Times New Roman" w:cs="Times New Roman"/>
                <w:bCs/>
                <w:sz w:val="21"/>
                <w:szCs w:val="21"/>
              </w:rPr>
            </w:pPr>
            <w:r>
              <w:rPr>
                <w:rFonts w:ascii="Times New Roman" w:hAnsi="Times New Roman" w:cs="Times New Roman"/>
                <w:bCs/>
                <w:sz w:val="21"/>
                <w:szCs w:val="21"/>
              </w:rPr>
              <w:t>考核方式</w:t>
            </w:r>
            <w:r>
              <w:rPr>
                <w:rFonts w:ascii="Times New Roman" w:hAnsi="Times New Roman" w:cs="Times New Roman"/>
                <w:b/>
                <w:bCs/>
                <w:color w:val="000000"/>
                <w:sz w:val="20"/>
                <w:szCs w:val="20"/>
              </w:rPr>
              <w:t>Assessment Index</w:t>
            </w:r>
          </w:p>
        </w:tc>
        <w:tc>
          <w:tcPr>
            <w:tcW w:w="2262" w:type="dxa"/>
            <w:gridSpan w:val="4"/>
            <w:tcBorders>
              <w:top w:val="single" w:color="auto" w:sz="12" w:space="0"/>
              <w:left w:val="double" w:color="auto" w:sz="4" w:space="0"/>
              <w:bottom w:val="single" w:color="auto" w:sz="4" w:space="0"/>
            </w:tcBorders>
            <w:vAlign w:val="center"/>
          </w:tcPr>
          <w:p w14:paraId="433B1B30">
            <w:pPr>
              <w:pStyle w:val="14"/>
              <w:spacing w:line="240" w:lineRule="auto"/>
              <w:jc w:val="center"/>
              <w:rPr>
                <w:rFonts w:ascii="Times New Roman" w:hAnsi="Times New Roman" w:cs="Times New Roman"/>
              </w:rPr>
            </w:pPr>
            <w:r>
              <w:rPr>
                <w:rFonts w:ascii="Times New Roman" w:hAnsi="Times New Roman" w:cs="Times New Roman"/>
                <w:bCs/>
                <w:sz w:val="21"/>
                <w:szCs w:val="21"/>
              </w:rPr>
              <w:t>课程目标</w:t>
            </w:r>
            <w:r>
              <w:rPr>
                <w:rFonts w:ascii="Times New Roman" w:hAnsi="Times New Roman" w:eastAsia="宋体" w:cs="Times New Roman"/>
                <w:b/>
                <w:bCs/>
                <w:color w:val="000000"/>
                <w:sz w:val="20"/>
                <w:szCs w:val="20"/>
              </w:rPr>
              <w:t>Course Objectives</w:t>
            </w:r>
          </w:p>
        </w:tc>
        <w:tc>
          <w:tcPr>
            <w:tcW w:w="642" w:type="dxa"/>
            <w:vMerge w:val="restart"/>
            <w:tcBorders>
              <w:top w:val="single" w:color="auto" w:sz="12" w:space="0"/>
              <w:bottom w:val="single" w:color="auto" w:sz="4" w:space="0"/>
            </w:tcBorders>
            <w:vAlign w:val="center"/>
          </w:tcPr>
          <w:p w14:paraId="4D8EE4EA">
            <w:pPr>
              <w:pStyle w:val="14"/>
              <w:spacing w:line="240" w:lineRule="auto"/>
              <w:jc w:val="center"/>
              <w:rPr>
                <w:rFonts w:ascii="Times New Roman" w:hAnsi="Times New Roman" w:cs="Times New Roman"/>
                <w:bCs/>
                <w:sz w:val="21"/>
                <w:szCs w:val="21"/>
              </w:rPr>
            </w:pPr>
            <w:r>
              <w:rPr>
                <w:rFonts w:ascii="Times New Roman" w:hAnsi="Times New Roman" w:cs="Times New Roman"/>
                <w:bCs/>
                <w:sz w:val="21"/>
                <w:szCs w:val="21"/>
              </w:rPr>
              <w:t>合计</w:t>
            </w:r>
            <w:r>
              <w:rPr>
                <w:rFonts w:ascii="Times New Roman" w:hAnsi="Times New Roman" w:eastAsia="宋体" w:cs="Times New Roman"/>
                <w:b/>
                <w:bCs/>
                <w:color w:val="000000"/>
                <w:sz w:val="20"/>
                <w:szCs w:val="20"/>
              </w:rPr>
              <w:t>Total</w:t>
            </w:r>
          </w:p>
        </w:tc>
      </w:tr>
      <w:tr w14:paraId="2A25027F">
        <w:trPr>
          <w:trHeight w:val="454" w:hRule="atLeast"/>
        </w:trPr>
        <w:tc>
          <w:tcPr>
            <w:tcW w:w="1350" w:type="dxa"/>
            <w:vMerge w:val="continue"/>
            <w:tcBorders>
              <w:top w:val="single" w:color="auto" w:sz="4" w:space="0"/>
              <w:bottom w:val="single" w:color="auto" w:sz="4" w:space="0"/>
            </w:tcBorders>
          </w:tcPr>
          <w:p w14:paraId="1B2C1619">
            <w:pPr>
              <w:snapToGrid w:val="0"/>
              <w:jc w:val="center"/>
              <w:rPr>
                <w:rFonts w:ascii="Times New Roman" w:hAnsi="Times New Roman" w:eastAsia="黑体" w:cs="Times New Roman"/>
                <w:bCs/>
                <w:kern w:val="0"/>
                <w:sz w:val="21"/>
                <w:szCs w:val="21"/>
              </w:rPr>
            </w:pPr>
          </w:p>
        </w:tc>
        <w:tc>
          <w:tcPr>
            <w:tcW w:w="1127" w:type="dxa"/>
            <w:vMerge w:val="continue"/>
            <w:tcBorders>
              <w:top w:val="single" w:color="auto" w:sz="4" w:space="0"/>
              <w:bottom w:val="single" w:color="auto" w:sz="4" w:space="0"/>
            </w:tcBorders>
          </w:tcPr>
          <w:p w14:paraId="055873DC">
            <w:pPr>
              <w:pStyle w:val="14"/>
              <w:rPr>
                <w:rFonts w:ascii="Times New Roman" w:hAnsi="Times New Roman" w:cs="Times New Roman"/>
                <w:bCs/>
                <w:sz w:val="21"/>
                <w:szCs w:val="21"/>
              </w:rPr>
            </w:pPr>
          </w:p>
        </w:tc>
        <w:tc>
          <w:tcPr>
            <w:tcW w:w="2895" w:type="dxa"/>
            <w:vMerge w:val="continue"/>
            <w:tcBorders>
              <w:top w:val="single" w:color="auto" w:sz="4" w:space="0"/>
              <w:bottom w:val="single" w:color="auto" w:sz="4" w:space="0"/>
              <w:right w:val="double" w:color="auto" w:sz="4" w:space="0"/>
            </w:tcBorders>
          </w:tcPr>
          <w:p w14:paraId="2D6169EF">
            <w:pPr>
              <w:pStyle w:val="14"/>
              <w:rPr>
                <w:rFonts w:ascii="Times New Roman" w:hAnsi="Times New Roman" w:cs="Times New Roman"/>
                <w:bCs/>
                <w:sz w:val="21"/>
                <w:szCs w:val="21"/>
              </w:rPr>
            </w:pPr>
          </w:p>
        </w:tc>
        <w:tc>
          <w:tcPr>
            <w:tcW w:w="567" w:type="dxa"/>
            <w:tcBorders>
              <w:top w:val="single" w:color="auto" w:sz="4" w:space="0"/>
              <w:left w:val="double" w:color="auto" w:sz="4" w:space="0"/>
              <w:bottom w:val="single" w:color="auto" w:sz="4" w:space="0"/>
            </w:tcBorders>
            <w:vAlign w:val="center"/>
          </w:tcPr>
          <w:p w14:paraId="0D29B358">
            <w:pPr>
              <w:pStyle w:val="14"/>
              <w:spacing w:line="240" w:lineRule="auto"/>
              <w:jc w:val="center"/>
              <w:rPr>
                <w:rFonts w:ascii="Times New Roman" w:hAnsi="Times New Roman" w:cs="Times New Roman"/>
                <w:bCs/>
                <w:sz w:val="21"/>
                <w:szCs w:val="21"/>
              </w:rPr>
            </w:pPr>
            <w:r>
              <w:rPr>
                <w:rFonts w:ascii="Times New Roman" w:hAnsi="Times New Roman" w:cs="Times New Roman"/>
                <w:bCs/>
                <w:sz w:val="21"/>
                <w:szCs w:val="21"/>
              </w:rPr>
              <w:t>1</w:t>
            </w:r>
          </w:p>
        </w:tc>
        <w:tc>
          <w:tcPr>
            <w:tcW w:w="567" w:type="dxa"/>
            <w:tcBorders>
              <w:top w:val="single" w:color="auto" w:sz="4" w:space="0"/>
              <w:bottom w:val="single" w:color="auto" w:sz="4" w:space="0"/>
            </w:tcBorders>
            <w:vAlign w:val="center"/>
          </w:tcPr>
          <w:p w14:paraId="13D1EF51">
            <w:pPr>
              <w:pStyle w:val="14"/>
              <w:spacing w:line="240" w:lineRule="auto"/>
              <w:jc w:val="center"/>
              <w:rPr>
                <w:rFonts w:ascii="Times New Roman" w:hAnsi="Times New Roman" w:cs="Times New Roman"/>
                <w:bCs/>
                <w:sz w:val="21"/>
                <w:szCs w:val="21"/>
              </w:rPr>
            </w:pPr>
            <w:r>
              <w:rPr>
                <w:rFonts w:ascii="Times New Roman" w:hAnsi="Times New Roman" w:cs="Times New Roman"/>
                <w:bCs/>
                <w:sz w:val="21"/>
                <w:szCs w:val="21"/>
              </w:rPr>
              <w:t>2</w:t>
            </w:r>
          </w:p>
        </w:tc>
        <w:tc>
          <w:tcPr>
            <w:tcW w:w="567" w:type="dxa"/>
            <w:tcBorders>
              <w:top w:val="single" w:color="auto" w:sz="4" w:space="0"/>
              <w:bottom w:val="single" w:color="auto" w:sz="4" w:space="0"/>
            </w:tcBorders>
            <w:vAlign w:val="center"/>
          </w:tcPr>
          <w:p w14:paraId="77D6C0AD">
            <w:pPr>
              <w:pStyle w:val="14"/>
              <w:spacing w:line="240" w:lineRule="auto"/>
              <w:jc w:val="center"/>
              <w:rPr>
                <w:rFonts w:ascii="Times New Roman" w:hAnsi="Times New Roman" w:cs="Times New Roman"/>
                <w:bCs/>
                <w:sz w:val="21"/>
                <w:szCs w:val="21"/>
              </w:rPr>
            </w:pPr>
            <w:r>
              <w:rPr>
                <w:rFonts w:ascii="Times New Roman" w:hAnsi="Times New Roman" w:cs="Times New Roman"/>
                <w:bCs/>
                <w:sz w:val="21"/>
                <w:szCs w:val="21"/>
              </w:rPr>
              <w:t>3</w:t>
            </w:r>
          </w:p>
        </w:tc>
        <w:tc>
          <w:tcPr>
            <w:tcW w:w="561" w:type="dxa"/>
            <w:tcBorders>
              <w:top w:val="single" w:color="auto" w:sz="4" w:space="0"/>
              <w:bottom w:val="single" w:color="auto" w:sz="4" w:space="0"/>
            </w:tcBorders>
            <w:vAlign w:val="center"/>
          </w:tcPr>
          <w:p w14:paraId="04AAAD47">
            <w:pPr>
              <w:pStyle w:val="14"/>
              <w:spacing w:line="240" w:lineRule="auto"/>
              <w:jc w:val="center"/>
              <w:rPr>
                <w:rFonts w:ascii="Times New Roman" w:hAnsi="Times New Roman" w:cs="Times New Roman"/>
                <w:bCs/>
                <w:sz w:val="21"/>
                <w:szCs w:val="21"/>
              </w:rPr>
            </w:pPr>
            <w:r>
              <w:rPr>
                <w:rFonts w:ascii="Times New Roman" w:hAnsi="Times New Roman" w:cs="Times New Roman"/>
                <w:bCs/>
                <w:sz w:val="21"/>
                <w:szCs w:val="21"/>
              </w:rPr>
              <w:t>4</w:t>
            </w:r>
          </w:p>
        </w:tc>
        <w:tc>
          <w:tcPr>
            <w:tcW w:w="642" w:type="dxa"/>
            <w:vMerge w:val="continue"/>
            <w:tcBorders>
              <w:top w:val="single" w:color="auto" w:sz="4" w:space="0"/>
              <w:bottom w:val="single" w:color="auto" w:sz="4" w:space="0"/>
            </w:tcBorders>
          </w:tcPr>
          <w:p w14:paraId="22C63D29">
            <w:pPr>
              <w:pStyle w:val="14"/>
              <w:spacing w:line="240" w:lineRule="auto"/>
              <w:jc w:val="center"/>
              <w:rPr>
                <w:rFonts w:ascii="Times New Roman" w:hAnsi="Times New Roman" w:cs="Times New Roman"/>
                <w:bCs/>
                <w:sz w:val="21"/>
                <w:szCs w:val="21"/>
              </w:rPr>
            </w:pPr>
          </w:p>
        </w:tc>
      </w:tr>
      <w:tr w14:paraId="12394311">
        <w:trPr>
          <w:trHeight w:val="454" w:hRule="atLeast"/>
        </w:trPr>
        <w:tc>
          <w:tcPr>
            <w:tcW w:w="1350" w:type="dxa"/>
            <w:tcBorders>
              <w:top w:val="single" w:color="auto" w:sz="4" w:space="0"/>
              <w:bottom w:val="single" w:color="auto" w:sz="4" w:space="0"/>
            </w:tcBorders>
            <w:vAlign w:val="center"/>
          </w:tcPr>
          <w:p w14:paraId="68DD893E">
            <w:pPr>
              <w:snapToGrid w:val="0"/>
              <w:jc w:val="center"/>
              <w:rPr>
                <w:rFonts w:ascii="Times New Roman" w:hAnsi="Times New Roman" w:eastAsia="黑体" w:cs="Times New Roman"/>
                <w:bCs/>
                <w:kern w:val="0"/>
                <w:sz w:val="21"/>
                <w:szCs w:val="21"/>
              </w:rPr>
            </w:pPr>
            <w:r>
              <w:rPr>
                <w:rFonts w:ascii="Times New Roman" w:hAnsi="Times New Roman" w:eastAsia="黑体" w:cs="Times New Roman"/>
                <w:bCs/>
                <w:kern w:val="0"/>
                <w:sz w:val="21"/>
                <w:szCs w:val="21"/>
              </w:rPr>
              <w:t>X1</w:t>
            </w:r>
          </w:p>
        </w:tc>
        <w:tc>
          <w:tcPr>
            <w:tcW w:w="1127" w:type="dxa"/>
            <w:tcBorders>
              <w:top w:val="single" w:color="auto" w:sz="4" w:space="0"/>
              <w:bottom w:val="single" w:color="auto" w:sz="4" w:space="0"/>
            </w:tcBorders>
            <w:vAlign w:val="center"/>
          </w:tcPr>
          <w:p w14:paraId="15E6F7D4">
            <w:pPr>
              <w:pStyle w:val="11"/>
              <w:rPr>
                <w:rFonts w:cs="Times New Roman"/>
                <w:sz w:val="20"/>
              </w:rPr>
            </w:pPr>
            <w:r>
              <w:rPr>
                <w:rFonts w:cs="Times New Roman"/>
                <w:sz w:val="20"/>
              </w:rPr>
              <w:t>50%</w:t>
            </w:r>
          </w:p>
        </w:tc>
        <w:tc>
          <w:tcPr>
            <w:tcW w:w="2895" w:type="dxa"/>
            <w:tcBorders>
              <w:top w:val="single" w:color="auto" w:sz="4" w:space="0"/>
              <w:bottom w:val="single" w:color="auto" w:sz="4" w:space="0"/>
              <w:right w:val="double" w:color="auto" w:sz="4" w:space="0"/>
            </w:tcBorders>
            <w:vAlign w:val="center"/>
          </w:tcPr>
          <w:p w14:paraId="58BE2D7F">
            <w:pPr>
              <w:pStyle w:val="11"/>
              <w:rPr>
                <w:rFonts w:cs="Times New Roman"/>
                <w:sz w:val="20"/>
              </w:rPr>
            </w:pPr>
            <w:r>
              <w:rPr>
                <w:rFonts w:cs="Times New Roman"/>
                <w:sz w:val="20"/>
              </w:rPr>
              <w:t>个人项目报告</w:t>
            </w:r>
            <w:r>
              <w:rPr>
                <w:rFonts w:cs="Times New Roman"/>
                <w:sz w:val="20"/>
              </w:rPr>
              <w:br w:type="textWrapping"/>
            </w:r>
            <w:r>
              <w:rPr>
                <w:rFonts w:cs="Times New Roman"/>
                <w:sz w:val="20"/>
              </w:rPr>
              <w:t>Final Personal Report（2000 words）</w:t>
            </w:r>
          </w:p>
        </w:tc>
        <w:tc>
          <w:tcPr>
            <w:tcW w:w="567" w:type="dxa"/>
            <w:tcBorders>
              <w:top w:val="single" w:color="auto" w:sz="4" w:space="0"/>
              <w:left w:val="double" w:color="auto" w:sz="4" w:space="0"/>
              <w:bottom w:val="single" w:color="auto" w:sz="4" w:space="0"/>
            </w:tcBorders>
            <w:vAlign w:val="center"/>
          </w:tcPr>
          <w:p w14:paraId="12E444CB">
            <w:pPr>
              <w:pStyle w:val="11"/>
              <w:rPr>
                <w:rFonts w:cs="Times New Roman"/>
                <w:sz w:val="20"/>
              </w:rPr>
            </w:pPr>
          </w:p>
        </w:tc>
        <w:tc>
          <w:tcPr>
            <w:tcW w:w="567" w:type="dxa"/>
            <w:tcBorders>
              <w:top w:val="single" w:color="auto" w:sz="4" w:space="0"/>
              <w:bottom w:val="single" w:color="auto" w:sz="4" w:space="0"/>
            </w:tcBorders>
            <w:vAlign w:val="center"/>
          </w:tcPr>
          <w:p w14:paraId="5A2FE98D">
            <w:pPr>
              <w:pStyle w:val="11"/>
              <w:rPr>
                <w:rFonts w:cs="Times New Roman"/>
                <w:sz w:val="20"/>
              </w:rPr>
            </w:pPr>
            <w:r>
              <w:rPr>
                <w:rFonts w:cs="Times New Roman"/>
                <w:sz w:val="20"/>
              </w:rPr>
              <w:t>60</w:t>
            </w:r>
          </w:p>
        </w:tc>
        <w:tc>
          <w:tcPr>
            <w:tcW w:w="567" w:type="dxa"/>
            <w:tcBorders>
              <w:top w:val="single" w:color="auto" w:sz="4" w:space="0"/>
              <w:bottom w:val="single" w:color="auto" w:sz="4" w:space="0"/>
            </w:tcBorders>
            <w:vAlign w:val="center"/>
          </w:tcPr>
          <w:p w14:paraId="7B1F9CD6">
            <w:pPr>
              <w:pStyle w:val="11"/>
              <w:rPr>
                <w:rFonts w:cs="Times New Roman"/>
                <w:sz w:val="20"/>
              </w:rPr>
            </w:pPr>
            <w:r>
              <w:rPr>
                <w:rFonts w:cs="Times New Roman"/>
                <w:sz w:val="20"/>
              </w:rPr>
              <w:t>40</w:t>
            </w:r>
          </w:p>
        </w:tc>
        <w:tc>
          <w:tcPr>
            <w:tcW w:w="561" w:type="dxa"/>
            <w:tcBorders>
              <w:top w:val="single" w:color="auto" w:sz="4" w:space="0"/>
              <w:bottom w:val="single" w:color="auto" w:sz="4" w:space="0"/>
            </w:tcBorders>
            <w:vAlign w:val="center"/>
          </w:tcPr>
          <w:p w14:paraId="06D0BD0D">
            <w:pPr>
              <w:pStyle w:val="11"/>
              <w:rPr>
                <w:rFonts w:cs="Times New Roman"/>
                <w:sz w:val="20"/>
              </w:rPr>
            </w:pPr>
          </w:p>
        </w:tc>
        <w:tc>
          <w:tcPr>
            <w:tcW w:w="642" w:type="dxa"/>
            <w:tcBorders>
              <w:top w:val="single" w:color="auto" w:sz="4" w:space="0"/>
              <w:bottom w:val="single" w:color="auto" w:sz="4" w:space="0"/>
            </w:tcBorders>
            <w:vAlign w:val="center"/>
          </w:tcPr>
          <w:p w14:paraId="10F14037">
            <w:pPr>
              <w:pStyle w:val="11"/>
              <w:rPr>
                <w:rFonts w:cs="Times New Roman"/>
                <w:sz w:val="20"/>
              </w:rPr>
            </w:pPr>
            <w:r>
              <w:rPr>
                <w:rFonts w:cs="Times New Roman"/>
                <w:sz w:val="20"/>
              </w:rPr>
              <w:t>100</w:t>
            </w:r>
          </w:p>
        </w:tc>
      </w:tr>
      <w:tr w14:paraId="3C40F6BB">
        <w:trPr>
          <w:trHeight w:val="454" w:hRule="atLeast"/>
        </w:trPr>
        <w:tc>
          <w:tcPr>
            <w:tcW w:w="1350" w:type="dxa"/>
            <w:tcBorders>
              <w:top w:val="single" w:color="auto" w:sz="4" w:space="0"/>
              <w:bottom w:val="single" w:color="auto" w:sz="4" w:space="0"/>
            </w:tcBorders>
            <w:vAlign w:val="center"/>
          </w:tcPr>
          <w:p w14:paraId="39CEA8C9">
            <w:pPr>
              <w:snapToGrid w:val="0"/>
              <w:jc w:val="center"/>
              <w:rPr>
                <w:rFonts w:ascii="Times New Roman" w:hAnsi="Times New Roman" w:eastAsia="黑体" w:cs="Times New Roman"/>
                <w:bCs/>
                <w:kern w:val="0"/>
                <w:sz w:val="21"/>
                <w:szCs w:val="21"/>
              </w:rPr>
            </w:pPr>
            <w:r>
              <w:rPr>
                <w:rFonts w:ascii="Times New Roman" w:hAnsi="Times New Roman" w:eastAsia="黑体" w:cs="Times New Roman"/>
                <w:bCs/>
                <w:kern w:val="0"/>
                <w:sz w:val="21"/>
                <w:szCs w:val="21"/>
              </w:rPr>
              <w:t>X2</w:t>
            </w:r>
          </w:p>
        </w:tc>
        <w:tc>
          <w:tcPr>
            <w:tcW w:w="1127" w:type="dxa"/>
            <w:tcBorders>
              <w:top w:val="single" w:color="auto" w:sz="4" w:space="0"/>
              <w:bottom w:val="single" w:color="auto" w:sz="4" w:space="0"/>
            </w:tcBorders>
            <w:vAlign w:val="center"/>
          </w:tcPr>
          <w:p w14:paraId="482DF70B">
            <w:pPr>
              <w:pStyle w:val="11"/>
              <w:rPr>
                <w:rFonts w:cs="Times New Roman"/>
                <w:sz w:val="20"/>
              </w:rPr>
            </w:pPr>
            <w:r>
              <w:rPr>
                <w:rFonts w:cs="Times New Roman"/>
                <w:sz w:val="20"/>
              </w:rPr>
              <w:t>20%</w:t>
            </w:r>
          </w:p>
        </w:tc>
        <w:tc>
          <w:tcPr>
            <w:tcW w:w="2895" w:type="dxa"/>
            <w:tcBorders>
              <w:top w:val="single" w:color="auto" w:sz="4" w:space="0"/>
              <w:bottom w:val="single" w:color="auto" w:sz="4" w:space="0"/>
              <w:right w:val="double" w:color="auto" w:sz="4" w:space="0"/>
            </w:tcBorders>
            <w:vAlign w:val="center"/>
          </w:tcPr>
          <w:p w14:paraId="266B3A8A">
            <w:pPr>
              <w:pStyle w:val="11"/>
              <w:rPr>
                <w:rFonts w:cs="Times New Roman"/>
                <w:sz w:val="20"/>
              </w:rPr>
            </w:pPr>
            <w:r>
              <w:rPr>
                <w:rFonts w:cs="Times New Roman"/>
                <w:sz w:val="20"/>
              </w:rPr>
              <w:t>过程考核：个人作业</w:t>
            </w:r>
            <w:r>
              <w:rPr>
                <w:rFonts w:cs="Times New Roman"/>
                <w:sz w:val="20"/>
              </w:rPr>
              <w:br w:type="textWrapping"/>
            </w:r>
            <w:r>
              <w:rPr>
                <w:rFonts w:cs="Times New Roman"/>
                <w:sz w:val="20"/>
              </w:rPr>
              <w:t>Personal Work（800 words）</w:t>
            </w:r>
          </w:p>
        </w:tc>
        <w:tc>
          <w:tcPr>
            <w:tcW w:w="567" w:type="dxa"/>
            <w:tcBorders>
              <w:top w:val="single" w:color="auto" w:sz="4" w:space="0"/>
              <w:left w:val="double" w:color="auto" w:sz="4" w:space="0"/>
              <w:bottom w:val="single" w:color="auto" w:sz="4" w:space="0"/>
            </w:tcBorders>
            <w:vAlign w:val="center"/>
          </w:tcPr>
          <w:p w14:paraId="7AB175EE">
            <w:pPr>
              <w:pStyle w:val="11"/>
              <w:rPr>
                <w:rFonts w:cs="Times New Roman"/>
                <w:sz w:val="20"/>
              </w:rPr>
            </w:pPr>
            <w:r>
              <w:rPr>
                <w:rFonts w:cs="Times New Roman"/>
                <w:sz w:val="20"/>
              </w:rPr>
              <w:t>40</w:t>
            </w:r>
          </w:p>
        </w:tc>
        <w:tc>
          <w:tcPr>
            <w:tcW w:w="567" w:type="dxa"/>
            <w:tcBorders>
              <w:top w:val="single" w:color="auto" w:sz="4" w:space="0"/>
              <w:bottom w:val="single" w:color="auto" w:sz="4" w:space="0"/>
            </w:tcBorders>
            <w:vAlign w:val="center"/>
          </w:tcPr>
          <w:p w14:paraId="05061557">
            <w:pPr>
              <w:pStyle w:val="11"/>
              <w:rPr>
                <w:rFonts w:cs="Times New Roman"/>
                <w:sz w:val="20"/>
              </w:rPr>
            </w:pPr>
            <w:r>
              <w:rPr>
                <w:rFonts w:cs="Times New Roman"/>
                <w:sz w:val="20"/>
              </w:rPr>
              <w:t>60</w:t>
            </w:r>
          </w:p>
        </w:tc>
        <w:tc>
          <w:tcPr>
            <w:tcW w:w="567" w:type="dxa"/>
            <w:tcBorders>
              <w:top w:val="single" w:color="auto" w:sz="4" w:space="0"/>
              <w:bottom w:val="single" w:color="auto" w:sz="4" w:space="0"/>
            </w:tcBorders>
            <w:vAlign w:val="center"/>
          </w:tcPr>
          <w:p w14:paraId="556D510B">
            <w:pPr>
              <w:pStyle w:val="11"/>
              <w:rPr>
                <w:rFonts w:cs="Times New Roman"/>
                <w:sz w:val="20"/>
              </w:rPr>
            </w:pPr>
          </w:p>
        </w:tc>
        <w:tc>
          <w:tcPr>
            <w:tcW w:w="561" w:type="dxa"/>
            <w:tcBorders>
              <w:top w:val="single" w:color="auto" w:sz="4" w:space="0"/>
              <w:bottom w:val="single" w:color="auto" w:sz="4" w:space="0"/>
            </w:tcBorders>
            <w:vAlign w:val="center"/>
          </w:tcPr>
          <w:p w14:paraId="5DCAF3CD">
            <w:pPr>
              <w:pStyle w:val="11"/>
              <w:rPr>
                <w:rFonts w:cs="Times New Roman"/>
                <w:sz w:val="20"/>
              </w:rPr>
            </w:pPr>
          </w:p>
        </w:tc>
        <w:tc>
          <w:tcPr>
            <w:tcW w:w="642" w:type="dxa"/>
            <w:tcBorders>
              <w:top w:val="single" w:color="auto" w:sz="4" w:space="0"/>
              <w:bottom w:val="single" w:color="auto" w:sz="4" w:space="0"/>
            </w:tcBorders>
            <w:vAlign w:val="center"/>
          </w:tcPr>
          <w:p w14:paraId="4DF7F363">
            <w:pPr>
              <w:pStyle w:val="11"/>
              <w:rPr>
                <w:rFonts w:cs="Times New Roman"/>
                <w:sz w:val="20"/>
              </w:rPr>
            </w:pPr>
            <w:r>
              <w:rPr>
                <w:rFonts w:cs="Times New Roman"/>
                <w:sz w:val="20"/>
              </w:rPr>
              <w:t>100</w:t>
            </w:r>
          </w:p>
        </w:tc>
      </w:tr>
      <w:tr w14:paraId="1F2BAB11">
        <w:trPr>
          <w:trHeight w:val="454" w:hRule="atLeast"/>
        </w:trPr>
        <w:tc>
          <w:tcPr>
            <w:tcW w:w="1350" w:type="dxa"/>
            <w:tcBorders>
              <w:top w:val="single" w:color="auto" w:sz="4" w:space="0"/>
              <w:bottom w:val="single" w:color="auto" w:sz="4" w:space="0"/>
            </w:tcBorders>
            <w:vAlign w:val="center"/>
          </w:tcPr>
          <w:p w14:paraId="23462EA4">
            <w:pPr>
              <w:snapToGrid w:val="0"/>
              <w:jc w:val="center"/>
              <w:rPr>
                <w:rFonts w:ascii="Times New Roman" w:hAnsi="Times New Roman" w:eastAsia="黑体" w:cs="Times New Roman"/>
                <w:bCs/>
                <w:kern w:val="0"/>
                <w:sz w:val="21"/>
                <w:szCs w:val="21"/>
              </w:rPr>
            </w:pPr>
            <w:r>
              <w:rPr>
                <w:rFonts w:ascii="Times New Roman" w:hAnsi="Times New Roman" w:eastAsia="黑体" w:cs="Times New Roman"/>
                <w:bCs/>
                <w:kern w:val="0"/>
                <w:sz w:val="21"/>
                <w:szCs w:val="21"/>
              </w:rPr>
              <w:t>X3</w:t>
            </w:r>
          </w:p>
        </w:tc>
        <w:tc>
          <w:tcPr>
            <w:tcW w:w="1127" w:type="dxa"/>
            <w:tcBorders>
              <w:top w:val="single" w:color="auto" w:sz="4" w:space="0"/>
              <w:bottom w:val="single" w:color="auto" w:sz="4" w:space="0"/>
            </w:tcBorders>
            <w:vAlign w:val="center"/>
          </w:tcPr>
          <w:p w14:paraId="567800B9">
            <w:pPr>
              <w:pStyle w:val="11"/>
              <w:rPr>
                <w:rFonts w:cs="Times New Roman"/>
                <w:sz w:val="20"/>
              </w:rPr>
            </w:pPr>
            <w:r>
              <w:rPr>
                <w:rFonts w:cs="Times New Roman"/>
                <w:sz w:val="20"/>
              </w:rPr>
              <w:t>20%</w:t>
            </w:r>
          </w:p>
        </w:tc>
        <w:tc>
          <w:tcPr>
            <w:tcW w:w="2895" w:type="dxa"/>
            <w:tcBorders>
              <w:top w:val="single" w:color="auto" w:sz="4" w:space="0"/>
              <w:bottom w:val="single" w:color="auto" w:sz="4" w:space="0"/>
              <w:right w:val="double" w:color="auto" w:sz="4" w:space="0"/>
            </w:tcBorders>
            <w:vAlign w:val="center"/>
          </w:tcPr>
          <w:p w14:paraId="54C0AD6B">
            <w:pPr>
              <w:pStyle w:val="11"/>
              <w:rPr>
                <w:rFonts w:cs="Times New Roman"/>
                <w:sz w:val="20"/>
              </w:rPr>
            </w:pPr>
            <w:r>
              <w:rPr>
                <w:rFonts w:cs="Times New Roman"/>
                <w:sz w:val="20"/>
              </w:rPr>
              <w:t>过程考核：小组团队作业</w:t>
            </w:r>
            <w:r>
              <w:rPr>
                <w:rFonts w:cs="Times New Roman"/>
                <w:sz w:val="20"/>
              </w:rPr>
              <w:br w:type="textWrapping"/>
            </w:r>
            <w:r>
              <w:rPr>
                <w:rFonts w:cs="Times New Roman"/>
                <w:sz w:val="20"/>
              </w:rPr>
              <w:t>Team Work（1200 words）</w:t>
            </w:r>
          </w:p>
        </w:tc>
        <w:tc>
          <w:tcPr>
            <w:tcW w:w="567" w:type="dxa"/>
            <w:tcBorders>
              <w:top w:val="single" w:color="auto" w:sz="4" w:space="0"/>
              <w:left w:val="double" w:color="auto" w:sz="4" w:space="0"/>
              <w:bottom w:val="single" w:color="auto" w:sz="4" w:space="0"/>
            </w:tcBorders>
            <w:vAlign w:val="center"/>
          </w:tcPr>
          <w:p w14:paraId="7EC9D781">
            <w:pPr>
              <w:pStyle w:val="11"/>
              <w:rPr>
                <w:rFonts w:cs="Times New Roman"/>
                <w:sz w:val="20"/>
              </w:rPr>
            </w:pPr>
          </w:p>
        </w:tc>
        <w:tc>
          <w:tcPr>
            <w:tcW w:w="567" w:type="dxa"/>
            <w:tcBorders>
              <w:top w:val="single" w:color="auto" w:sz="4" w:space="0"/>
              <w:bottom w:val="single" w:color="auto" w:sz="4" w:space="0"/>
            </w:tcBorders>
            <w:vAlign w:val="center"/>
          </w:tcPr>
          <w:p w14:paraId="205D76D0">
            <w:pPr>
              <w:pStyle w:val="11"/>
              <w:rPr>
                <w:rFonts w:cs="Times New Roman"/>
                <w:sz w:val="20"/>
              </w:rPr>
            </w:pPr>
          </w:p>
        </w:tc>
        <w:tc>
          <w:tcPr>
            <w:tcW w:w="567" w:type="dxa"/>
            <w:tcBorders>
              <w:top w:val="single" w:color="auto" w:sz="4" w:space="0"/>
              <w:bottom w:val="single" w:color="auto" w:sz="4" w:space="0"/>
            </w:tcBorders>
            <w:vAlign w:val="center"/>
          </w:tcPr>
          <w:p w14:paraId="3CA3C249">
            <w:pPr>
              <w:pStyle w:val="11"/>
              <w:rPr>
                <w:rFonts w:cs="Times New Roman"/>
                <w:sz w:val="20"/>
              </w:rPr>
            </w:pPr>
            <w:r>
              <w:rPr>
                <w:rFonts w:cs="Times New Roman"/>
                <w:sz w:val="20"/>
              </w:rPr>
              <w:t>60</w:t>
            </w:r>
          </w:p>
        </w:tc>
        <w:tc>
          <w:tcPr>
            <w:tcW w:w="561" w:type="dxa"/>
            <w:tcBorders>
              <w:top w:val="single" w:color="auto" w:sz="4" w:space="0"/>
              <w:bottom w:val="single" w:color="auto" w:sz="4" w:space="0"/>
            </w:tcBorders>
            <w:vAlign w:val="center"/>
          </w:tcPr>
          <w:p w14:paraId="71613140">
            <w:pPr>
              <w:pStyle w:val="11"/>
              <w:rPr>
                <w:rFonts w:cs="Times New Roman"/>
                <w:sz w:val="20"/>
              </w:rPr>
            </w:pPr>
            <w:r>
              <w:rPr>
                <w:rFonts w:cs="Times New Roman"/>
                <w:sz w:val="20"/>
              </w:rPr>
              <w:t>40</w:t>
            </w:r>
          </w:p>
        </w:tc>
        <w:tc>
          <w:tcPr>
            <w:tcW w:w="642" w:type="dxa"/>
            <w:tcBorders>
              <w:top w:val="single" w:color="auto" w:sz="4" w:space="0"/>
              <w:bottom w:val="single" w:color="auto" w:sz="4" w:space="0"/>
            </w:tcBorders>
            <w:vAlign w:val="center"/>
          </w:tcPr>
          <w:p w14:paraId="38AB5013">
            <w:pPr>
              <w:pStyle w:val="11"/>
              <w:rPr>
                <w:rFonts w:cs="Times New Roman"/>
                <w:sz w:val="20"/>
              </w:rPr>
            </w:pPr>
            <w:r>
              <w:rPr>
                <w:rFonts w:cs="Times New Roman"/>
                <w:sz w:val="20"/>
              </w:rPr>
              <w:t>100</w:t>
            </w:r>
          </w:p>
        </w:tc>
      </w:tr>
      <w:tr w14:paraId="5CDC1B48">
        <w:trPr>
          <w:trHeight w:val="454" w:hRule="atLeast"/>
        </w:trPr>
        <w:tc>
          <w:tcPr>
            <w:tcW w:w="1350" w:type="dxa"/>
            <w:tcBorders>
              <w:top w:val="single" w:color="auto" w:sz="4" w:space="0"/>
              <w:left w:val="single" w:color="auto" w:sz="12" w:space="0"/>
              <w:bottom w:val="single" w:color="auto" w:sz="12" w:space="0"/>
            </w:tcBorders>
            <w:vAlign w:val="center"/>
          </w:tcPr>
          <w:p w14:paraId="694E6D8F">
            <w:pPr>
              <w:snapToGrid w:val="0"/>
              <w:jc w:val="center"/>
              <w:rPr>
                <w:rFonts w:ascii="Times New Roman" w:hAnsi="Times New Roman" w:eastAsia="黑体" w:cs="Times New Roman"/>
                <w:bCs/>
                <w:kern w:val="0"/>
                <w:sz w:val="21"/>
                <w:szCs w:val="21"/>
              </w:rPr>
            </w:pPr>
            <w:r>
              <w:rPr>
                <w:rFonts w:ascii="Times New Roman" w:hAnsi="Times New Roman" w:eastAsia="黑体" w:cs="Times New Roman"/>
                <w:bCs/>
                <w:kern w:val="0"/>
                <w:sz w:val="21"/>
                <w:szCs w:val="21"/>
              </w:rPr>
              <w:t>X4</w:t>
            </w:r>
          </w:p>
        </w:tc>
        <w:tc>
          <w:tcPr>
            <w:tcW w:w="1127" w:type="dxa"/>
            <w:tcBorders>
              <w:top w:val="single" w:color="auto" w:sz="4" w:space="0"/>
              <w:bottom w:val="single" w:color="auto" w:sz="12" w:space="0"/>
            </w:tcBorders>
            <w:vAlign w:val="center"/>
          </w:tcPr>
          <w:p w14:paraId="00CE049C">
            <w:pPr>
              <w:pStyle w:val="11"/>
              <w:rPr>
                <w:rFonts w:cs="Times New Roman"/>
                <w:sz w:val="20"/>
              </w:rPr>
            </w:pPr>
            <w:r>
              <w:rPr>
                <w:rFonts w:cs="Times New Roman"/>
                <w:sz w:val="20"/>
              </w:rPr>
              <w:t>10%</w:t>
            </w:r>
          </w:p>
        </w:tc>
        <w:tc>
          <w:tcPr>
            <w:tcW w:w="2895" w:type="dxa"/>
            <w:tcBorders>
              <w:top w:val="single" w:color="auto" w:sz="4" w:space="0"/>
              <w:bottom w:val="single" w:color="auto" w:sz="12" w:space="0"/>
              <w:right w:val="double" w:color="auto" w:sz="4" w:space="0"/>
            </w:tcBorders>
            <w:vAlign w:val="center"/>
          </w:tcPr>
          <w:p w14:paraId="7A93793C">
            <w:pPr>
              <w:pStyle w:val="11"/>
              <w:rPr>
                <w:rFonts w:cs="Times New Roman"/>
                <w:sz w:val="20"/>
              </w:rPr>
            </w:pPr>
            <w:r>
              <w:rPr>
                <w:rFonts w:cs="Times New Roman"/>
                <w:sz w:val="20"/>
              </w:rPr>
              <w:t>过程考核：课堂表现、出勤等Class Performance</w:t>
            </w:r>
          </w:p>
        </w:tc>
        <w:tc>
          <w:tcPr>
            <w:tcW w:w="567" w:type="dxa"/>
            <w:tcBorders>
              <w:top w:val="single" w:color="auto" w:sz="4" w:space="0"/>
              <w:left w:val="double" w:color="auto" w:sz="4" w:space="0"/>
              <w:bottom w:val="single" w:color="auto" w:sz="12" w:space="0"/>
            </w:tcBorders>
            <w:vAlign w:val="center"/>
          </w:tcPr>
          <w:p w14:paraId="069EE538">
            <w:pPr>
              <w:pStyle w:val="11"/>
              <w:rPr>
                <w:rFonts w:cs="Times New Roman"/>
                <w:sz w:val="20"/>
              </w:rPr>
            </w:pPr>
            <w:r>
              <w:rPr>
                <w:rFonts w:cs="Times New Roman"/>
                <w:sz w:val="20"/>
              </w:rPr>
              <w:t>20</w:t>
            </w:r>
          </w:p>
        </w:tc>
        <w:tc>
          <w:tcPr>
            <w:tcW w:w="567" w:type="dxa"/>
            <w:tcBorders>
              <w:top w:val="single" w:color="auto" w:sz="4" w:space="0"/>
              <w:bottom w:val="single" w:color="auto" w:sz="12" w:space="0"/>
            </w:tcBorders>
            <w:vAlign w:val="center"/>
          </w:tcPr>
          <w:p w14:paraId="18CC3C16">
            <w:pPr>
              <w:pStyle w:val="11"/>
              <w:rPr>
                <w:rFonts w:cs="Times New Roman"/>
                <w:sz w:val="20"/>
              </w:rPr>
            </w:pPr>
            <w:r>
              <w:rPr>
                <w:rFonts w:cs="Times New Roman"/>
                <w:sz w:val="20"/>
              </w:rPr>
              <w:t>60</w:t>
            </w:r>
          </w:p>
        </w:tc>
        <w:tc>
          <w:tcPr>
            <w:tcW w:w="567" w:type="dxa"/>
            <w:tcBorders>
              <w:top w:val="single" w:color="auto" w:sz="4" w:space="0"/>
              <w:bottom w:val="single" w:color="auto" w:sz="12" w:space="0"/>
            </w:tcBorders>
            <w:vAlign w:val="center"/>
          </w:tcPr>
          <w:p w14:paraId="6E29C7F2">
            <w:pPr>
              <w:pStyle w:val="11"/>
              <w:rPr>
                <w:rFonts w:cs="Times New Roman"/>
                <w:sz w:val="20"/>
              </w:rPr>
            </w:pPr>
          </w:p>
        </w:tc>
        <w:tc>
          <w:tcPr>
            <w:tcW w:w="561" w:type="dxa"/>
            <w:tcBorders>
              <w:top w:val="single" w:color="auto" w:sz="4" w:space="0"/>
              <w:bottom w:val="single" w:color="auto" w:sz="12" w:space="0"/>
            </w:tcBorders>
            <w:vAlign w:val="center"/>
          </w:tcPr>
          <w:p w14:paraId="53E87258">
            <w:pPr>
              <w:pStyle w:val="11"/>
              <w:rPr>
                <w:rFonts w:cs="Times New Roman"/>
                <w:sz w:val="20"/>
              </w:rPr>
            </w:pPr>
            <w:r>
              <w:rPr>
                <w:rFonts w:cs="Times New Roman"/>
                <w:sz w:val="20"/>
              </w:rPr>
              <w:t>20</w:t>
            </w:r>
          </w:p>
        </w:tc>
        <w:tc>
          <w:tcPr>
            <w:tcW w:w="642" w:type="dxa"/>
            <w:tcBorders>
              <w:top w:val="single" w:color="auto" w:sz="4" w:space="0"/>
              <w:bottom w:val="single" w:color="auto" w:sz="12" w:space="0"/>
            </w:tcBorders>
            <w:vAlign w:val="center"/>
          </w:tcPr>
          <w:p w14:paraId="1777754F">
            <w:pPr>
              <w:pStyle w:val="11"/>
              <w:rPr>
                <w:rFonts w:cs="Times New Roman"/>
                <w:sz w:val="20"/>
              </w:rPr>
            </w:pPr>
            <w:r>
              <w:rPr>
                <w:rFonts w:cs="Times New Roman"/>
                <w:sz w:val="20"/>
              </w:rPr>
              <w:t>100</w:t>
            </w:r>
          </w:p>
        </w:tc>
      </w:tr>
    </w:tbl>
    <w:p w14:paraId="11C334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仿宋">
    <w:altName w:val="方正仿宋_GBK"/>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499BD"/>
    <w:multiLevelType w:val="multilevel"/>
    <w:tmpl w:val="827499BD"/>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36AB118F"/>
    <w:multiLevelType w:val="multilevel"/>
    <w:tmpl w:val="36AB118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3CA861D5"/>
    <w:multiLevelType w:val="multilevel"/>
    <w:tmpl w:val="3CA861D5"/>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5497BDC3"/>
    <w:multiLevelType w:val="multilevel"/>
    <w:tmpl w:val="5497BDC3"/>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5B1"/>
    <w:rsid w:val="000050D4"/>
    <w:rsid w:val="00005CB9"/>
    <w:rsid w:val="00035305"/>
    <w:rsid w:val="00046AC1"/>
    <w:rsid w:val="00092F33"/>
    <w:rsid w:val="000936BC"/>
    <w:rsid w:val="00096210"/>
    <w:rsid w:val="00097A00"/>
    <w:rsid w:val="000A0BE5"/>
    <w:rsid w:val="000B54CB"/>
    <w:rsid w:val="000C21E7"/>
    <w:rsid w:val="000C7A7B"/>
    <w:rsid w:val="000D35F3"/>
    <w:rsid w:val="000E210F"/>
    <w:rsid w:val="000F2E28"/>
    <w:rsid w:val="000F5C90"/>
    <w:rsid w:val="000F7C7F"/>
    <w:rsid w:val="00111B69"/>
    <w:rsid w:val="00114AAA"/>
    <w:rsid w:val="00131F28"/>
    <w:rsid w:val="001652B8"/>
    <w:rsid w:val="001813C6"/>
    <w:rsid w:val="00186F4A"/>
    <w:rsid w:val="00196398"/>
    <w:rsid w:val="001B2D96"/>
    <w:rsid w:val="001B3976"/>
    <w:rsid w:val="001C0D2E"/>
    <w:rsid w:val="001D6EED"/>
    <w:rsid w:val="001F42CE"/>
    <w:rsid w:val="001F4361"/>
    <w:rsid w:val="00204E78"/>
    <w:rsid w:val="002108C4"/>
    <w:rsid w:val="0022628C"/>
    <w:rsid w:val="00254836"/>
    <w:rsid w:val="00270DBF"/>
    <w:rsid w:val="00273243"/>
    <w:rsid w:val="00281796"/>
    <w:rsid w:val="00293135"/>
    <w:rsid w:val="002B14B0"/>
    <w:rsid w:val="002B4F4A"/>
    <w:rsid w:val="002C49A2"/>
    <w:rsid w:val="002C751B"/>
    <w:rsid w:val="002D2558"/>
    <w:rsid w:val="00305C3F"/>
    <w:rsid w:val="00307C62"/>
    <w:rsid w:val="0032209E"/>
    <w:rsid w:val="00330D68"/>
    <w:rsid w:val="0035011F"/>
    <w:rsid w:val="00352621"/>
    <w:rsid w:val="00352985"/>
    <w:rsid w:val="00354753"/>
    <w:rsid w:val="00371C60"/>
    <w:rsid w:val="003778A9"/>
    <w:rsid w:val="003825E4"/>
    <w:rsid w:val="003833DB"/>
    <w:rsid w:val="003A3177"/>
    <w:rsid w:val="003D04FE"/>
    <w:rsid w:val="003D444C"/>
    <w:rsid w:val="003D7155"/>
    <w:rsid w:val="003E2BF7"/>
    <w:rsid w:val="003E5EBE"/>
    <w:rsid w:val="003E7300"/>
    <w:rsid w:val="003F1851"/>
    <w:rsid w:val="004002EC"/>
    <w:rsid w:val="0041008C"/>
    <w:rsid w:val="004235B0"/>
    <w:rsid w:val="00426E5C"/>
    <w:rsid w:val="00465200"/>
    <w:rsid w:val="0047185D"/>
    <w:rsid w:val="00491253"/>
    <w:rsid w:val="004912D7"/>
    <w:rsid w:val="0049146C"/>
    <w:rsid w:val="00495610"/>
    <w:rsid w:val="004C0C0B"/>
    <w:rsid w:val="004C416C"/>
    <w:rsid w:val="004D0AC1"/>
    <w:rsid w:val="004D5641"/>
    <w:rsid w:val="004E2ABB"/>
    <w:rsid w:val="00520A0A"/>
    <w:rsid w:val="0052140E"/>
    <w:rsid w:val="005272D1"/>
    <w:rsid w:val="00532A79"/>
    <w:rsid w:val="00556903"/>
    <w:rsid w:val="00566A80"/>
    <w:rsid w:val="005749A8"/>
    <w:rsid w:val="005B5948"/>
    <w:rsid w:val="005C0A0F"/>
    <w:rsid w:val="005C615A"/>
    <w:rsid w:val="005E30CD"/>
    <w:rsid w:val="005F78D3"/>
    <w:rsid w:val="00600131"/>
    <w:rsid w:val="00603B7E"/>
    <w:rsid w:val="006135D0"/>
    <w:rsid w:val="00614A56"/>
    <w:rsid w:val="00617BAB"/>
    <w:rsid w:val="00661CE9"/>
    <w:rsid w:val="006706F4"/>
    <w:rsid w:val="00687D4A"/>
    <w:rsid w:val="00690269"/>
    <w:rsid w:val="006A422D"/>
    <w:rsid w:val="006A51F1"/>
    <w:rsid w:val="006B7D8C"/>
    <w:rsid w:val="006C2493"/>
    <w:rsid w:val="006C3A19"/>
    <w:rsid w:val="006D4BE3"/>
    <w:rsid w:val="006F09CB"/>
    <w:rsid w:val="006F3D06"/>
    <w:rsid w:val="00702571"/>
    <w:rsid w:val="0070516E"/>
    <w:rsid w:val="00723706"/>
    <w:rsid w:val="00737CA5"/>
    <w:rsid w:val="00757DFF"/>
    <w:rsid w:val="00791B6F"/>
    <w:rsid w:val="007A0A9F"/>
    <w:rsid w:val="007B1F79"/>
    <w:rsid w:val="007B70B4"/>
    <w:rsid w:val="007C0DD1"/>
    <w:rsid w:val="007C36F2"/>
    <w:rsid w:val="007E1716"/>
    <w:rsid w:val="007E744A"/>
    <w:rsid w:val="007F023C"/>
    <w:rsid w:val="007F036D"/>
    <w:rsid w:val="007F2E00"/>
    <w:rsid w:val="00802B53"/>
    <w:rsid w:val="00817E97"/>
    <w:rsid w:val="00827A5F"/>
    <w:rsid w:val="00833410"/>
    <w:rsid w:val="00834AFF"/>
    <w:rsid w:val="0084112D"/>
    <w:rsid w:val="00861A4C"/>
    <w:rsid w:val="0086505B"/>
    <w:rsid w:val="008728AF"/>
    <w:rsid w:val="00875553"/>
    <w:rsid w:val="00894174"/>
    <w:rsid w:val="0089614E"/>
    <w:rsid w:val="00896E37"/>
    <w:rsid w:val="00897FD2"/>
    <w:rsid w:val="008A18D5"/>
    <w:rsid w:val="008A401F"/>
    <w:rsid w:val="008B5781"/>
    <w:rsid w:val="008C28D0"/>
    <w:rsid w:val="008E1254"/>
    <w:rsid w:val="00900E6D"/>
    <w:rsid w:val="00907D7C"/>
    <w:rsid w:val="009209EF"/>
    <w:rsid w:val="00950B13"/>
    <w:rsid w:val="0097090F"/>
    <w:rsid w:val="009751A7"/>
    <w:rsid w:val="00977B21"/>
    <w:rsid w:val="009819BB"/>
    <w:rsid w:val="00997DC3"/>
    <w:rsid w:val="009A5FF5"/>
    <w:rsid w:val="009B32C4"/>
    <w:rsid w:val="009D55D1"/>
    <w:rsid w:val="009F1439"/>
    <w:rsid w:val="00A02240"/>
    <w:rsid w:val="00A15223"/>
    <w:rsid w:val="00A20880"/>
    <w:rsid w:val="00A53E84"/>
    <w:rsid w:val="00A76B2C"/>
    <w:rsid w:val="00A802D0"/>
    <w:rsid w:val="00AA5364"/>
    <w:rsid w:val="00AA7962"/>
    <w:rsid w:val="00AB408E"/>
    <w:rsid w:val="00AC56ED"/>
    <w:rsid w:val="00AD1C1E"/>
    <w:rsid w:val="00AF4CF7"/>
    <w:rsid w:val="00B02CEC"/>
    <w:rsid w:val="00B278FA"/>
    <w:rsid w:val="00B3763E"/>
    <w:rsid w:val="00B46D89"/>
    <w:rsid w:val="00B61695"/>
    <w:rsid w:val="00B65931"/>
    <w:rsid w:val="00B73EB7"/>
    <w:rsid w:val="00B91002"/>
    <w:rsid w:val="00BA1B13"/>
    <w:rsid w:val="00BB7C27"/>
    <w:rsid w:val="00BD4207"/>
    <w:rsid w:val="00BF3E54"/>
    <w:rsid w:val="00BF57E2"/>
    <w:rsid w:val="00C06723"/>
    <w:rsid w:val="00C0718B"/>
    <w:rsid w:val="00C165C7"/>
    <w:rsid w:val="00C20DBA"/>
    <w:rsid w:val="00C33F2D"/>
    <w:rsid w:val="00C41908"/>
    <w:rsid w:val="00C533BC"/>
    <w:rsid w:val="00C62B53"/>
    <w:rsid w:val="00C91ED8"/>
    <w:rsid w:val="00CA7090"/>
    <w:rsid w:val="00CB0CD9"/>
    <w:rsid w:val="00CB728A"/>
    <w:rsid w:val="00CD4970"/>
    <w:rsid w:val="00CE3199"/>
    <w:rsid w:val="00CE6659"/>
    <w:rsid w:val="00D1410A"/>
    <w:rsid w:val="00D330C2"/>
    <w:rsid w:val="00D335B1"/>
    <w:rsid w:val="00D46644"/>
    <w:rsid w:val="00D5144F"/>
    <w:rsid w:val="00D55A40"/>
    <w:rsid w:val="00D62D79"/>
    <w:rsid w:val="00D80DE7"/>
    <w:rsid w:val="00D815B3"/>
    <w:rsid w:val="00DA4C6B"/>
    <w:rsid w:val="00DB5159"/>
    <w:rsid w:val="00DB6073"/>
    <w:rsid w:val="00DC1FF4"/>
    <w:rsid w:val="00DD65B3"/>
    <w:rsid w:val="00E4232B"/>
    <w:rsid w:val="00E5747E"/>
    <w:rsid w:val="00E616E5"/>
    <w:rsid w:val="00E64E51"/>
    <w:rsid w:val="00E66C99"/>
    <w:rsid w:val="00E9575F"/>
    <w:rsid w:val="00E96544"/>
    <w:rsid w:val="00EC7143"/>
    <w:rsid w:val="00ED22A8"/>
    <w:rsid w:val="00EF5DBB"/>
    <w:rsid w:val="00F0142B"/>
    <w:rsid w:val="00F06FD5"/>
    <w:rsid w:val="00F22932"/>
    <w:rsid w:val="00F26345"/>
    <w:rsid w:val="00F4509A"/>
    <w:rsid w:val="00F57D8D"/>
    <w:rsid w:val="00F61577"/>
    <w:rsid w:val="00F74D3C"/>
    <w:rsid w:val="00F8662E"/>
    <w:rsid w:val="00F93D27"/>
    <w:rsid w:val="00FC3737"/>
    <w:rsid w:val="00FD1EEE"/>
    <w:rsid w:val="00FD6E72"/>
    <w:rsid w:val="00FE5300"/>
    <w:rsid w:val="97FDA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
    <w:pPr>
      <w:keepNext/>
      <w:keepLines/>
      <w:spacing w:line="440" w:lineRule="exact"/>
      <w:jc w:val="center"/>
      <w:outlineLvl w:val="0"/>
    </w:pPr>
    <w:rPr>
      <w:rFonts w:ascii="Calibri" w:hAnsi="Calibri" w:eastAsia="宋体" w:cs="Times New Roman"/>
      <w:b/>
      <w:color w:val="000000" w:themeColor="text1"/>
      <w:sz w:val="28"/>
      <w:szCs w:val="30"/>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7"/>
    <w:unhideWhenUsed/>
    <w:uiPriority w:val="99"/>
    <w:pPr>
      <w:tabs>
        <w:tab w:val="center" w:pos="4153"/>
        <w:tab w:val="right" w:pos="8306"/>
      </w:tabs>
      <w:snapToGrid w:val="0"/>
      <w:jc w:val="left"/>
    </w:pPr>
    <w:rPr>
      <w:sz w:val="18"/>
      <w:szCs w:val="18"/>
    </w:rPr>
  </w:style>
  <w:style w:type="paragraph" w:styleId="4">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rFonts w:ascii="Times New Roman" w:hAnsi="Times New Roman" w:cs="Times New Roman"/>
      <w:sz w:val="24"/>
      <w:szCs w:val="24"/>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2"/>
    <w:uiPriority w:val="9"/>
    <w:rPr>
      <w:rFonts w:ascii="Calibri" w:hAnsi="Calibri" w:eastAsia="宋体" w:cs="Times New Roman"/>
      <w:b/>
      <w:color w:val="000000" w:themeColor="text1"/>
      <w:sz w:val="28"/>
      <w:szCs w:val="30"/>
    </w:rPr>
  </w:style>
  <w:style w:type="paragraph" w:customStyle="1" w:styleId="10">
    <w:name w:val="Defaul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14:ligatures w14:val="standardContextual"/>
    </w:rPr>
  </w:style>
  <w:style w:type="paragraph" w:customStyle="1" w:styleId="11">
    <w:name w:val="表格正文DG"/>
    <w:basedOn w:val="1"/>
    <w:qFormat/>
    <w:uiPriority w:val="0"/>
    <w:pPr>
      <w:widowControl/>
      <w:jc w:val="center"/>
    </w:pPr>
    <w:rPr>
      <w:rFonts w:ascii="Times New Roman" w:hAnsi="Times New Roman" w:eastAsia="宋体" w:cs="宋体"/>
      <w:color w:val="000000"/>
      <w:kern w:val="0"/>
      <w:szCs w:val="21"/>
    </w:rPr>
  </w:style>
  <w:style w:type="paragraph" w:customStyle="1" w:styleId="12">
    <w:name w:val="表格标题DG"/>
    <w:basedOn w:val="1"/>
    <w:qFormat/>
    <w:uiPriority w:val="0"/>
    <w:pPr>
      <w:widowControl/>
      <w:snapToGrid w:val="0"/>
      <w:jc w:val="center"/>
    </w:pPr>
    <w:rPr>
      <w:rFonts w:ascii="Arial" w:hAnsi="Arial" w:eastAsia="黑体" w:cs="宋体"/>
      <w:bCs/>
      <w:color w:val="000000"/>
      <w:kern w:val="0"/>
      <w:szCs w:val="20"/>
    </w:rPr>
  </w:style>
  <w:style w:type="paragraph" w:customStyle="1" w:styleId="13">
    <w:name w:val="二级标题DG"/>
    <w:basedOn w:val="5"/>
    <w:qFormat/>
    <w:uiPriority w:val="0"/>
    <w:pPr>
      <w:widowControl/>
      <w:spacing w:before="25" w:beforeLines="25" w:after="50" w:afterLines="50" w:line="440" w:lineRule="exact"/>
      <w:jc w:val="left"/>
      <w:outlineLvl w:val="1"/>
    </w:pPr>
    <w:rPr>
      <w:rFonts w:eastAsia="宋体" w:cs="宋体"/>
      <w:b/>
      <w:kern w:val="0"/>
    </w:rPr>
  </w:style>
  <w:style w:type="paragraph" w:customStyle="1" w:styleId="14">
    <w:name w:val="一级标题DG"/>
    <w:basedOn w:val="1"/>
    <w:qFormat/>
    <w:uiPriority w:val="0"/>
    <w:pPr>
      <w:widowControl/>
      <w:spacing w:line="480" w:lineRule="auto"/>
      <w:jc w:val="left"/>
      <w:outlineLvl w:val="0"/>
    </w:pPr>
    <w:rPr>
      <w:rFonts w:ascii="Arial" w:hAnsi="Arial" w:eastAsia="黑体" w:cs="宋体"/>
      <w:kern w:val="0"/>
      <w:sz w:val="28"/>
      <w:szCs w:val="24"/>
    </w:rPr>
  </w:style>
  <w:style w:type="paragraph" w:customStyle="1" w:styleId="15">
    <w:name w:val="Table Paragraph"/>
    <w:basedOn w:val="1"/>
    <w:qFormat/>
    <w:uiPriority w:val="1"/>
    <w:pPr>
      <w:spacing w:before="20"/>
      <w:ind w:left="107" w:hanging="440"/>
    </w:pPr>
    <w:rPr>
      <w:rFonts w:ascii="Calibri" w:hAnsi="Calibri" w:eastAsia="宋体" w:cs="Times New Roman"/>
    </w:rPr>
  </w:style>
  <w:style w:type="character" w:customStyle="1" w:styleId="16">
    <w:name w:val="页眉 字符"/>
    <w:basedOn w:val="8"/>
    <w:link w:val="4"/>
    <w:uiPriority w:val="99"/>
    <w:rPr>
      <w:sz w:val="18"/>
      <w:szCs w:val="18"/>
    </w:rPr>
  </w:style>
  <w:style w:type="character" w:customStyle="1" w:styleId="17">
    <w:name w:val="页脚 字符"/>
    <w:basedOn w:val="8"/>
    <w:link w:val="3"/>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microsoft.com/office/2007/relationships/hdphoto" Target="media/image2.wdp"/><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1745</Words>
  <Characters>9951</Characters>
  <Lines>82</Lines>
  <Paragraphs>23</Paragraphs>
  <TotalTime>2</TotalTime>
  <ScaleCrop>false</ScaleCrop>
  <LinksUpToDate>false</LinksUpToDate>
  <CharactersWithSpaces>11673</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2024-07-10T14:39:00Z</dcterms:created>
  <dc:creator>晓雨 赵</dc:creator>
  <cp:lastModifiedBy>Evildoer.</cp:lastModifiedBy>
  <dcterms:modified xsi:type="dcterms:W3CDTF">2025-09-19T23:27:58Z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2AF5E41B974540D77E76CD6860891859_42</vt:lpwstr>
  </property>
</Properties>
</file>